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EA9F" w14:textId="77777777" w:rsidR="00EF3F1D" w:rsidRDefault="00EF3F1D">
      <w:pPr>
        <w:spacing w:after="0"/>
        <w:jc w:val="both"/>
        <w:rPr>
          <w:rFonts w:ascii="Times New Roman" w:hAnsi="Times New Roman"/>
          <w:sz w:val="24"/>
        </w:rPr>
      </w:pPr>
    </w:p>
    <w:p w14:paraId="2532C4CF" w14:textId="26D4A921" w:rsidR="00EF3F1D" w:rsidRDefault="00F173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KLASA:034-28/24-01/</w:t>
      </w:r>
      <w:r w:rsidR="00E3281E">
        <w:rPr>
          <w:rFonts w:ascii="Times New Roman" w:hAnsi="Times New Roman"/>
          <w:sz w:val="24"/>
        </w:rPr>
        <w:t>5</w:t>
      </w:r>
    </w:p>
    <w:p w14:paraId="27B4F42B" w14:textId="28B13021" w:rsidR="00EF3F1D" w:rsidRDefault="00F173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URBROJ:711-02-0</w:t>
      </w:r>
      <w:r w:rsidR="001B2E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/0</w:t>
      </w:r>
      <w:r w:rsidR="001B2E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-2024-</w:t>
      </w:r>
      <w:r w:rsidR="00E3281E">
        <w:rPr>
          <w:rFonts w:ascii="Times New Roman" w:hAnsi="Times New Roman"/>
          <w:sz w:val="24"/>
        </w:rPr>
        <w:t>5</w:t>
      </w:r>
    </w:p>
    <w:p w14:paraId="6407ED96" w14:textId="4DB7F1CE" w:rsidR="00EF3F1D" w:rsidRDefault="00F1733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Zagreb, </w:t>
      </w:r>
      <w:r w:rsidR="001B2E7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1B2E7B"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z w:val="24"/>
        </w:rPr>
        <w:t xml:space="preserve"> 2024.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F3276C6" w14:textId="77777777" w:rsidR="00EF3F1D" w:rsidRDefault="00EF3F1D">
      <w:pPr>
        <w:spacing w:after="0"/>
        <w:jc w:val="both"/>
        <w:rPr>
          <w:rFonts w:ascii="Times New Roman" w:hAnsi="Times New Roman"/>
          <w:sz w:val="24"/>
        </w:rPr>
      </w:pPr>
    </w:p>
    <w:p w14:paraId="6E035741" w14:textId="12CA4959" w:rsidR="00EF3F1D" w:rsidRDefault="00F17337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3281E">
        <w:rPr>
          <w:rFonts w:ascii="Times New Roman" w:hAnsi="Times New Roman"/>
          <w:b/>
          <w:sz w:val="24"/>
        </w:rPr>
        <w:t xml:space="preserve">Valentina </w:t>
      </w:r>
      <w:proofErr w:type="spellStart"/>
      <w:r w:rsidR="00E3281E">
        <w:rPr>
          <w:rFonts w:ascii="Times New Roman" w:hAnsi="Times New Roman"/>
          <w:b/>
          <w:sz w:val="24"/>
        </w:rPr>
        <w:t>Radulović-Šćepanović</w:t>
      </w:r>
      <w:proofErr w:type="spellEnd"/>
    </w:p>
    <w:p w14:paraId="10323FE3" w14:textId="77777777" w:rsidR="00EF3F1D" w:rsidRDefault="00EF3F1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2C9A474" w14:textId="77777777" w:rsidR="00EF3F1D" w:rsidRDefault="00EF3F1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140A949" w14:textId="51FE41AC" w:rsidR="00EF3F1D" w:rsidRPr="001B2E7B" w:rsidRDefault="00F1733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Predmet: očitovanje na zahtjev </w:t>
      </w:r>
      <w:r w:rsidR="00E3281E">
        <w:rPr>
          <w:rFonts w:ascii="Times New Roman" w:hAnsi="Times New Roman"/>
          <w:b/>
          <w:sz w:val="24"/>
        </w:rPr>
        <w:t xml:space="preserve">Valentine </w:t>
      </w:r>
      <w:proofErr w:type="spellStart"/>
      <w:r w:rsidR="00E3281E">
        <w:rPr>
          <w:rFonts w:ascii="Times New Roman" w:hAnsi="Times New Roman"/>
          <w:b/>
          <w:sz w:val="24"/>
        </w:rPr>
        <w:t>Radulović-Šćepanović</w:t>
      </w:r>
      <w:proofErr w:type="spellEnd"/>
    </w:p>
    <w:p w14:paraId="4A5703F9" w14:textId="01044782" w:rsidR="002712C5" w:rsidRPr="00B127AC" w:rsidRDefault="00F17337" w:rsidP="00B127AC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daje se</w:t>
      </w:r>
    </w:p>
    <w:p w14:paraId="1AF40635" w14:textId="77777777" w:rsidR="00EF3F1D" w:rsidRDefault="00EF3F1D">
      <w:pPr>
        <w:spacing w:after="0"/>
        <w:jc w:val="both"/>
        <w:rPr>
          <w:rFonts w:ascii="Times New Roman" w:hAnsi="Times New Roman"/>
          <w:sz w:val="24"/>
        </w:rPr>
      </w:pPr>
    </w:p>
    <w:p w14:paraId="7494A465" w14:textId="49038DFB" w:rsidR="00206785" w:rsidRDefault="00206785" w:rsidP="002067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Povjerenstvo za odlučivanje o sukobu interesa (u daljnjem tekstu: Povjerenstvo) je dana 23. rujna 2024. </w:t>
      </w:r>
      <w:r w:rsidRPr="00E3281E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 xml:space="preserve">zaprimilo </w:t>
      </w:r>
      <w:r w:rsidR="00F93D77">
        <w:rPr>
          <w:rFonts w:ascii="Times New Roman" w:hAnsi="Times New Roman"/>
          <w:sz w:val="24"/>
          <w:szCs w:val="24"/>
        </w:rPr>
        <w:t>z</w:t>
      </w:r>
      <w:r w:rsidRPr="00E3281E">
        <w:rPr>
          <w:rFonts w:ascii="Times New Roman" w:hAnsi="Times New Roman"/>
          <w:sz w:val="24"/>
          <w:szCs w:val="24"/>
        </w:rPr>
        <w:t>ahtjev za upis u Registar lobista Republike Hrvatske</w:t>
      </w:r>
      <w:r>
        <w:rPr>
          <w:rFonts w:ascii="Times New Roman" w:hAnsi="Times New Roman"/>
          <w:sz w:val="24"/>
          <w:szCs w:val="24"/>
        </w:rPr>
        <w:t xml:space="preserve"> od strane Valentine </w:t>
      </w:r>
      <w:proofErr w:type="spellStart"/>
      <w:r>
        <w:rPr>
          <w:rFonts w:ascii="Times New Roman" w:hAnsi="Times New Roman"/>
          <w:sz w:val="24"/>
          <w:szCs w:val="24"/>
        </w:rPr>
        <w:t>Radulović-Šćepanović</w:t>
      </w:r>
      <w:proofErr w:type="spellEnd"/>
      <w:r w:rsidRPr="00E3281E">
        <w:rPr>
          <w:rFonts w:ascii="Times New Roman" w:hAnsi="Times New Roman"/>
          <w:sz w:val="24"/>
          <w:szCs w:val="24"/>
        </w:rPr>
        <w:t xml:space="preserve">, uz koji je </w:t>
      </w:r>
      <w:r>
        <w:rPr>
          <w:rFonts w:ascii="Times New Roman" w:hAnsi="Times New Roman"/>
          <w:sz w:val="24"/>
          <w:szCs w:val="24"/>
        </w:rPr>
        <w:t>zatraž</w:t>
      </w:r>
      <w:r w:rsidR="00F07ACF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i očitovanje</w:t>
      </w:r>
      <w:r w:rsidR="007A076A">
        <w:rPr>
          <w:rFonts w:ascii="Times New Roman" w:hAnsi="Times New Roman"/>
          <w:sz w:val="24"/>
          <w:szCs w:val="24"/>
        </w:rPr>
        <w:t xml:space="preserve"> o pitanju -</w:t>
      </w:r>
      <w:r w:rsidRPr="00E32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pribavlja li dokaz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da </w:t>
      </w:r>
      <w:r w:rsidR="00F93D77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strana fizička </w:t>
      </w:r>
      <w:r w:rsidR="00F07ACF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osoba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nije </w:t>
      </w:r>
      <w:r w:rsidRPr="00E3281E">
        <w:rPr>
          <w:rFonts w:ascii="Times New Roman" w:hAnsi="Times New Roman"/>
          <w:sz w:val="24"/>
          <w:szCs w:val="24"/>
        </w:rPr>
        <w:t>pravomoćno osuđivana Povjerenstvo po službenoj dužnosti ili je to obveza podnosioca zahtjeva?</w:t>
      </w:r>
    </w:p>
    <w:p w14:paraId="34A98229" w14:textId="77777777" w:rsidR="00206785" w:rsidRDefault="00206785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DB0168" w14:textId="59CB28B1" w:rsidR="00E3281E" w:rsidRDefault="00537358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popratne dokumentacije koju je </w:t>
      </w:r>
      <w:r w:rsidR="00E3281E" w:rsidRPr="00E3281E">
        <w:rPr>
          <w:rFonts w:ascii="Times New Roman" w:hAnsi="Times New Roman"/>
          <w:sz w:val="24"/>
          <w:szCs w:val="24"/>
        </w:rPr>
        <w:t xml:space="preserve">Valentina </w:t>
      </w:r>
      <w:proofErr w:type="spellStart"/>
      <w:r w:rsidR="00E3281E" w:rsidRPr="00E3281E">
        <w:rPr>
          <w:rFonts w:ascii="Times New Roman" w:hAnsi="Times New Roman"/>
          <w:sz w:val="24"/>
          <w:szCs w:val="24"/>
        </w:rPr>
        <w:t>Radulović-Šćepanović</w:t>
      </w:r>
      <w:proofErr w:type="spellEnd"/>
      <w:r>
        <w:rPr>
          <w:rFonts w:ascii="Times New Roman" w:hAnsi="Times New Roman"/>
          <w:sz w:val="24"/>
          <w:szCs w:val="24"/>
        </w:rPr>
        <w:t xml:space="preserve"> uz upit poslala Povjerenstvu je razvidno da</w:t>
      </w:r>
      <w:r w:rsidR="00E3281E" w:rsidRPr="00E3281E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ona</w:t>
      </w:r>
      <w:r w:rsidR="00E3281E" w:rsidRPr="00E3281E">
        <w:rPr>
          <w:rFonts w:ascii="Times New Roman" w:hAnsi="Times New Roman"/>
          <w:sz w:val="24"/>
          <w:szCs w:val="24"/>
        </w:rPr>
        <w:t xml:space="preserve"> lobist upisan u Registar lobista koji vodi Agencija za sprječavanje korupcije u Crnoj Gori, </w:t>
      </w:r>
      <w:r>
        <w:rPr>
          <w:rFonts w:ascii="Times New Roman" w:hAnsi="Times New Roman"/>
          <w:sz w:val="24"/>
          <w:szCs w:val="24"/>
        </w:rPr>
        <w:t xml:space="preserve">da je </w:t>
      </w:r>
      <w:r w:rsidR="00F93D77">
        <w:rPr>
          <w:rFonts w:ascii="Times New Roman" w:hAnsi="Times New Roman"/>
          <w:sz w:val="24"/>
          <w:szCs w:val="24"/>
        </w:rPr>
        <w:t>c</w:t>
      </w:r>
      <w:r w:rsidR="00E3281E" w:rsidRPr="00E3281E">
        <w:rPr>
          <w:rFonts w:ascii="Times New Roman" w:hAnsi="Times New Roman"/>
          <w:sz w:val="24"/>
          <w:szCs w:val="24"/>
        </w:rPr>
        <w:t>rnogorska</w:t>
      </w:r>
      <w:r>
        <w:rPr>
          <w:rFonts w:ascii="Times New Roman" w:hAnsi="Times New Roman"/>
          <w:sz w:val="24"/>
          <w:szCs w:val="24"/>
        </w:rPr>
        <w:t xml:space="preserve"> </w:t>
      </w:r>
      <w:r w:rsidR="00E3281E" w:rsidRPr="00E3281E">
        <w:rPr>
          <w:rFonts w:ascii="Times New Roman" w:hAnsi="Times New Roman"/>
          <w:sz w:val="24"/>
          <w:szCs w:val="24"/>
        </w:rPr>
        <w:t>državljanka s prebivalištem u Podgorici, Crna Gora</w:t>
      </w:r>
      <w:r>
        <w:rPr>
          <w:rFonts w:ascii="Times New Roman" w:hAnsi="Times New Roman"/>
          <w:sz w:val="24"/>
          <w:szCs w:val="24"/>
        </w:rPr>
        <w:t xml:space="preserve"> te da n</w:t>
      </w:r>
      <w:r w:rsidR="00F07ACF">
        <w:rPr>
          <w:rFonts w:ascii="Times New Roman" w:hAnsi="Times New Roman"/>
          <w:sz w:val="24"/>
          <w:szCs w:val="24"/>
        </w:rPr>
        <w:t xml:space="preserve">ema poslovni </w:t>
      </w:r>
      <w:proofErr w:type="spellStart"/>
      <w:r w:rsidR="00F07ACF">
        <w:rPr>
          <w:rFonts w:ascii="Times New Roman" w:hAnsi="Times New Roman"/>
          <w:sz w:val="24"/>
          <w:szCs w:val="24"/>
        </w:rPr>
        <w:t>nastan</w:t>
      </w:r>
      <w:proofErr w:type="spellEnd"/>
      <w:r w:rsidR="00F07ACF">
        <w:rPr>
          <w:rFonts w:ascii="Times New Roman" w:hAnsi="Times New Roman"/>
          <w:sz w:val="24"/>
          <w:szCs w:val="24"/>
        </w:rPr>
        <w:t xml:space="preserve"> u Republici Hrvatskoj.</w:t>
      </w:r>
    </w:p>
    <w:p w14:paraId="65695394" w14:textId="77777777" w:rsidR="00AF68C1" w:rsidRDefault="00AF68C1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D5E68C" w14:textId="58D25D86" w:rsidR="00AF68C1" w:rsidRPr="00E3281E" w:rsidRDefault="002B6B3C" w:rsidP="00AF68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Zahtjev za očitovanjem u ovom predmetu podnesen je od strane osobe koja nije lobirana osoba iz članka 2. stavka 4. </w:t>
      </w:r>
      <w:r>
        <w:rPr>
          <w:rFonts w:ascii="Times New Roman" w:hAnsi="Times New Roman"/>
          <w:color w:val="000000"/>
          <w:sz w:val="24"/>
        </w:rPr>
        <w:t xml:space="preserve">Zakona o lobiranju („Narodne novine“, broj 36/2024., u daljnjem tekstu ZOL) </w:t>
      </w:r>
      <w:r>
        <w:rPr>
          <w:rFonts w:ascii="Times New Roman" w:hAnsi="Times New Roman"/>
          <w:sz w:val="24"/>
        </w:rPr>
        <w:t xml:space="preserve">ali se njegov sadržaj odnosi na tumačenje odredaba ZOL-a, </w:t>
      </w:r>
      <w:r w:rsidR="00B167DA">
        <w:rPr>
          <w:rFonts w:ascii="Times New Roman" w:hAnsi="Times New Roman"/>
          <w:sz w:val="24"/>
        </w:rPr>
        <w:t xml:space="preserve">odnosno njegovih podzakonskih propisa, </w:t>
      </w:r>
      <w:r>
        <w:rPr>
          <w:rFonts w:ascii="Times New Roman" w:hAnsi="Times New Roman"/>
          <w:sz w:val="24"/>
        </w:rPr>
        <w:t xml:space="preserve">stoga se </w:t>
      </w:r>
      <w:r w:rsidR="00AF68C1" w:rsidRPr="00AF68C1">
        <w:rPr>
          <w:rFonts w:ascii="Times New Roman" w:hAnsi="Times New Roman"/>
          <w:sz w:val="24"/>
          <w:szCs w:val="24"/>
        </w:rPr>
        <w:t>Povjerenstvo,</w:t>
      </w:r>
      <w:r w:rsidR="00AF68C1">
        <w:rPr>
          <w:rFonts w:ascii="Times New Roman" w:hAnsi="Times New Roman"/>
          <w:sz w:val="24"/>
          <w:szCs w:val="24"/>
        </w:rPr>
        <w:t xml:space="preserve"> </w:t>
      </w:r>
      <w:r w:rsidR="00AF68C1" w:rsidRPr="00AF68C1">
        <w:rPr>
          <w:rFonts w:ascii="Times New Roman" w:hAnsi="Times New Roman"/>
          <w:sz w:val="24"/>
          <w:szCs w:val="24"/>
        </w:rPr>
        <w:t>u sastavu Aleksandre Jozić-Ileković, kao predsjednice Povjerenstva, Ines Pavlačić i Ane Poljak, kao članova Povjerenstva</w:t>
      </w:r>
      <w:r w:rsidR="004E14F3">
        <w:rPr>
          <w:rFonts w:ascii="Times New Roman" w:hAnsi="Times New Roman"/>
          <w:sz w:val="24"/>
          <w:szCs w:val="24"/>
        </w:rPr>
        <w:t>,</w:t>
      </w:r>
      <w:r w:rsidR="003652CE" w:rsidRPr="003652CE">
        <w:t xml:space="preserve"> </w:t>
      </w:r>
      <w:r w:rsidR="003652CE" w:rsidRPr="003652CE">
        <w:rPr>
          <w:rFonts w:ascii="Times New Roman" w:hAnsi="Times New Roman"/>
          <w:sz w:val="24"/>
          <w:szCs w:val="24"/>
        </w:rPr>
        <w:t>povodom podnesenog zahtjeva kao nadležno tijelo za provedbu Zakona o lobiranju, vođenje Registra lobista i izricanje sankcija za kršenje nave</w:t>
      </w:r>
      <w:r w:rsidR="003652CE" w:rsidRPr="00F66561">
        <w:rPr>
          <w:rFonts w:ascii="Times New Roman" w:hAnsi="Times New Roman"/>
          <w:color w:val="000000" w:themeColor="text1"/>
          <w:sz w:val="24"/>
          <w:szCs w:val="24"/>
        </w:rPr>
        <w:t>denog zakona,</w:t>
      </w:r>
      <w:r w:rsidR="00AF68C1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na 66. sjednici</w:t>
      </w:r>
      <w:r w:rsidR="00F93D77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Povjerenstva održanoj dana 5. prosinca 2024. godine, </w:t>
      </w:r>
      <w:r w:rsidR="00AF68C1" w:rsidRPr="00F66561">
        <w:rPr>
          <w:rFonts w:ascii="Times New Roman" w:hAnsi="Times New Roman"/>
          <w:color w:val="000000" w:themeColor="text1"/>
          <w:sz w:val="24"/>
          <w:szCs w:val="24"/>
        </w:rPr>
        <w:t>očitova</w:t>
      </w:r>
      <w:r w:rsidR="004E14F3" w:rsidRPr="00F66561">
        <w:rPr>
          <w:rFonts w:ascii="Times New Roman" w:hAnsi="Times New Roman"/>
          <w:color w:val="000000" w:themeColor="text1"/>
          <w:sz w:val="24"/>
          <w:szCs w:val="24"/>
        </w:rPr>
        <w:t>lo</w:t>
      </w:r>
      <w:r w:rsidR="00AF68C1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68C1">
        <w:rPr>
          <w:rFonts w:ascii="Times New Roman" w:hAnsi="Times New Roman"/>
          <w:sz w:val="24"/>
          <w:szCs w:val="24"/>
        </w:rPr>
        <w:t>kako slijedi.</w:t>
      </w:r>
    </w:p>
    <w:p w14:paraId="4B9BD283" w14:textId="77777777" w:rsidR="00E3281E" w:rsidRDefault="00E3281E" w:rsidP="004E14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A7A86" w14:textId="1DA97AF4" w:rsidR="00E3281E" w:rsidRDefault="00F93D77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6561">
        <w:rPr>
          <w:rFonts w:ascii="Times New Roman" w:hAnsi="Times New Roman"/>
          <w:color w:val="000000" w:themeColor="text1"/>
          <w:sz w:val="24"/>
          <w:szCs w:val="24"/>
        </w:rPr>
        <w:t>Temeljem</w:t>
      </w:r>
      <w:r w:rsidR="00930DB6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članka </w:t>
      </w:r>
      <w:r w:rsidR="00930DB6">
        <w:rPr>
          <w:rFonts w:ascii="Times New Roman" w:hAnsi="Times New Roman"/>
          <w:sz w:val="24"/>
          <w:szCs w:val="24"/>
        </w:rPr>
        <w:t xml:space="preserve">2. stavka 3. </w:t>
      </w:r>
      <w:r w:rsidR="004502C9">
        <w:rPr>
          <w:rFonts w:ascii="Times New Roman" w:hAnsi="Times New Roman"/>
          <w:color w:val="000000"/>
          <w:sz w:val="24"/>
        </w:rPr>
        <w:t>ZOL-a</w:t>
      </w:r>
      <w:r w:rsidR="00930DB6">
        <w:rPr>
          <w:rFonts w:ascii="Times New Roman" w:hAnsi="Times New Roman"/>
          <w:sz w:val="24"/>
          <w:szCs w:val="24"/>
        </w:rPr>
        <w:t>, lobist je domaća ili strana fizička ili pravna osoba</w:t>
      </w:r>
      <w:r w:rsidR="00AE5B3F">
        <w:rPr>
          <w:rFonts w:ascii="Times New Roman" w:hAnsi="Times New Roman"/>
          <w:sz w:val="24"/>
          <w:szCs w:val="24"/>
        </w:rPr>
        <w:t xml:space="preserve"> koja lobira i koja je upisana u Registar lobista.</w:t>
      </w:r>
      <w:r w:rsidR="00930DB6">
        <w:rPr>
          <w:rFonts w:ascii="Times New Roman" w:hAnsi="Times New Roman"/>
          <w:sz w:val="24"/>
          <w:szCs w:val="24"/>
        </w:rPr>
        <w:t xml:space="preserve"> </w:t>
      </w:r>
      <w:r w:rsidR="00E3281E" w:rsidRPr="00E3281E">
        <w:rPr>
          <w:rFonts w:ascii="Times New Roman" w:hAnsi="Times New Roman"/>
          <w:sz w:val="24"/>
          <w:szCs w:val="24"/>
        </w:rPr>
        <w:t xml:space="preserve">Sukladno odredbi članka 12. stavka 2. </w:t>
      </w:r>
      <w:r w:rsidR="00AE5B3F">
        <w:rPr>
          <w:rFonts w:ascii="Times New Roman" w:hAnsi="Times New Roman"/>
          <w:color w:val="000000"/>
          <w:sz w:val="24"/>
        </w:rPr>
        <w:t>ZOL-a</w:t>
      </w:r>
      <w:r w:rsidR="00E3281E" w:rsidRPr="00E3281E">
        <w:rPr>
          <w:rFonts w:ascii="Times New Roman" w:hAnsi="Times New Roman"/>
          <w:sz w:val="24"/>
          <w:szCs w:val="24"/>
        </w:rPr>
        <w:t xml:space="preserve">, uvjet za upis u Registar lobista za fizičku osobu je, između ostalog, i činjenica da osoba nije pravomoćno osuđena za kaznena djela protiv službene dužnosti, kaznena djela protiv </w:t>
      </w:r>
      <w:r w:rsidR="00E3281E" w:rsidRPr="00E3281E">
        <w:rPr>
          <w:rFonts w:ascii="Times New Roman" w:hAnsi="Times New Roman"/>
          <w:sz w:val="24"/>
          <w:szCs w:val="24"/>
        </w:rPr>
        <w:lastRenderedPageBreak/>
        <w:t>gospodarstva i kazneno djelo iz članka 339. (podmićivanje zastupnika) Kaznenog zakona te kaznena djela protiv sigurnosti platnog prometa i poslovanja iz Kaznenog zakona (»Narodne novine«, br. 110/97., 27/98., 50/00., 129/00., 51/01., 111/03., 190/03., 105/04., 84/05., 71/06., 110/07., 152/08., 57/11. i 77/11.) odnosno da nije pravomoćno osuđena na kaznu zatvora u trajanju duljem od šest mjeseci za ostala kaznena djela za koja se kazneni postupak pokreće po službenoj dužnosti.</w:t>
      </w:r>
    </w:p>
    <w:p w14:paraId="6ED8328E" w14:textId="77777777" w:rsidR="00F93D77" w:rsidRDefault="00F93D77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22F786" w14:textId="3C936B90" w:rsidR="00F93D77" w:rsidRPr="00F66561" w:rsidRDefault="00F66561" w:rsidP="00E3281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6561">
        <w:rPr>
          <w:rFonts w:ascii="Times New Roman" w:hAnsi="Times New Roman"/>
          <w:color w:val="000000" w:themeColor="text1"/>
          <w:sz w:val="24"/>
          <w:szCs w:val="24"/>
        </w:rPr>
        <w:t>Odredbom članka 12. stavka 4. ZOL-a određeno je da se uvjeti za upis u Registar lobista</w:t>
      </w:r>
      <w:r w:rsidR="006C17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odgovarajuće primjenjuju na stranu fizičku ili pravnu osobu koja dokazuje</w:t>
      </w:r>
      <w:r w:rsidR="006C17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svoju nekažnjivost za odgovarajuća kaznena</w:t>
      </w:r>
      <w:r w:rsidR="006C17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djela</w:t>
      </w:r>
      <w:r w:rsidR="006C17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propisana nacionalnim propisima države čija je osoba državljanin odnosno poslove državnog </w:t>
      </w:r>
      <w:proofErr w:type="spellStart"/>
      <w:r w:rsidRPr="00F66561">
        <w:rPr>
          <w:rFonts w:ascii="Times New Roman" w:hAnsi="Times New Roman"/>
          <w:color w:val="000000" w:themeColor="text1"/>
          <w:sz w:val="24"/>
          <w:szCs w:val="24"/>
        </w:rPr>
        <w:t>nas</w:t>
      </w:r>
      <w:r w:rsidR="006C1708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ana</w:t>
      </w:r>
      <w:proofErr w:type="spellEnd"/>
      <w:r w:rsidRPr="00F665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9C971F8" w14:textId="77777777" w:rsidR="00F17337" w:rsidRPr="00E3281E" w:rsidRDefault="00F17337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08F92B" w14:textId="77777777" w:rsidR="00F17337" w:rsidRDefault="00E3281E" w:rsidP="006031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281E">
        <w:rPr>
          <w:rFonts w:ascii="Times New Roman" w:hAnsi="Times New Roman"/>
          <w:sz w:val="24"/>
          <w:szCs w:val="24"/>
        </w:rPr>
        <w:t xml:space="preserve">Sukladno odredbi članka 9. stavka 2. podstavka 3. </w:t>
      </w:r>
      <w:r w:rsidR="00603148">
        <w:rPr>
          <w:rFonts w:ascii="Times New Roman" w:hAnsi="Times New Roman"/>
          <w:sz w:val="24"/>
          <w:szCs w:val="24"/>
        </w:rPr>
        <w:t>Pravilnika o vođenju registar lobista („Narodne novine“, broj 123/2024., u daljnjem tekstu Pravilnik)</w:t>
      </w:r>
      <w:r w:rsidRPr="00E3281E">
        <w:rPr>
          <w:rFonts w:ascii="Times New Roman" w:hAnsi="Times New Roman"/>
          <w:sz w:val="24"/>
          <w:szCs w:val="24"/>
        </w:rPr>
        <w:t xml:space="preserve">, uz zahtjev za upis potrebno je priložiti dokaz o navedenoj neosuđivanosti. </w:t>
      </w:r>
    </w:p>
    <w:p w14:paraId="586B641C" w14:textId="5304ECD8" w:rsidR="00E3281E" w:rsidRPr="00E3281E" w:rsidRDefault="00F56605" w:rsidP="0060314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3281E">
        <w:rPr>
          <w:rFonts w:ascii="Times New Roman" w:hAnsi="Times New Roman"/>
          <w:sz w:val="24"/>
          <w:szCs w:val="24"/>
        </w:rPr>
        <w:t xml:space="preserve">majući na umu odredbu članka 47. stavka 2. </w:t>
      </w:r>
      <w:r>
        <w:rPr>
          <w:rFonts w:ascii="Times New Roman" w:hAnsi="Times New Roman"/>
          <w:sz w:val="24"/>
          <w:szCs w:val="24"/>
        </w:rPr>
        <w:t xml:space="preserve">Zakona o općem upravnom postupku („Narodne novine“, broj 47/09., 110/21., u daljnjem tekstu ZUP) </w:t>
      </w:r>
      <w:r w:rsidRPr="00E3281E">
        <w:rPr>
          <w:rFonts w:ascii="Times New Roman" w:hAnsi="Times New Roman"/>
          <w:sz w:val="24"/>
          <w:szCs w:val="24"/>
        </w:rPr>
        <w:t>prema kojoj tijelo koje vodi upravni postupak po službenoj dužnosti pribavlja podatke koje vodi javnopravno tijelo kod kojeg se vodi postupak, odnosno drugo javnopravno tijelo ili sud</w:t>
      </w:r>
      <w:r>
        <w:rPr>
          <w:rFonts w:ascii="Times New Roman" w:hAnsi="Times New Roman"/>
          <w:sz w:val="24"/>
          <w:szCs w:val="24"/>
        </w:rPr>
        <w:t xml:space="preserve">, </w:t>
      </w:r>
      <w:r w:rsidR="00E3281E" w:rsidRPr="00E3281E">
        <w:rPr>
          <w:rFonts w:ascii="Times New Roman" w:hAnsi="Times New Roman"/>
          <w:sz w:val="24"/>
          <w:szCs w:val="24"/>
        </w:rPr>
        <w:t xml:space="preserve">Povjerenstvo će za domaću fizičku osobu po službenoj dužnosti pribaviti podatke o neosuđivanosti. </w:t>
      </w:r>
      <w:r>
        <w:rPr>
          <w:rFonts w:ascii="Times New Roman" w:hAnsi="Times New Roman"/>
          <w:sz w:val="24"/>
          <w:szCs w:val="24"/>
        </w:rPr>
        <w:t>Međutim</w:t>
      </w:r>
      <w:r w:rsidR="00E3281E" w:rsidRPr="00E3281E">
        <w:rPr>
          <w:rFonts w:ascii="Times New Roman" w:hAnsi="Times New Roman"/>
          <w:sz w:val="24"/>
          <w:szCs w:val="24"/>
        </w:rPr>
        <w:t xml:space="preserve">, u odnosu na stranu fizičku 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>osobu,</w:t>
      </w:r>
      <w:r w:rsidR="00F93D77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kao što je ovdje i slučaj,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a imajući na umu specifičnost različitih pravnih uređenja zaštite osobnih podataka i povjerljivosti evidencija o osuđivanosti državljana drugih država, Povjerenstvo nije u mogućnosti pribaviti takvu potvrdu samostalno ili bi pribav</w:t>
      </w:r>
      <w:r w:rsidR="00F93D77" w:rsidRPr="00F66561">
        <w:rPr>
          <w:rFonts w:ascii="Times New Roman" w:hAnsi="Times New Roman"/>
          <w:color w:val="000000" w:themeColor="text1"/>
          <w:sz w:val="24"/>
          <w:szCs w:val="24"/>
        </w:rPr>
        <w:t>ljanje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takve potvrde, ako bi i bila moguća za pojedine države, </w:t>
      </w:r>
      <w:r w:rsidR="00F93D77" w:rsidRPr="00F66561">
        <w:rPr>
          <w:rFonts w:ascii="Times New Roman" w:hAnsi="Times New Roman"/>
          <w:color w:val="000000" w:themeColor="text1"/>
          <w:sz w:val="24"/>
          <w:szCs w:val="24"/>
        </w:rPr>
        <w:t>bilo povezano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s poteškoćama i dugotrajnošću diplomatske dostave, stoga ne bi bil</w:t>
      </w:r>
      <w:r w:rsidR="00C57706" w:rsidRPr="00F6656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u skladu s načelom učinkovitosti i ekonomičnosti ZUP-a.</w:t>
      </w:r>
      <w:r w:rsidR="00C57706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Slijedom navedenog, a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7706" w:rsidRPr="00F66561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>majući u vidu navedene okolnosti, strana fizička osoba je</w:t>
      </w:r>
      <w:r w:rsidR="00C57706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stoga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u obvezi sama pribaviti i priložiti dokaz o neosuđivanosti iz druge države uz zahtjev za upis u Registar lobista, a sve sukladno i navedenim zakonskim odredbama </w:t>
      </w:r>
      <w:r w:rsidR="00E3281E" w:rsidRPr="00E3281E">
        <w:rPr>
          <w:rFonts w:ascii="Times New Roman" w:hAnsi="Times New Roman"/>
          <w:sz w:val="24"/>
          <w:szCs w:val="24"/>
        </w:rPr>
        <w:t>Z</w:t>
      </w:r>
      <w:r w:rsidR="00603148">
        <w:rPr>
          <w:rFonts w:ascii="Times New Roman" w:hAnsi="Times New Roman"/>
          <w:sz w:val="24"/>
          <w:szCs w:val="24"/>
        </w:rPr>
        <w:t>O</w:t>
      </w:r>
      <w:r w:rsidR="00E3281E" w:rsidRPr="00E3281E">
        <w:rPr>
          <w:rFonts w:ascii="Times New Roman" w:hAnsi="Times New Roman"/>
          <w:sz w:val="24"/>
          <w:szCs w:val="24"/>
        </w:rPr>
        <w:t>L-a.</w:t>
      </w:r>
    </w:p>
    <w:p w14:paraId="2AEC628F" w14:textId="79D6BE24" w:rsidR="00E3281E" w:rsidRPr="00E3281E" w:rsidRDefault="00C57706" w:rsidP="00E328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slijedom citirane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odredb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81E" w:rsidRPr="00E3281E">
        <w:rPr>
          <w:rFonts w:ascii="Times New Roman" w:hAnsi="Times New Roman"/>
          <w:sz w:val="24"/>
          <w:szCs w:val="24"/>
        </w:rPr>
        <w:t>članka 12. stavka 4. Z</w:t>
      </w:r>
      <w:r w:rsidR="00603148">
        <w:rPr>
          <w:rFonts w:ascii="Times New Roman" w:hAnsi="Times New Roman"/>
          <w:sz w:val="24"/>
          <w:szCs w:val="24"/>
        </w:rPr>
        <w:t>O</w:t>
      </w:r>
      <w:r w:rsidR="00E3281E" w:rsidRPr="00E3281E">
        <w:rPr>
          <w:rFonts w:ascii="Times New Roman" w:hAnsi="Times New Roman"/>
          <w:sz w:val="24"/>
          <w:szCs w:val="24"/>
        </w:rPr>
        <w:t xml:space="preserve">L-a, a kada se radi o strancu koji nema poslovni </w:t>
      </w:r>
      <w:proofErr w:type="spellStart"/>
      <w:r w:rsidR="00E3281E" w:rsidRPr="00E3281E">
        <w:rPr>
          <w:rFonts w:ascii="Times New Roman" w:hAnsi="Times New Roman"/>
          <w:sz w:val="24"/>
          <w:szCs w:val="24"/>
        </w:rPr>
        <w:t>nastan</w:t>
      </w:r>
      <w:proofErr w:type="spellEnd"/>
      <w:r w:rsidR="00E3281E" w:rsidRPr="00E3281E">
        <w:rPr>
          <w:rFonts w:ascii="Times New Roman" w:hAnsi="Times New Roman"/>
          <w:sz w:val="24"/>
          <w:szCs w:val="24"/>
        </w:rPr>
        <w:t xml:space="preserve"> u Republici Hrvatskoj, </w:t>
      </w:r>
      <w:r>
        <w:rPr>
          <w:rFonts w:ascii="Times New Roman" w:hAnsi="Times New Roman"/>
          <w:sz w:val="24"/>
          <w:szCs w:val="24"/>
        </w:rPr>
        <w:t>takva strana fizička osoba</w:t>
      </w:r>
      <w:r w:rsidR="00E3281E" w:rsidRPr="00E3281E">
        <w:rPr>
          <w:rFonts w:ascii="Times New Roman" w:hAnsi="Times New Roman"/>
          <w:sz w:val="24"/>
          <w:szCs w:val="24"/>
        </w:rPr>
        <w:t xml:space="preserve"> dokazuje svoju 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neosuđivanost </w:t>
      </w:r>
      <w:r w:rsidR="00E3281E" w:rsidRPr="00E3281E">
        <w:rPr>
          <w:rFonts w:ascii="Times New Roman" w:hAnsi="Times New Roman"/>
          <w:sz w:val="24"/>
          <w:szCs w:val="24"/>
        </w:rPr>
        <w:t xml:space="preserve">za odgovarajuća kaznena djela propisana nacionalnim propisima države čije je osoba državljanin, a koja imaju ista ili slična obilježja kaznenih djela navedenih u članku 12. 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stavku </w:t>
      </w:r>
      <w:r w:rsidRPr="00F6656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6561" w:rsidRPr="00F665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603148" w:rsidRPr="00F6656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3281E" w:rsidRPr="00F66561">
        <w:rPr>
          <w:rFonts w:ascii="Times New Roman" w:hAnsi="Times New Roman"/>
          <w:color w:val="000000" w:themeColor="text1"/>
          <w:sz w:val="24"/>
          <w:szCs w:val="24"/>
        </w:rPr>
        <w:t>L-a.</w:t>
      </w:r>
    </w:p>
    <w:p w14:paraId="184E3913" w14:textId="77777777" w:rsidR="00EF3F1D" w:rsidRDefault="00EF3F1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0BF04055" w14:textId="77777777" w:rsidR="00EF3F1D" w:rsidRDefault="00EF3F1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1AE0B9B9" w14:textId="77777777" w:rsidR="00EF3F1D" w:rsidRDefault="00F1733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ab/>
        <w:t xml:space="preserve">PREDSJEDNICA POVJERENSTVA </w:t>
      </w:r>
    </w:p>
    <w:p w14:paraId="3A41B491" w14:textId="77777777" w:rsidR="00EF3F1D" w:rsidRDefault="00F1733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05B8E7A9" w14:textId="77777777" w:rsidR="00EF3F1D" w:rsidRDefault="00F17337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Aleksandra Jozić-Ileković,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219BEEBA" w14:textId="77777777" w:rsidR="00EF3F1D" w:rsidRDefault="00EF3F1D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1208A2A9" w14:textId="77777777" w:rsidR="00407989" w:rsidRDefault="00407989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01D96CFC" w14:textId="77777777" w:rsidR="00407989" w:rsidRDefault="00407989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76220F1D" w14:textId="77777777" w:rsidR="00EF3F1D" w:rsidRDefault="00F173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Dostaviti:</w:t>
      </w:r>
    </w:p>
    <w:p w14:paraId="13AAB88F" w14:textId="77777777" w:rsidR="00EF3F1D" w:rsidRDefault="00F1733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Podnositelju, putem e-maila</w:t>
      </w:r>
    </w:p>
    <w:p w14:paraId="17770484" w14:textId="77777777" w:rsidR="00EF3F1D" w:rsidRDefault="00F1733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Objava na internetskoj stranici Povjerenstva</w:t>
      </w:r>
    </w:p>
    <w:p w14:paraId="3ABA0AC0" w14:textId="7CEF77BF" w:rsidR="00EF3F1D" w:rsidRPr="00453042" w:rsidRDefault="00F17337" w:rsidP="00453042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/>
          <w:b/>
          <w:sz w:val="24"/>
          <w:lang w:eastAsia="hr-HR"/>
        </w:rPr>
      </w:pPr>
      <w:r>
        <w:rPr>
          <w:rFonts w:ascii="Times New Roman" w:hAnsi="Times New Roman"/>
          <w:sz w:val="24"/>
        </w:rPr>
        <w:t>Pismohrana</w:t>
      </w:r>
      <w:r>
        <w:rPr>
          <w:rFonts w:ascii="Times New Roman" w:hAnsi="Times New Roman"/>
          <w:b/>
          <w:sz w:val="24"/>
          <w:lang w:eastAsia="hr-HR"/>
        </w:rPr>
        <w:t xml:space="preserve">                                        </w:t>
      </w:r>
    </w:p>
    <w:sectPr w:rsidR="00EF3F1D" w:rsidRPr="004530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3E9B" w14:textId="77777777" w:rsidR="00FE0A32" w:rsidRDefault="00FE0A32">
      <w:pPr>
        <w:spacing w:after="0" w:line="240" w:lineRule="auto"/>
      </w:pPr>
      <w:r>
        <w:separator/>
      </w:r>
    </w:p>
  </w:endnote>
  <w:endnote w:type="continuationSeparator" w:id="0">
    <w:p w14:paraId="6D316B21" w14:textId="77777777" w:rsidR="00FE0A32" w:rsidRDefault="00FE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350B" w14:textId="6A49B1EC" w:rsidR="00407989" w:rsidRDefault="00407989">
    <w:pPr>
      <w:pBdr>
        <w:bottom w:val="single" w:sz="12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</w:p>
  <w:p w14:paraId="3EDDC15B" w14:textId="449178C0" w:rsidR="00EF3F1D" w:rsidRDefault="00F1733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C4F8943" w14:textId="77777777" w:rsidR="00EF3F1D" w:rsidRDefault="00F1733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EF3F1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EF3F1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  60383416394 </w:t>
    </w:r>
  </w:p>
  <w:p w14:paraId="7251BAEF" w14:textId="77777777" w:rsidR="00EF3F1D" w:rsidRDefault="00EF3F1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3341" w14:textId="68DBF59D" w:rsidR="00407989" w:rsidRDefault="00407989">
    <w:pPr>
      <w:pBdr>
        <w:bottom w:val="single" w:sz="12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</w:p>
  <w:p w14:paraId="3120E2DE" w14:textId="5369BD6F" w:rsidR="00EF3F1D" w:rsidRDefault="00F1733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5AC3F01" w14:textId="77777777" w:rsidR="00EF3F1D" w:rsidRDefault="00F1733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EF3F1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EF3F1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  60383416394 </w:t>
    </w:r>
  </w:p>
  <w:p w14:paraId="4BF9F9D5" w14:textId="77777777" w:rsidR="00EF3F1D" w:rsidRDefault="00EF3F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0945" w14:textId="77777777" w:rsidR="00FE0A32" w:rsidRDefault="00FE0A32">
      <w:pPr>
        <w:spacing w:after="0" w:line="240" w:lineRule="auto"/>
      </w:pPr>
      <w:r>
        <w:separator/>
      </w:r>
    </w:p>
  </w:footnote>
  <w:footnote w:type="continuationSeparator" w:id="0">
    <w:p w14:paraId="5D7BB376" w14:textId="77777777" w:rsidR="00FE0A32" w:rsidRDefault="00FE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3512" w14:textId="77777777" w:rsidR="00EF3F1D" w:rsidRDefault="00F17337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D9E">
      <w:rPr>
        <w:noProof/>
      </w:rPr>
      <w:t>2</w:t>
    </w:r>
    <w:r>
      <w:rPr>
        <w:noProof/>
      </w:rPr>
      <w:fldChar w:fldCharType="end"/>
    </w:r>
  </w:p>
  <w:p w14:paraId="0E97CF54" w14:textId="77777777" w:rsidR="00EF3F1D" w:rsidRDefault="00EF3F1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6028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0484996E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6DFEBB98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606F9D9E" w14:textId="77777777" w:rsidR="00EF3F1D" w:rsidRDefault="00F1733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1E8DA" wp14:editId="63FEC99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05CA4" w14:textId="77777777" w:rsidR="00EF3F1D" w:rsidRDefault="00F17337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0A3ED706" w14:textId="77777777" w:rsidR="00EF3F1D" w:rsidRDefault="00EF3F1D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27CBB3AF" w14:textId="77777777" w:rsidR="00EF3F1D" w:rsidRDefault="00EF3F1D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71E8DA" id="Tekstni okvir 13" o:spid="_x0000_s1026" style="position:absolute;margin-left:4in;margin-top:22.5pt;width:232.4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31905CA4" w14:textId="77777777" w:rsidR="00EF3F1D" w:rsidRDefault="00F17337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0A3ED706" w14:textId="77777777" w:rsidR="00EF3F1D" w:rsidRDefault="00EF3F1D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27CBB3AF" w14:textId="77777777" w:rsidR="00EF3F1D" w:rsidRDefault="00EF3F1D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408869E4" wp14:editId="4C5326F8">
          <wp:extent cx="510540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2D0ADB73" wp14:editId="14919F13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34FEA9B7" w14:textId="77777777" w:rsidR="00EF3F1D" w:rsidRDefault="00F17337">
    <w:pPr>
      <w:tabs>
        <w:tab w:val="left" w:pos="8115"/>
      </w:tabs>
      <w:spacing w:after="0" w:line="240" w:lineRule="auto"/>
      <w:rPr>
        <w:rFonts w:ascii="Times New Roman" w:hAnsi="Times New Roman"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28C199DD" w14:textId="77777777" w:rsidR="00EF3F1D" w:rsidRDefault="00F17337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>REPUBLIKA  HRVATSKA</w:t>
    </w:r>
  </w:p>
  <w:p w14:paraId="26387899" w14:textId="77777777" w:rsidR="00EF3F1D" w:rsidRDefault="00F17337">
    <w:pPr>
      <w:tabs>
        <w:tab w:val="center" w:pos="4748"/>
      </w:tabs>
      <w:spacing w:after="0" w:line="240" w:lineRule="auto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5F7739BB" w14:textId="77777777" w:rsidR="00EF3F1D" w:rsidRDefault="00F17337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o sukobu interesa</w:t>
    </w:r>
    <w:r>
      <w:rPr>
        <w:rFonts w:ascii="Times New Roman" w:hAnsi="Times New Roman"/>
        <w:b/>
        <w:color w:val="000000"/>
        <w:sz w:val="24"/>
        <w:lang w:eastAsia="hr-HR"/>
      </w:rPr>
      <w:tab/>
    </w:r>
  </w:p>
  <w:p w14:paraId="7BEEA4F4" w14:textId="77777777" w:rsidR="00EF3F1D" w:rsidRDefault="00F17337">
    <w:pPr>
      <w:tabs>
        <w:tab w:val="left" w:pos="8115"/>
      </w:tabs>
      <w:spacing w:after="0" w:line="240" w:lineRule="auto"/>
      <w:rPr>
        <w:rFonts w:ascii="Times New Roman" w:hAnsi="Times New Roman"/>
        <w:b/>
        <w:i/>
        <w:color w:val="000000"/>
        <w:sz w:val="16"/>
        <w:lang w:eastAsia="hr-HR"/>
      </w:rPr>
    </w:pPr>
    <w:r>
      <w:rPr>
        <w:rFonts w:ascii="Times New Roman" w:hAnsi="Times New Roman"/>
        <w:b/>
        <w:color w:val="000000"/>
        <w:sz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A3C2B5B8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FD6A31"/>
    <w:multiLevelType w:val="hybridMultilevel"/>
    <w:tmpl w:val="E6A02A0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230CD002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39995EE1"/>
    <w:multiLevelType w:val="hybridMultilevel"/>
    <w:tmpl w:val="E70C56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D7818"/>
    <w:multiLevelType w:val="hybridMultilevel"/>
    <w:tmpl w:val="D6CAC3B0"/>
    <w:lvl w:ilvl="0" w:tplc="38B85274">
      <w:start w:val="1"/>
      <w:numFmt w:val="bullet"/>
      <w:lvlText w:val="•"/>
      <w:lvlJc w:val="left"/>
      <w:pPr>
        <w:ind w:left="7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D77349C"/>
    <w:multiLevelType w:val="hybridMultilevel"/>
    <w:tmpl w:val="65C0E1B4"/>
    <w:lvl w:ilvl="0" w:tplc="F05698F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4DF"/>
    <w:multiLevelType w:val="hybridMultilevel"/>
    <w:tmpl w:val="3ACE6C5E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000456C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A470DB"/>
    <w:multiLevelType w:val="hybridMultilevel"/>
    <w:tmpl w:val="892CC3BA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0ABA"/>
    <w:multiLevelType w:val="hybridMultilevel"/>
    <w:tmpl w:val="55146EC0"/>
    <w:lvl w:ilvl="0" w:tplc="108E867E">
      <w:start w:val="1"/>
      <w:numFmt w:val="upperRoman"/>
      <w:lvlText w:val="%1."/>
      <w:lvlJc w:val="left"/>
      <w:pPr>
        <w:ind w:left="1425" w:hanging="72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E028D9"/>
    <w:multiLevelType w:val="hybridMultilevel"/>
    <w:tmpl w:val="888C0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CEF29A2A"/>
    <w:lvl w:ilvl="0" w:tplc="DFA2F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0FB2"/>
    <w:multiLevelType w:val="hybridMultilevel"/>
    <w:tmpl w:val="C87271A2"/>
    <w:lvl w:ilvl="0" w:tplc="076AEC5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2798"/>
    <w:multiLevelType w:val="hybridMultilevel"/>
    <w:tmpl w:val="ACBE8658"/>
    <w:lvl w:ilvl="0" w:tplc="8048AC9A">
      <w:start w:val="1"/>
      <w:numFmt w:val="upperRoman"/>
      <w:lvlText w:val="%1."/>
      <w:lvlJc w:val="left"/>
      <w:pPr>
        <w:ind w:left="1080" w:hanging="72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5278">
    <w:abstractNumId w:val="8"/>
  </w:num>
  <w:num w:numId="2" w16cid:durableId="391538390">
    <w:abstractNumId w:val="0"/>
  </w:num>
  <w:num w:numId="3" w16cid:durableId="867335870">
    <w:abstractNumId w:val="7"/>
  </w:num>
  <w:num w:numId="4" w16cid:durableId="28995564">
    <w:abstractNumId w:val="6"/>
  </w:num>
  <w:num w:numId="5" w16cid:durableId="1528903762">
    <w:abstractNumId w:val="10"/>
  </w:num>
  <w:num w:numId="6" w16cid:durableId="869495793">
    <w:abstractNumId w:val="6"/>
  </w:num>
  <w:num w:numId="7" w16cid:durableId="1091780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751265">
    <w:abstractNumId w:val="13"/>
  </w:num>
  <w:num w:numId="9" w16cid:durableId="364016069">
    <w:abstractNumId w:val="9"/>
  </w:num>
  <w:num w:numId="10" w16cid:durableId="1801650758">
    <w:abstractNumId w:val="12"/>
  </w:num>
  <w:num w:numId="11" w16cid:durableId="1355497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252941">
    <w:abstractNumId w:val="2"/>
  </w:num>
  <w:num w:numId="13" w16cid:durableId="1337880452">
    <w:abstractNumId w:val="4"/>
  </w:num>
  <w:num w:numId="14" w16cid:durableId="10574684">
    <w:abstractNumId w:val="1"/>
  </w:num>
  <w:num w:numId="15" w16cid:durableId="1624120487">
    <w:abstractNumId w:val="5"/>
  </w:num>
  <w:num w:numId="16" w16cid:durableId="34232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1D"/>
    <w:rsid w:val="000417E1"/>
    <w:rsid w:val="0007306C"/>
    <w:rsid w:val="000734C6"/>
    <w:rsid w:val="000B4140"/>
    <w:rsid w:val="000D78E8"/>
    <w:rsid w:val="00184364"/>
    <w:rsid w:val="00191E08"/>
    <w:rsid w:val="001B2E7B"/>
    <w:rsid w:val="00206785"/>
    <w:rsid w:val="002712C5"/>
    <w:rsid w:val="00274A1B"/>
    <w:rsid w:val="0027593A"/>
    <w:rsid w:val="00292C67"/>
    <w:rsid w:val="00295DA7"/>
    <w:rsid w:val="002B6B3C"/>
    <w:rsid w:val="002F55B1"/>
    <w:rsid w:val="003211F2"/>
    <w:rsid w:val="003652CE"/>
    <w:rsid w:val="00372720"/>
    <w:rsid w:val="003F2D71"/>
    <w:rsid w:val="00407989"/>
    <w:rsid w:val="0042319B"/>
    <w:rsid w:val="00426DEA"/>
    <w:rsid w:val="004502C9"/>
    <w:rsid w:val="00453042"/>
    <w:rsid w:val="00472DAB"/>
    <w:rsid w:val="004E14F3"/>
    <w:rsid w:val="004F7F02"/>
    <w:rsid w:val="00537358"/>
    <w:rsid w:val="005F76FF"/>
    <w:rsid w:val="00603148"/>
    <w:rsid w:val="00623CE2"/>
    <w:rsid w:val="00660369"/>
    <w:rsid w:val="00696929"/>
    <w:rsid w:val="00697A5C"/>
    <w:rsid w:val="006A5D9E"/>
    <w:rsid w:val="006C1708"/>
    <w:rsid w:val="006C2949"/>
    <w:rsid w:val="006D5408"/>
    <w:rsid w:val="007522CB"/>
    <w:rsid w:val="007A076A"/>
    <w:rsid w:val="007C5E22"/>
    <w:rsid w:val="007E36BF"/>
    <w:rsid w:val="008141BB"/>
    <w:rsid w:val="0081669C"/>
    <w:rsid w:val="00851AC1"/>
    <w:rsid w:val="008579DD"/>
    <w:rsid w:val="008738D7"/>
    <w:rsid w:val="008A6230"/>
    <w:rsid w:val="008D1E97"/>
    <w:rsid w:val="008D7E19"/>
    <w:rsid w:val="00930DB6"/>
    <w:rsid w:val="00972AD5"/>
    <w:rsid w:val="009E1197"/>
    <w:rsid w:val="00A0621A"/>
    <w:rsid w:val="00A26AF5"/>
    <w:rsid w:val="00AE5B3F"/>
    <w:rsid w:val="00AF68C1"/>
    <w:rsid w:val="00B127AC"/>
    <w:rsid w:val="00B167DA"/>
    <w:rsid w:val="00B26FB6"/>
    <w:rsid w:val="00BB16BB"/>
    <w:rsid w:val="00BD2F41"/>
    <w:rsid w:val="00C060E1"/>
    <w:rsid w:val="00C57706"/>
    <w:rsid w:val="00D70DBC"/>
    <w:rsid w:val="00D836CF"/>
    <w:rsid w:val="00DE3093"/>
    <w:rsid w:val="00E3281E"/>
    <w:rsid w:val="00E81F7D"/>
    <w:rsid w:val="00E85A7D"/>
    <w:rsid w:val="00EF3F1D"/>
    <w:rsid w:val="00F07ACF"/>
    <w:rsid w:val="00F17337"/>
    <w:rsid w:val="00F56605"/>
    <w:rsid w:val="00F66561"/>
    <w:rsid w:val="00F87BAD"/>
    <w:rsid w:val="00F93D77"/>
    <w:rsid w:val="00FE0A3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7421"/>
  <w15:docId w15:val="{98849492-E4C5-4B08-9EFE-19424448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styleId="StandardWeb">
    <w:name w:val="Normal (Web)"/>
    <w:basedOn w:val="Normal"/>
    <w:pPr>
      <w:spacing w:after="0" w:line="240" w:lineRule="auto"/>
    </w:pPr>
    <w:rPr>
      <w:rFonts w:ascii="Times" w:hAnsi="Times"/>
      <w:sz w:val="20"/>
      <w:lang w:val="en-US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customStyle="1" w:styleId="kurziv">
    <w:name w:val="kurziv"/>
    <w:basedOn w:val="Zadanifontodlomka"/>
  </w:style>
  <w:style w:type="character" w:styleId="Nerijeenospominjanje">
    <w:name w:val="Unresolved Mention"/>
    <w:basedOn w:val="Zadanifontodlomka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Simona Marić</cp:lastModifiedBy>
  <cp:revision>7</cp:revision>
  <cp:lastPrinted>2024-12-12T13:43:00Z</cp:lastPrinted>
  <dcterms:created xsi:type="dcterms:W3CDTF">2024-12-11T09:33:00Z</dcterms:created>
  <dcterms:modified xsi:type="dcterms:W3CDTF">2024-12-12T13:43:00Z</dcterms:modified>
</cp:coreProperties>
</file>