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04AF" w14:textId="77777777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E2359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KLASA:034-28/24-01/4</w:t>
      </w:r>
    </w:p>
    <w:p w14:paraId="712EC90C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URBROJ:711-02-01/04-2024-2</w:t>
      </w:r>
    </w:p>
    <w:p w14:paraId="2AE3C8A6" w14:textId="21ED0E45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013CD">
        <w:rPr>
          <w:rFonts w:ascii="Times New Roman" w:eastAsia="Calibri" w:hAnsi="Times New Roman" w:cs="Times New Roman"/>
          <w:sz w:val="24"/>
          <w:szCs w:val="24"/>
        </w:rPr>
        <w:t xml:space="preserve">15. studeni </w:t>
      </w:r>
      <w:r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02DF3" w14:textId="77777777" w:rsidR="00227EDF" w:rsidRDefault="00227EDF" w:rsidP="00227ED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Natko Vlahović, </w:t>
      </w:r>
    </w:p>
    <w:p w14:paraId="198F8B70" w14:textId="4C136DE4" w:rsidR="00227EDF" w:rsidRPr="00B7464A" w:rsidRDefault="00227EDF" w:rsidP="00227ED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70F">
        <w:rPr>
          <w:rFonts w:ascii="Times New Roman" w:eastAsia="Calibri" w:hAnsi="Times New Roman" w:cs="Times New Roman"/>
          <w:b/>
          <w:sz w:val="24"/>
          <w:szCs w:val="24"/>
        </w:rPr>
        <w:t>direktor VLAHOVIĆ GRUP</w:t>
      </w:r>
      <w:r w:rsidR="00C013CD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 xml:space="preserve"> d.o.o. za poslovno savjetovanje</w:t>
      </w:r>
    </w:p>
    <w:p w14:paraId="28D0C3DC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69BB9" w14:textId="77777777" w:rsidR="00227ED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0E903" w14:textId="77777777" w:rsidR="00227EDF" w:rsidRPr="00C0370F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Pr="00C0370F">
        <w:rPr>
          <w:rFonts w:ascii="Times New Roman" w:eastAsia="Calibri" w:hAnsi="Times New Roman" w:cs="Times New Roman"/>
          <w:b/>
          <w:sz w:val="24"/>
          <w:szCs w:val="24"/>
        </w:rPr>
        <w:t>zahtjev Natka Vlahovića, direktora VLAHOVIĆ GRUPE d.o.o. za poslovno savjetovanje</w:t>
      </w:r>
    </w:p>
    <w:p w14:paraId="79B80C00" w14:textId="77777777" w:rsidR="00227EDF" w:rsidRPr="000F56E9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4B15C34" w14:textId="77777777" w:rsidR="00227EDF" w:rsidRPr="00B7464A" w:rsidRDefault="00227EDF" w:rsidP="00227EDF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432B08A3" w14:textId="77777777" w:rsidR="00227EDF" w:rsidRPr="00B7464A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73592" w14:textId="2F1C4326" w:rsidR="00227EDF" w:rsidRPr="000F56E9" w:rsidRDefault="00227EDF" w:rsidP="00227E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Pr="008C25A1">
        <w:rPr>
          <w:rFonts w:ascii="Times New Roman" w:hAnsi="Times New Roman" w:cs="Times New Roman"/>
          <w:sz w:val="24"/>
          <w:szCs w:val="24"/>
        </w:rPr>
        <w:t xml:space="preserve">31. listopada 2024.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zaprimilo zahtjev za </w:t>
      </w:r>
      <w:r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>
        <w:rPr>
          <w:rFonts w:ascii="Times New Roman" w:hAnsi="Times New Roman" w:cs="Times New Roman"/>
          <w:sz w:val="24"/>
          <w:szCs w:val="24"/>
        </w:rPr>
        <w:t>podnio Natko Vlahović</w:t>
      </w:r>
      <w:r w:rsidR="00A84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direktor VLAHOVIĆ GRUPE d.o.o. za poslovno savjetovanje.</w:t>
      </w:r>
    </w:p>
    <w:p w14:paraId="7ACF1281" w14:textId="77777777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D5883" w14:textId="1187228E" w:rsidR="00227EDF" w:rsidRPr="00C013CD" w:rsidRDefault="00227EDF" w:rsidP="00C013C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podnesenom zahtjevu </w:t>
      </w: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bookmarkStart w:id="0" w:name="_Hlk131061985"/>
      <w:r>
        <w:rPr>
          <w:rFonts w:ascii="Times New Roman" w:hAnsi="Times New Roman" w:cs="Times New Roman"/>
          <w:sz w:val="24"/>
          <w:szCs w:val="24"/>
        </w:rPr>
        <w:t>navodi kako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07507B">
        <w:rPr>
          <w:rFonts w:ascii="Times New Roman" w:hAnsi="Times New Roman" w:cs="Times New Roman"/>
          <w:sz w:val="24"/>
          <w:szCs w:val="24"/>
        </w:rPr>
        <w:t xml:space="preserve">Vlahović grupa </w:t>
      </w:r>
      <w:r>
        <w:rPr>
          <w:rFonts w:ascii="Times New Roman" w:hAnsi="Times New Roman" w:cs="Times New Roman"/>
          <w:sz w:val="24"/>
          <w:szCs w:val="24"/>
        </w:rPr>
        <w:t>d.o.o.</w:t>
      </w:r>
      <w:r w:rsidRPr="0007507B">
        <w:rPr>
          <w:rFonts w:ascii="Times New Roman" w:hAnsi="Times New Roman" w:cs="Times New Roman"/>
          <w:sz w:val="24"/>
          <w:szCs w:val="24"/>
        </w:rPr>
        <w:t xml:space="preserve"> pravni subjekt u postupku upisa u Registar lobista kako bi mogla obavljati lobiranje kao lobist u smislu definicije iz čl</w:t>
      </w:r>
      <w:r>
        <w:rPr>
          <w:rFonts w:ascii="Times New Roman" w:hAnsi="Times New Roman" w:cs="Times New Roman"/>
          <w:sz w:val="24"/>
          <w:szCs w:val="24"/>
        </w:rPr>
        <w:t xml:space="preserve">anka 2. </w:t>
      </w:r>
      <w:r w:rsidRPr="0007507B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 xml:space="preserve">avka 3. točke </w:t>
      </w:r>
      <w:r w:rsidRPr="000750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507B">
        <w:rPr>
          <w:rFonts w:ascii="Times New Roman" w:hAnsi="Times New Roman" w:cs="Times New Roman"/>
          <w:sz w:val="24"/>
          <w:szCs w:val="24"/>
        </w:rPr>
        <w:t xml:space="preserve"> Zakona 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507B">
        <w:rPr>
          <w:rFonts w:ascii="Times New Roman" w:hAnsi="Times New Roman" w:cs="Times New Roman"/>
          <w:sz w:val="24"/>
          <w:szCs w:val="24"/>
        </w:rPr>
        <w:t>obiranju (</w:t>
      </w:r>
      <w:r>
        <w:rPr>
          <w:rFonts w:ascii="Times New Roman" w:hAnsi="Times New Roman" w:cs="Times New Roman"/>
          <w:sz w:val="24"/>
          <w:szCs w:val="24"/>
        </w:rPr>
        <w:t>„Narodne novine“</w:t>
      </w:r>
      <w:r w:rsidR="00026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36/24</w:t>
      </w:r>
      <w:r w:rsidR="00026746">
        <w:rPr>
          <w:rFonts w:ascii="Times New Roman" w:hAnsi="Times New Roman" w:cs="Times New Roman"/>
          <w:sz w:val="24"/>
          <w:szCs w:val="24"/>
        </w:rPr>
        <w:t>.</w:t>
      </w:r>
      <w:r w:rsidR="00A84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daljem tekstu: ZOL)</w:t>
      </w:r>
      <w:r w:rsidR="00A84E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98C4D" w14:textId="6A2337F3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03DB8">
        <w:rPr>
          <w:rFonts w:ascii="Times New Roman" w:hAnsi="Times New Roman" w:cs="Times New Roman"/>
          <w:sz w:val="24"/>
          <w:szCs w:val="24"/>
        </w:rPr>
        <w:t xml:space="preserve">adi pravne sigurnosti </w:t>
      </w:r>
      <w:r>
        <w:rPr>
          <w:rFonts w:ascii="Times New Roman" w:hAnsi="Times New Roman" w:cs="Times New Roman"/>
          <w:sz w:val="24"/>
          <w:szCs w:val="24"/>
        </w:rPr>
        <w:t>podnositelj traži</w:t>
      </w:r>
      <w:r w:rsidRPr="00B03DB8">
        <w:rPr>
          <w:rFonts w:ascii="Times New Roman" w:hAnsi="Times New Roman" w:cs="Times New Roman"/>
          <w:sz w:val="24"/>
          <w:szCs w:val="24"/>
        </w:rPr>
        <w:t xml:space="preserve"> tumačenje odredbi koje se odnose na definiciju lobista</w:t>
      </w:r>
      <w:r w:rsidR="00A84E5A">
        <w:rPr>
          <w:rFonts w:ascii="Times New Roman" w:hAnsi="Times New Roman" w:cs="Times New Roman"/>
          <w:sz w:val="24"/>
          <w:szCs w:val="24"/>
        </w:rPr>
        <w:t xml:space="preserve"> i</w:t>
      </w:r>
      <w:r w:rsidRPr="00B03DB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lij</w:t>
      </w:r>
      <w:r w:rsidRPr="00B03DB8">
        <w:rPr>
          <w:rFonts w:ascii="Times New Roman" w:hAnsi="Times New Roman" w:cs="Times New Roman"/>
          <w:sz w:val="24"/>
          <w:szCs w:val="24"/>
        </w:rPr>
        <w:t>edom toga povezanu obvezu upisa u Registar</w:t>
      </w:r>
      <w:r>
        <w:rPr>
          <w:rFonts w:ascii="Times New Roman" w:hAnsi="Times New Roman" w:cs="Times New Roman"/>
          <w:sz w:val="24"/>
          <w:szCs w:val="24"/>
        </w:rPr>
        <w:t xml:space="preserve"> lobista.</w:t>
      </w:r>
    </w:p>
    <w:p w14:paraId="010869C7" w14:textId="77777777" w:rsidR="00227EDF" w:rsidRPr="00B03DB8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E97E3" w14:textId="77777777" w:rsidR="00227EDF" w:rsidRPr="00B03DB8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nadalje navodi kako je iz</w:t>
      </w:r>
      <w:r w:rsidRPr="00B03DB8">
        <w:rPr>
          <w:rFonts w:ascii="Times New Roman" w:hAnsi="Times New Roman" w:cs="Times New Roman"/>
          <w:sz w:val="24"/>
          <w:szCs w:val="24"/>
        </w:rPr>
        <w:t xml:space="preserve"> definicije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DB8">
        <w:rPr>
          <w:rFonts w:ascii="Times New Roman" w:hAnsi="Times New Roman" w:cs="Times New Roman"/>
          <w:sz w:val="24"/>
          <w:szCs w:val="24"/>
        </w:rPr>
        <w:t>obista u čl</w:t>
      </w:r>
      <w:r>
        <w:rPr>
          <w:rFonts w:ascii="Times New Roman" w:hAnsi="Times New Roman" w:cs="Times New Roman"/>
          <w:sz w:val="24"/>
          <w:szCs w:val="24"/>
        </w:rPr>
        <w:t>anku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2., s</w:t>
      </w:r>
      <w:r>
        <w:rPr>
          <w:rFonts w:ascii="Times New Roman" w:hAnsi="Times New Roman" w:cs="Times New Roman"/>
          <w:sz w:val="24"/>
          <w:szCs w:val="24"/>
        </w:rPr>
        <w:t>tavku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3. jasno kako lobist može biti fizička 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B03DB8">
        <w:rPr>
          <w:rFonts w:ascii="Times New Roman" w:hAnsi="Times New Roman" w:cs="Times New Roman"/>
          <w:sz w:val="24"/>
          <w:szCs w:val="24"/>
        </w:rPr>
        <w:t xml:space="preserve"> pravna osoba, pri čemu razumijeva kako su fizičke osobe lobisti one osobe koje</w:t>
      </w:r>
      <w:r>
        <w:rPr>
          <w:rFonts w:ascii="Times New Roman" w:hAnsi="Times New Roman" w:cs="Times New Roman"/>
          <w:sz w:val="24"/>
          <w:szCs w:val="24"/>
        </w:rPr>
        <w:t xml:space="preserve"> nemaju</w:t>
      </w:r>
      <w:r w:rsidRPr="00B03DB8">
        <w:rPr>
          <w:rFonts w:ascii="Times New Roman" w:hAnsi="Times New Roman" w:cs="Times New Roman"/>
          <w:sz w:val="24"/>
          <w:szCs w:val="24"/>
        </w:rPr>
        <w:t xml:space="preserve"> pravni oblik pravne osobe (obavljaju lobističke aktivnosti za korisnike lobiranja temeljem ugovora o djelu ili bez naknade, ili lobiraju za neki vlastiti interes - u svakom slučaju provode lobističke aktivnosti kao fizičke osobe).</w:t>
      </w:r>
    </w:p>
    <w:p w14:paraId="22A5B9D5" w14:textId="77777777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D6E191" w14:textId="30298AB0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također navodi kako se</w:t>
      </w:r>
      <w:r w:rsidRPr="00B0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B03DB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DB8">
        <w:rPr>
          <w:rFonts w:ascii="Times New Roman" w:hAnsi="Times New Roman" w:cs="Times New Roman"/>
          <w:sz w:val="24"/>
          <w:szCs w:val="24"/>
        </w:rPr>
        <w:t xml:space="preserve"> </w:t>
      </w:r>
      <w:r w:rsidR="00026746">
        <w:rPr>
          <w:rFonts w:ascii="Times New Roman" w:hAnsi="Times New Roman" w:cs="Times New Roman"/>
          <w:sz w:val="24"/>
          <w:szCs w:val="24"/>
        </w:rPr>
        <w:t xml:space="preserve">ZOL-a </w:t>
      </w:r>
      <w:r w:rsidRPr="00B03DB8">
        <w:rPr>
          <w:rFonts w:ascii="Times New Roman" w:hAnsi="Times New Roman" w:cs="Times New Roman"/>
          <w:sz w:val="24"/>
          <w:szCs w:val="24"/>
        </w:rPr>
        <w:t xml:space="preserve">propisuje postupak za upis u Registar lobista </w:t>
      </w:r>
      <w:r>
        <w:rPr>
          <w:rFonts w:ascii="Times New Roman" w:hAnsi="Times New Roman" w:cs="Times New Roman"/>
          <w:sz w:val="24"/>
          <w:szCs w:val="24"/>
        </w:rPr>
        <w:t xml:space="preserve"> te se u </w:t>
      </w:r>
      <w:r w:rsidRPr="00B03DB8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1. navodi kako se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3DB8">
        <w:rPr>
          <w:rFonts w:ascii="Times New Roman" w:hAnsi="Times New Roman" w:cs="Times New Roman"/>
          <w:sz w:val="24"/>
          <w:szCs w:val="24"/>
        </w:rPr>
        <w:t>pis u Registar lobista obavlja na zahtjev fizičke ili pravne osobe koji se podnosi u elektroničkom obliku na propisanom obrascu.</w:t>
      </w:r>
    </w:p>
    <w:p w14:paraId="30985291" w14:textId="77777777" w:rsidR="00227EDF" w:rsidRPr="00B03DB8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CE5604" w14:textId="4C0F1AE3" w:rsidR="00227EDF" w:rsidRPr="00B03DB8" w:rsidRDefault="00227EDF" w:rsidP="0068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B8">
        <w:rPr>
          <w:rFonts w:ascii="Times New Roman" w:hAnsi="Times New Roman" w:cs="Times New Roman"/>
          <w:sz w:val="24"/>
          <w:szCs w:val="24"/>
        </w:rPr>
        <w:lastRenderedPageBreak/>
        <w:t>Nada</w:t>
      </w:r>
      <w:r>
        <w:rPr>
          <w:rFonts w:ascii="Times New Roman" w:hAnsi="Times New Roman" w:cs="Times New Roman"/>
          <w:sz w:val="24"/>
          <w:szCs w:val="24"/>
        </w:rPr>
        <w:t>lj</w:t>
      </w:r>
      <w:r w:rsidRPr="00B03D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67BA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A84E5A">
        <w:rPr>
          <w:rFonts w:ascii="Times New Roman" w:hAnsi="Times New Roman" w:cs="Times New Roman"/>
          <w:sz w:val="24"/>
          <w:szCs w:val="24"/>
        </w:rPr>
        <w:t xml:space="preserve"> se</w:t>
      </w:r>
      <w:r w:rsidR="006867BA">
        <w:rPr>
          <w:rFonts w:ascii="Times New Roman" w:hAnsi="Times New Roman" w:cs="Times New Roman"/>
          <w:sz w:val="24"/>
          <w:szCs w:val="24"/>
        </w:rPr>
        <w:t xml:space="preserve"> navodi kako ZOL </w:t>
      </w:r>
      <w:r w:rsidRPr="00B03DB8">
        <w:rPr>
          <w:rFonts w:ascii="Times New Roman" w:hAnsi="Times New Roman" w:cs="Times New Roman"/>
          <w:sz w:val="24"/>
          <w:szCs w:val="24"/>
        </w:rPr>
        <w:t>u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DB8">
        <w:rPr>
          <w:rFonts w:ascii="Times New Roman" w:hAnsi="Times New Roman" w:cs="Times New Roman"/>
          <w:sz w:val="24"/>
          <w:szCs w:val="24"/>
        </w:rPr>
        <w:t xml:space="preserve"> istog članka propisuje sadržaj zahtjeva za upis u Registar lobista</w:t>
      </w:r>
      <w:r>
        <w:rPr>
          <w:rFonts w:ascii="Times New Roman" w:hAnsi="Times New Roman" w:cs="Times New Roman"/>
          <w:sz w:val="24"/>
          <w:szCs w:val="24"/>
        </w:rPr>
        <w:t xml:space="preserve"> na način da z</w:t>
      </w:r>
      <w:r w:rsidRPr="00B03DB8">
        <w:rPr>
          <w:rFonts w:ascii="Times New Roman" w:hAnsi="Times New Roman" w:cs="Times New Roman"/>
          <w:sz w:val="24"/>
          <w:szCs w:val="24"/>
        </w:rPr>
        <w:t>ahtjev za upis u Registar lobista sadrži ime i prezime, prebivalište ili boravište fizičke osobe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DB8">
        <w:rPr>
          <w:rFonts w:ascii="Times New Roman" w:hAnsi="Times New Roman" w:cs="Times New Roman"/>
          <w:sz w:val="24"/>
          <w:szCs w:val="24"/>
        </w:rPr>
        <w:t>i naziv i sjedište pravne osobe osobni identifikacijski broj (OIB), podatke za kontakt, uključujući adresu elektroničke pošte, ime i prezime i adresu osobe koja lobira u ime p</w:t>
      </w:r>
      <w:r>
        <w:rPr>
          <w:rFonts w:ascii="Times New Roman" w:hAnsi="Times New Roman" w:cs="Times New Roman"/>
          <w:sz w:val="24"/>
          <w:szCs w:val="24"/>
        </w:rPr>
        <w:t>ravne</w:t>
      </w:r>
      <w:r w:rsidRPr="00B03DB8">
        <w:rPr>
          <w:rFonts w:ascii="Times New Roman" w:hAnsi="Times New Roman" w:cs="Times New Roman"/>
          <w:sz w:val="24"/>
          <w:szCs w:val="24"/>
        </w:rPr>
        <w:t xml:space="preserve"> osobe, kao i područje djelovanja i interesa</w:t>
      </w:r>
      <w:r>
        <w:rPr>
          <w:rFonts w:ascii="Times New Roman" w:hAnsi="Times New Roman" w:cs="Times New Roman"/>
          <w:sz w:val="24"/>
          <w:szCs w:val="24"/>
        </w:rPr>
        <w:t xml:space="preserve"> dok se u članku </w:t>
      </w:r>
      <w:r w:rsidRPr="00B03DB8">
        <w:rPr>
          <w:rFonts w:ascii="Times New Roman" w:hAnsi="Times New Roman" w:cs="Times New Roman"/>
          <w:sz w:val="24"/>
          <w:szCs w:val="24"/>
        </w:rPr>
        <w:t>11</w:t>
      </w:r>
      <w:r w:rsidR="00C96021">
        <w:rPr>
          <w:rFonts w:ascii="Times New Roman" w:hAnsi="Times New Roman" w:cs="Times New Roman"/>
          <w:sz w:val="24"/>
          <w:szCs w:val="24"/>
        </w:rPr>
        <w:t>.</w:t>
      </w:r>
      <w:r w:rsidRPr="00B03DB8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 xml:space="preserve">avku </w:t>
      </w:r>
      <w:r w:rsidRPr="00B03D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3DB8">
        <w:rPr>
          <w:rFonts w:ascii="Times New Roman" w:hAnsi="Times New Roman" w:cs="Times New Roman"/>
          <w:sz w:val="24"/>
          <w:szCs w:val="24"/>
        </w:rPr>
        <w:t xml:space="preserve"> propisuje da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03DB8">
        <w:rPr>
          <w:rFonts w:ascii="Times New Roman" w:hAnsi="Times New Roman" w:cs="Times New Roman"/>
          <w:sz w:val="24"/>
          <w:szCs w:val="24"/>
        </w:rPr>
        <w:t>obiranje može obavljati lobist koji je upisan u Registar lobista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B8">
        <w:rPr>
          <w:rFonts w:ascii="Times New Roman" w:hAnsi="Times New Roman" w:cs="Times New Roman"/>
          <w:sz w:val="24"/>
          <w:szCs w:val="24"/>
        </w:rPr>
        <w:t>te u istom čl</w:t>
      </w:r>
      <w:r>
        <w:rPr>
          <w:rFonts w:ascii="Times New Roman" w:hAnsi="Times New Roman" w:cs="Times New Roman"/>
          <w:sz w:val="24"/>
          <w:szCs w:val="24"/>
        </w:rPr>
        <w:t>anku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u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03DB8">
        <w:rPr>
          <w:rFonts w:ascii="Times New Roman" w:hAnsi="Times New Roman" w:cs="Times New Roman"/>
          <w:sz w:val="24"/>
          <w:szCs w:val="24"/>
        </w:rPr>
        <w:t>stoj</w:t>
      </w:r>
      <w:r>
        <w:rPr>
          <w:rFonts w:ascii="Times New Roman" w:hAnsi="Times New Roman" w:cs="Times New Roman"/>
          <w:sz w:val="24"/>
          <w:szCs w:val="24"/>
        </w:rPr>
        <w:t>i da f</w:t>
      </w:r>
      <w:r w:rsidRPr="00B03DB8">
        <w:rPr>
          <w:rFonts w:ascii="Times New Roman" w:hAnsi="Times New Roman" w:cs="Times New Roman"/>
          <w:sz w:val="24"/>
          <w:szCs w:val="24"/>
        </w:rPr>
        <w:t xml:space="preserve">izička osoba koja lobira 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3DB8">
        <w:rPr>
          <w:rFonts w:ascii="Times New Roman" w:hAnsi="Times New Roman" w:cs="Times New Roman"/>
          <w:sz w:val="24"/>
          <w:szCs w:val="24"/>
        </w:rPr>
        <w:t>me pravne osobe mora biti upisana u Registar lobista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6021">
        <w:rPr>
          <w:rFonts w:ascii="Times New Roman" w:hAnsi="Times New Roman" w:cs="Times New Roman"/>
          <w:sz w:val="24"/>
          <w:szCs w:val="24"/>
        </w:rPr>
        <w:t xml:space="preserve"> </w:t>
      </w:r>
      <w:r w:rsidRPr="00B03DB8">
        <w:rPr>
          <w:rFonts w:ascii="Times New Roman" w:hAnsi="Times New Roman" w:cs="Times New Roman"/>
          <w:sz w:val="24"/>
          <w:szCs w:val="24"/>
        </w:rPr>
        <w:t>Slijedom toga u čl</w:t>
      </w:r>
      <w:r>
        <w:rPr>
          <w:rFonts w:ascii="Times New Roman" w:hAnsi="Times New Roman" w:cs="Times New Roman"/>
          <w:sz w:val="24"/>
          <w:szCs w:val="24"/>
        </w:rPr>
        <w:t xml:space="preserve">anku </w:t>
      </w:r>
      <w:r w:rsidRPr="00B03DB8">
        <w:rPr>
          <w:rFonts w:ascii="Times New Roman" w:hAnsi="Times New Roman" w:cs="Times New Roman"/>
          <w:sz w:val="24"/>
          <w:szCs w:val="24"/>
        </w:rPr>
        <w:t>14. st</w:t>
      </w:r>
      <w:r>
        <w:rPr>
          <w:rFonts w:ascii="Times New Roman" w:hAnsi="Times New Roman" w:cs="Times New Roman"/>
          <w:sz w:val="24"/>
          <w:szCs w:val="24"/>
        </w:rPr>
        <w:t>avku</w:t>
      </w:r>
      <w:r w:rsidRPr="00B03DB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3DB8">
        <w:rPr>
          <w:rFonts w:ascii="Times New Roman" w:hAnsi="Times New Roman" w:cs="Times New Roman"/>
          <w:sz w:val="24"/>
          <w:szCs w:val="24"/>
        </w:rPr>
        <w:t>propisano je da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03DB8">
        <w:rPr>
          <w:rFonts w:ascii="Times New Roman" w:hAnsi="Times New Roman" w:cs="Times New Roman"/>
          <w:sz w:val="24"/>
          <w:szCs w:val="24"/>
        </w:rPr>
        <w:t>ješenje o upisu u Registar lobista mora sadržavati ime i prezime odnosno naziv lobista, njegov osobni identifikacijski broj (OIB), prebivalište ili boravište fizičke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B8">
        <w:rPr>
          <w:rFonts w:ascii="Times New Roman" w:hAnsi="Times New Roman" w:cs="Times New Roman"/>
          <w:sz w:val="24"/>
          <w:szCs w:val="24"/>
        </w:rPr>
        <w:t xml:space="preserve">osobe odnosno sjedište pravne osobe, imena i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B03DB8">
        <w:rPr>
          <w:rFonts w:ascii="Times New Roman" w:hAnsi="Times New Roman" w:cs="Times New Roman"/>
          <w:sz w:val="24"/>
          <w:szCs w:val="24"/>
        </w:rPr>
        <w:t xml:space="preserve">zimena </w:t>
      </w:r>
      <w:r>
        <w:rPr>
          <w:rFonts w:ascii="Times New Roman" w:hAnsi="Times New Roman" w:cs="Times New Roman"/>
          <w:sz w:val="24"/>
          <w:szCs w:val="24"/>
        </w:rPr>
        <w:t>osoba ovlaštenih za lobiranje u ime pravne osobe lobista te područja djelovanja i interesa.</w:t>
      </w:r>
    </w:p>
    <w:p w14:paraId="44C6BEA1" w14:textId="77777777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A4C04C" w14:textId="0AFA4EC5" w:rsidR="00227EDF" w:rsidRDefault="00227EDF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tumači da se</w:t>
      </w:r>
      <w:r w:rsidRPr="00B03DB8">
        <w:rPr>
          <w:rFonts w:ascii="Times New Roman" w:hAnsi="Times New Roman" w:cs="Times New Roman"/>
          <w:sz w:val="24"/>
          <w:szCs w:val="24"/>
        </w:rPr>
        <w:t xml:space="preserve"> ispunjavanjem traženih podataka, odnosno navođenjem osoba koje lobiraju u ime pravne osobe, prilikom podnošenja zahtjeva za upis u Registar lobista stječu zakonski uvjeti iz čl</w:t>
      </w:r>
      <w:r>
        <w:rPr>
          <w:rFonts w:ascii="Times New Roman" w:hAnsi="Times New Roman" w:cs="Times New Roman"/>
          <w:sz w:val="24"/>
          <w:szCs w:val="24"/>
        </w:rPr>
        <w:t>anka</w:t>
      </w:r>
      <w:r w:rsidRPr="00B03DB8">
        <w:rPr>
          <w:rFonts w:ascii="Times New Roman" w:hAnsi="Times New Roman" w:cs="Times New Roman"/>
          <w:sz w:val="24"/>
          <w:szCs w:val="24"/>
        </w:rPr>
        <w:t xml:space="preserve"> 11. st</w:t>
      </w:r>
      <w:r>
        <w:rPr>
          <w:rFonts w:ascii="Times New Roman" w:hAnsi="Times New Roman" w:cs="Times New Roman"/>
          <w:sz w:val="24"/>
          <w:szCs w:val="24"/>
        </w:rPr>
        <w:t>avka</w:t>
      </w:r>
      <w:r w:rsidRPr="00B0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i </w:t>
      </w:r>
      <w:r w:rsidRPr="00B03DB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ZOL-a.</w:t>
      </w:r>
    </w:p>
    <w:p w14:paraId="746B6CA9" w14:textId="77777777" w:rsidR="008C1D1E" w:rsidRDefault="008C1D1E" w:rsidP="00B03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7D946" w14:textId="26A3F6EC" w:rsidR="00B03DB8" w:rsidRDefault="00B03DB8" w:rsidP="0084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B8">
        <w:rPr>
          <w:rFonts w:ascii="Times New Roman" w:hAnsi="Times New Roman" w:cs="Times New Roman"/>
          <w:sz w:val="24"/>
          <w:szCs w:val="24"/>
        </w:rPr>
        <w:t>Slijedom navedenog</w:t>
      </w:r>
      <w:r w:rsidR="00842E20">
        <w:rPr>
          <w:rFonts w:ascii="Times New Roman" w:hAnsi="Times New Roman" w:cs="Times New Roman"/>
          <w:sz w:val="24"/>
          <w:szCs w:val="24"/>
        </w:rPr>
        <w:t xml:space="preserve"> podnositelj traži mišljenje </w:t>
      </w:r>
      <w:r w:rsidR="00C949ED">
        <w:rPr>
          <w:rFonts w:ascii="Times New Roman" w:hAnsi="Times New Roman" w:cs="Times New Roman"/>
          <w:sz w:val="24"/>
          <w:szCs w:val="24"/>
        </w:rPr>
        <w:t>u odnosu na postavljena pitanja:</w:t>
      </w:r>
    </w:p>
    <w:p w14:paraId="0D7664C1" w14:textId="77777777" w:rsidR="00C949ED" w:rsidRPr="00B03DB8" w:rsidRDefault="00C949ED" w:rsidP="00842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E716FC" w14:textId="2BBD6B11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773645"/>
      <w:bookmarkStart w:id="2" w:name="_Hlk181773618"/>
      <w:r w:rsidRPr="00526CAA">
        <w:rPr>
          <w:rFonts w:ascii="Times New Roman" w:hAnsi="Times New Roman" w:cs="Times New Roman"/>
          <w:sz w:val="24"/>
          <w:szCs w:val="24"/>
        </w:rPr>
        <w:t xml:space="preserve">je 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li upis u Registar </w:t>
      </w:r>
      <w:r w:rsidRPr="00526CAA">
        <w:rPr>
          <w:rFonts w:ascii="Times New Roman" w:hAnsi="Times New Roman" w:cs="Times New Roman"/>
          <w:sz w:val="24"/>
          <w:szCs w:val="24"/>
        </w:rPr>
        <w:t>l</w:t>
      </w:r>
      <w:r w:rsidR="00B03DB8" w:rsidRPr="00526CAA">
        <w:rPr>
          <w:rFonts w:ascii="Times New Roman" w:hAnsi="Times New Roman" w:cs="Times New Roman"/>
          <w:sz w:val="24"/>
          <w:szCs w:val="24"/>
        </w:rPr>
        <w:t>obista, kada se radi o pravnim osobama, obavezan samo za one pravne osobe iz definicije u čl</w:t>
      </w:r>
      <w:r w:rsidRPr="00526CAA">
        <w:rPr>
          <w:rFonts w:ascii="Times New Roman" w:hAnsi="Times New Roman" w:cs="Times New Roman"/>
          <w:sz w:val="24"/>
          <w:szCs w:val="24"/>
        </w:rPr>
        <w:t>anku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2</w:t>
      </w:r>
      <w:r w:rsidRPr="00526CAA">
        <w:rPr>
          <w:rFonts w:ascii="Times New Roman" w:hAnsi="Times New Roman" w:cs="Times New Roman"/>
          <w:sz w:val="24"/>
          <w:szCs w:val="24"/>
        </w:rPr>
        <w:t>.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st</w:t>
      </w:r>
      <w:r w:rsidRPr="00526CAA">
        <w:rPr>
          <w:rFonts w:ascii="Times New Roman" w:hAnsi="Times New Roman" w:cs="Times New Roman"/>
          <w:sz w:val="24"/>
          <w:szCs w:val="24"/>
        </w:rPr>
        <w:t xml:space="preserve">avku </w:t>
      </w:r>
      <w:r w:rsidR="00B03DB8" w:rsidRPr="00526CAA">
        <w:rPr>
          <w:rFonts w:ascii="Times New Roman" w:hAnsi="Times New Roman" w:cs="Times New Roman"/>
          <w:sz w:val="24"/>
          <w:szCs w:val="24"/>
        </w:rPr>
        <w:t>3. t</w:t>
      </w:r>
      <w:r w:rsidRPr="00526CAA">
        <w:rPr>
          <w:rFonts w:ascii="Times New Roman" w:hAnsi="Times New Roman" w:cs="Times New Roman"/>
          <w:sz w:val="24"/>
          <w:szCs w:val="24"/>
        </w:rPr>
        <w:t>očke 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lobiste koji lobiraju za korisnike lobiranja, uključujući i konzultante koji se bave lobiranjem i profesionalne lobiste</w:t>
      </w:r>
      <w:bookmarkEnd w:id="1"/>
      <w:r w:rsidRPr="00526CAA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37BBBB98" w14:textId="77777777" w:rsidR="00C949ED" w:rsidRDefault="00C949ED" w:rsidP="00C9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9C979" w14:textId="3FD4B33A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sz w:val="24"/>
          <w:szCs w:val="24"/>
        </w:rPr>
        <w:t>t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rebaju li se pravne osobe koje lobiraju po definiciji iz </w:t>
      </w:r>
      <w:r w:rsidR="00C0370F" w:rsidRPr="00526CAA">
        <w:rPr>
          <w:rFonts w:ascii="Times New Roman" w:hAnsi="Times New Roman" w:cs="Times New Roman"/>
          <w:sz w:val="24"/>
          <w:szCs w:val="24"/>
        </w:rPr>
        <w:t>članka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2. st</w:t>
      </w:r>
      <w:r w:rsidR="00C0370F" w:rsidRPr="00526CAA">
        <w:rPr>
          <w:rFonts w:ascii="Times New Roman" w:hAnsi="Times New Roman" w:cs="Times New Roman"/>
          <w:sz w:val="24"/>
          <w:szCs w:val="24"/>
        </w:rPr>
        <w:t>avka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1. upisati u Registar kao pravne osobe ukoliko ne lobiraju za korisnike lobiranja nego za vlastiti interes</w:t>
      </w:r>
      <w:r w:rsidRPr="00526CAA">
        <w:rPr>
          <w:rFonts w:ascii="Times New Roman" w:hAnsi="Times New Roman" w:cs="Times New Roman"/>
          <w:sz w:val="24"/>
          <w:szCs w:val="24"/>
        </w:rPr>
        <w:t>;</w:t>
      </w:r>
    </w:p>
    <w:p w14:paraId="20476D8A" w14:textId="77777777" w:rsidR="00C949ED" w:rsidRDefault="00C949ED" w:rsidP="00C9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2C741" w14:textId="7CDB6F3D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775980"/>
      <w:r w:rsidRPr="00526CAA">
        <w:rPr>
          <w:rFonts w:ascii="Times New Roman" w:hAnsi="Times New Roman" w:cs="Times New Roman"/>
          <w:sz w:val="24"/>
          <w:szCs w:val="24"/>
        </w:rPr>
        <w:t>o</w:t>
      </w:r>
      <w:r w:rsidR="00B03DB8" w:rsidRPr="00526CAA">
        <w:rPr>
          <w:rFonts w:ascii="Times New Roman" w:hAnsi="Times New Roman" w:cs="Times New Roman"/>
          <w:sz w:val="24"/>
          <w:szCs w:val="24"/>
        </w:rPr>
        <w:t>stavlja li definicija lobista iz čl</w:t>
      </w:r>
      <w:r w:rsidR="00C0370F" w:rsidRPr="00526CAA">
        <w:rPr>
          <w:rFonts w:ascii="Times New Roman" w:hAnsi="Times New Roman" w:cs="Times New Roman"/>
          <w:sz w:val="24"/>
          <w:szCs w:val="24"/>
        </w:rPr>
        <w:t>anka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2.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st</w:t>
      </w:r>
      <w:r w:rsidR="00C0370F" w:rsidRPr="00526CAA">
        <w:rPr>
          <w:rFonts w:ascii="Times New Roman" w:hAnsi="Times New Roman" w:cs="Times New Roman"/>
          <w:sz w:val="24"/>
          <w:szCs w:val="24"/>
        </w:rPr>
        <w:t>avka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3.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t</w:t>
      </w:r>
      <w:r w:rsidR="00C0370F" w:rsidRPr="00526CAA">
        <w:rPr>
          <w:rFonts w:ascii="Times New Roman" w:hAnsi="Times New Roman" w:cs="Times New Roman"/>
          <w:sz w:val="24"/>
          <w:szCs w:val="24"/>
        </w:rPr>
        <w:t>očke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b. </w:t>
      </w:r>
      <w:r w:rsidR="00C0370F" w:rsidRPr="00526CAA">
        <w:rPr>
          <w:rFonts w:ascii="Times New Roman" w:hAnsi="Times New Roman" w:cs="Times New Roman"/>
          <w:sz w:val="24"/>
          <w:szCs w:val="24"/>
        </w:rPr>
        <w:t>(l</w:t>
      </w:r>
      <w:r w:rsidR="00B03DB8" w:rsidRPr="00526CAA">
        <w:rPr>
          <w:rFonts w:ascii="Times New Roman" w:hAnsi="Times New Roman" w:cs="Times New Roman"/>
          <w:sz w:val="24"/>
          <w:szCs w:val="24"/>
        </w:rPr>
        <w:t>obisti koji lobiraju u ime svog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poslodavca kod kojeg su zaposleni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) </w:t>
      </w:r>
      <w:r w:rsidR="00B03DB8" w:rsidRPr="00526CAA">
        <w:rPr>
          <w:rFonts w:ascii="Times New Roman" w:hAnsi="Times New Roman" w:cs="Times New Roman"/>
          <w:sz w:val="24"/>
          <w:szCs w:val="24"/>
        </w:rPr>
        <w:t>mogućnost da se isti registriraju isključivo kao fizičke osobe i time snose pravnu odgovornost za lobističke aktivnosti u korist svog poslodavca</w:t>
      </w:r>
      <w:r w:rsidRPr="00526CAA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52F2B06D" w14:textId="77777777" w:rsidR="00C949ED" w:rsidRDefault="00C949ED" w:rsidP="00C9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2C71A" w14:textId="6317FC0B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sz w:val="24"/>
          <w:szCs w:val="24"/>
        </w:rPr>
        <w:t>o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dnosi li se definicija </w:t>
      </w:r>
      <w:r w:rsidR="00C0370F" w:rsidRPr="00526CAA">
        <w:rPr>
          <w:rFonts w:ascii="Times New Roman" w:hAnsi="Times New Roman" w:cs="Times New Roman"/>
          <w:sz w:val="24"/>
          <w:szCs w:val="24"/>
        </w:rPr>
        <w:t>l</w:t>
      </w:r>
      <w:r w:rsidR="00B03DB8" w:rsidRPr="00526CAA">
        <w:rPr>
          <w:rFonts w:ascii="Times New Roman" w:hAnsi="Times New Roman" w:cs="Times New Roman"/>
          <w:sz w:val="24"/>
          <w:szCs w:val="24"/>
        </w:rPr>
        <w:t>obist</w:t>
      </w:r>
      <w:r w:rsidR="00C0370F" w:rsidRPr="00526CAA">
        <w:rPr>
          <w:rFonts w:ascii="Times New Roman" w:hAnsi="Times New Roman" w:cs="Times New Roman"/>
          <w:sz w:val="24"/>
          <w:szCs w:val="24"/>
        </w:rPr>
        <w:t>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iz čl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anka </w:t>
      </w:r>
      <w:r w:rsidR="00B03DB8" w:rsidRPr="00526CAA">
        <w:rPr>
          <w:rFonts w:ascii="Times New Roman" w:hAnsi="Times New Roman" w:cs="Times New Roman"/>
          <w:sz w:val="24"/>
          <w:szCs w:val="24"/>
        </w:rPr>
        <w:t>2.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st</w:t>
      </w:r>
      <w:r w:rsidR="00C0370F" w:rsidRPr="00526CAA">
        <w:rPr>
          <w:rFonts w:ascii="Times New Roman" w:hAnsi="Times New Roman" w:cs="Times New Roman"/>
          <w:sz w:val="24"/>
          <w:szCs w:val="24"/>
        </w:rPr>
        <w:t>avka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3.</w:t>
      </w:r>
      <w:r w:rsidR="00C0370F" w:rsidRPr="00526CAA">
        <w:rPr>
          <w:rFonts w:ascii="Times New Roman" w:hAnsi="Times New Roman" w:cs="Times New Roman"/>
          <w:sz w:val="24"/>
          <w:szCs w:val="24"/>
        </w:rPr>
        <w:t xml:space="preserve"> točke 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b. i s tim povezane obveze i na direktore te prokuriste trgovačkih društava koja ne </w:t>
      </w:r>
      <w:r w:rsidR="00194B29" w:rsidRPr="00526CAA">
        <w:rPr>
          <w:rFonts w:ascii="Times New Roman" w:hAnsi="Times New Roman" w:cs="Times New Roman"/>
          <w:sz w:val="24"/>
          <w:szCs w:val="24"/>
        </w:rPr>
        <w:t>l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obiraju za korisnike </w:t>
      </w:r>
      <w:r w:rsidR="001C6C20" w:rsidRPr="00526CAA">
        <w:rPr>
          <w:rFonts w:ascii="Times New Roman" w:hAnsi="Times New Roman" w:cs="Times New Roman"/>
          <w:sz w:val="24"/>
          <w:szCs w:val="24"/>
        </w:rPr>
        <w:t>lobiranja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nego za interese tih društava, a koji u većini slučajeva ne djeluju u svojstvu zaposlenika trgovačkih društava na temelju ugovora o radu već kao zakonski zastupnici, a koji u sklopu svojih dužnosti (ne pretežito) obavljaju i aktivnosti koje bi potpadale pod definiciju lobiranja</w:t>
      </w:r>
      <w:r w:rsidRPr="00526CAA">
        <w:rPr>
          <w:rFonts w:ascii="Times New Roman" w:hAnsi="Times New Roman" w:cs="Times New Roman"/>
          <w:sz w:val="24"/>
          <w:szCs w:val="24"/>
        </w:rPr>
        <w:t>;</w:t>
      </w:r>
    </w:p>
    <w:p w14:paraId="68BD3FDF" w14:textId="77777777" w:rsidR="00C949ED" w:rsidRDefault="00C949ED" w:rsidP="00C9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D3404" w14:textId="776DA94D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sz w:val="24"/>
          <w:szCs w:val="24"/>
        </w:rPr>
        <w:t>u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koliko se tzv. </w:t>
      </w:r>
      <w:proofErr w:type="spellStart"/>
      <w:r w:rsidR="00B03DB8" w:rsidRPr="00526CAA">
        <w:rPr>
          <w:rFonts w:ascii="Times New Roman" w:hAnsi="Times New Roman" w:cs="Times New Roman"/>
          <w:sz w:val="24"/>
          <w:szCs w:val="24"/>
        </w:rPr>
        <w:t>in-house</w:t>
      </w:r>
      <w:proofErr w:type="spellEnd"/>
      <w:r w:rsidR="00B03DB8" w:rsidRPr="00526CAA">
        <w:rPr>
          <w:rFonts w:ascii="Times New Roman" w:hAnsi="Times New Roman" w:cs="Times New Roman"/>
          <w:sz w:val="24"/>
          <w:szCs w:val="24"/>
        </w:rPr>
        <w:t xml:space="preserve"> lobist iz 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članka </w:t>
      </w:r>
      <w:r w:rsidR="00B03DB8" w:rsidRPr="00526CAA">
        <w:rPr>
          <w:rFonts w:ascii="Times New Roman" w:hAnsi="Times New Roman" w:cs="Times New Roman"/>
          <w:sz w:val="24"/>
          <w:szCs w:val="24"/>
        </w:rPr>
        <w:t>2.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st</w:t>
      </w:r>
      <w:r w:rsidR="00194B29" w:rsidRPr="00526CAA">
        <w:rPr>
          <w:rFonts w:ascii="Times New Roman" w:hAnsi="Times New Roman" w:cs="Times New Roman"/>
          <w:sz w:val="24"/>
          <w:szCs w:val="24"/>
        </w:rPr>
        <w:t>avka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3.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t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očke 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b. registrira kao fizička osoba, da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>li i prema kojoj odredbi Zakona i Pravilnika</w:t>
      </w:r>
      <w:r w:rsidR="00C013CD" w:rsidRPr="00C013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13CD" w:rsidRPr="00C013CD">
        <w:rPr>
          <w:rFonts w:ascii="Times New Roman" w:hAnsi="Times New Roman" w:cs="Times New Roman"/>
          <w:sz w:val="24"/>
          <w:szCs w:val="24"/>
        </w:rPr>
        <w:t>o vođenju registra Lobista („Narodne novine“ broj: 123/24   u daljem tekstu: Pravilnik)</w:t>
      </w:r>
      <w:r w:rsidR="00C013CD" w:rsidRPr="00C013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je dužan navesti naziv </w:t>
      </w:r>
      <w:r w:rsidR="00B03DB8" w:rsidRPr="00526CAA">
        <w:rPr>
          <w:rFonts w:ascii="Times New Roman" w:hAnsi="Times New Roman" w:cs="Times New Roman"/>
          <w:sz w:val="24"/>
          <w:szCs w:val="24"/>
        </w:rPr>
        <w:lastRenderedPageBreak/>
        <w:t>poslodavca kod kojeg je zaposlen te hoće li podatak o tom poslodavcu biti vidljiv u Registru lobista, uz ime tog lobista</w:t>
      </w:r>
      <w:r w:rsidRPr="00526CAA">
        <w:rPr>
          <w:rFonts w:ascii="Times New Roman" w:hAnsi="Times New Roman" w:cs="Times New Roman"/>
          <w:sz w:val="24"/>
          <w:szCs w:val="24"/>
        </w:rPr>
        <w:t>;</w:t>
      </w:r>
    </w:p>
    <w:p w14:paraId="04171101" w14:textId="77777777" w:rsidR="00C949ED" w:rsidRDefault="00C949ED" w:rsidP="00C9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17C27" w14:textId="4F41E597" w:rsidR="00B03DB8" w:rsidRPr="00526CAA" w:rsidRDefault="00C949ED" w:rsidP="00526CAA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sz w:val="24"/>
          <w:szCs w:val="24"/>
        </w:rPr>
        <w:t>š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to predstavlja kategorija </w:t>
      </w:r>
      <w:r w:rsidR="00194B29" w:rsidRPr="00526C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„ </w:t>
      </w:r>
      <w:r w:rsidR="00B03DB8" w:rsidRPr="00526CAA">
        <w:rPr>
          <w:rFonts w:ascii="Times New Roman" w:hAnsi="Times New Roman" w:cs="Times New Roman"/>
          <w:sz w:val="24"/>
          <w:szCs w:val="24"/>
        </w:rPr>
        <w:t>organizacijski oblik</w:t>
      </w:r>
      <w:r w:rsidR="00194B29" w:rsidRPr="00526CAA">
        <w:rPr>
          <w:rFonts w:ascii="Times New Roman" w:hAnsi="Times New Roman" w:cs="Times New Roman"/>
          <w:sz w:val="24"/>
          <w:szCs w:val="24"/>
        </w:rPr>
        <w:t xml:space="preserve">“ </w:t>
      </w:r>
      <w:r w:rsidR="00B03DB8" w:rsidRPr="00526CAA">
        <w:rPr>
          <w:rFonts w:ascii="Times New Roman" w:hAnsi="Times New Roman" w:cs="Times New Roman"/>
          <w:sz w:val="24"/>
          <w:szCs w:val="24"/>
        </w:rPr>
        <w:t xml:space="preserve"> iz Obrasca l. za upis fizičke osobe iz Pravilnika o vo</w:t>
      </w:r>
      <w:r w:rsidR="00227EDF">
        <w:rPr>
          <w:rFonts w:ascii="Times New Roman" w:hAnsi="Times New Roman" w:cs="Times New Roman"/>
          <w:sz w:val="24"/>
          <w:szCs w:val="24"/>
        </w:rPr>
        <w:t>đ</w:t>
      </w:r>
      <w:r w:rsidR="00B03DB8" w:rsidRPr="00526CAA">
        <w:rPr>
          <w:rFonts w:ascii="Times New Roman" w:hAnsi="Times New Roman" w:cs="Times New Roman"/>
          <w:sz w:val="24"/>
          <w:szCs w:val="24"/>
        </w:rPr>
        <w:t>enju Registra lobista. navedena u točki 6</w:t>
      </w:r>
      <w:r w:rsidRPr="00526CAA">
        <w:rPr>
          <w:rFonts w:ascii="Times New Roman" w:hAnsi="Times New Roman" w:cs="Times New Roman"/>
          <w:sz w:val="24"/>
          <w:szCs w:val="24"/>
        </w:rPr>
        <w:t>;</w:t>
      </w:r>
    </w:p>
    <w:p w14:paraId="1171F7BF" w14:textId="77777777" w:rsidR="00B03DB8" w:rsidRDefault="00B03DB8" w:rsidP="00075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41645" w14:textId="77777777" w:rsidR="00B03DB8" w:rsidRDefault="00B03DB8" w:rsidP="00194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12C1B" w14:textId="665A0442" w:rsidR="00227EDF" w:rsidRPr="00E952CC" w:rsidRDefault="000F56E9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</w:t>
      </w:r>
      <w:r w:rsidR="007E2669">
        <w:rPr>
          <w:rFonts w:ascii="Times New Roman" w:hAnsi="Times New Roman" w:cs="Times New Roman"/>
          <w:sz w:val="24"/>
          <w:szCs w:val="24"/>
        </w:rPr>
        <w:t>lobirana osoba</w:t>
      </w:r>
      <w:r w:rsidRPr="00C65CFF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7E2669">
        <w:rPr>
          <w:rFonts w:ascii="Times New Roman" w:hAnsi="Times New Roman" w:cs="Times New Roman"/>
          <w:sz w:val="24"/>
          <w:szCs w:val="24"/>
        </w:rPr>
        <w:t>2</w:t>
      </w:r>
      <w:r w:rsidRPr="00C65C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669">
        <w:rPr>
          <w:rFonts w:ascii="Times New Roman" w:hAnsi="Times New Roman" w:cs="Times New Roman"/>
          <w:sz w:val="24"/>
          <w:szCs w:val="24"/>
        </w:rPr>
        <w:t xml:space="preserve">stavka </w:t>
      </w:r>
      <w:r w:rsidR="00A84E5A">
        <w:rPr>
          <w:rFonts w:ascii="Times New Roman" w:hAnsi="Times New Roman" w:cs="Times New Roman"/>
          <w:sz w:val="24"/>
          <w:szCs w:val="24"/>
        </w:rPr>
        <w:t xml:space="preserve">4. </w:t>
      </w:r>
      <w:r w:rsidR="00A84E5A">
        <w:rPr>
          <w:rFonts w:ascii="Times New Roman" w:hAnsi="Times New Roman" w:cs="Times New Roman"/>
          <w:color w:val="000000" w:themeColor="text1"/>
          <w:sz w:val="24"/>
          <w:szCs w:val="24"/>
        </w:rPr>
        <w:t>ZOL-a,</w:t>
      </w:r>
      <w:r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CFF">
        <w:rPr>
          <w:rFonts w:ascii="Times New Roman" w:hAnsi="Times New Roman" w:cs="Times New Roman"/>
          <w:sz w:val="24"/>
          <w:szCs w:val="24"/>
        </w:rPr>
        <w:t>ali se njegov sadržaj odnosi na tumačenje odred</w:t>
      </w:r>
      <w:r w:rsidR="00620673">
        <w:rPr>
          <w:rFonts w:ascii="Times New Roman" w:hAnsi="Times New Roman" w:cs="Times New Roman"/>
          <w:sz w:val="24"/>
          <w:szCs w:val="24"/>
        </w:rPr>
        <w:t>aba</w:t>
      </w:r>
      <w:r w:rsidRPr="00C6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20673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</w:t>
      </w:r>
      <w:r w:rsidRPr="00227EDF">
        <w:rPr>
          <w:rFonts w:ascii="Times New Roman" w:hAnsi="Times New Roman" w:cs="Times New Roman"/>
          <w:sz w:val="24"/>
          <w:szCs w:val="24"/>
        </w:rPr>
        <w:t>Povjerenstvo</w:t>
      </w:r>
      <w:r w:rsidR="0051080F" w:rsidRPr="00227EDF">
        <w:rPr>
          <w:rFonts w:ascii="Times New Roman" w:hAnsi="Times New Roman" w:cs="Times New Roman"/>
          <w:sz w:val="24"/>
          <w:szCs w:val="24"/>
        </w:rPr>
        <w:t xml:space="preserve"> u sastav</w:t>
      </w:r>
      <w:r w:rsidR="00227EDF" w:rsidRPr="00227EDF">
        <w:rPr>
          <w:rFonts w:ascii="Times New Roman" w:hAnsi="Times New Roman" w:cs="Times New Roman"/>
          <w:sz w:val="24"/>
          <w:szCs w:val="24"/>
        </w:rPr>
        <w:t>u Aleksandr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Jozić- </w:t>
      </w:r>
      <w:proofErr w:type="spellStart"/>
      <w:r w:rsidR="00227EDF" w:rsidRPr="00227EDF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227EDF" w:rsidRPr="00227EDF">
        <w:rPr>
          <w:rFonts w:ascii="Times New Roman" w:hAnsi="Times New Roman" w:cs="Times New Roman"/>
          <w:sz w:val="24"/>
          <w:szCs w:val="24"/>
        </w:rPr>
        <w:t xml:space="preserve"> kao predsjednic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84E5A">
        <w:rPr>
          <w:rFonts w:ascii="Times New Roman" w:hAnsi="Times New Roman" w:cs="Times New Roman"/>
          <w:sz w:val="24"/>
          <w:szCs w:val="24"/>
        </w:rPr>
        <w:t xml:space="preserve">, </w:t>
      </w:r>
      <w:r w:rsidR="00227EDF" w:rsidRPr="00227EDF">
        <w:rPr>
          <w:rFonts w:ascii="Times New Roman" w:hAnsi="Times New Roman" w:cs="Times New Roman"/>
          <w:sz w:val="24"/>
          <w:szCs w:val="24"/>
        </w:rPr>
        <w:t>Ines Pavlačić i An</w:t>
      </w:r>
      <w:r w:rsidR="00A84E5A">
        <w:rPr>
          <w:rFonts w:ascii="Times New Roman" w:hAnsi="Times New Roman" w:cs="Times New Roman"/>
          <w:sz w:val="24"/>
          <w:szCs w:val="24"/>
        </w:rPr>
        <w:t>e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Poljak kao članov</w:t>
      </w:r>
      <w:r w:rsidR="00A84E5A">
        <w:rPr>
          <w:rFonts w:ascii="Times New Roman" w:hAnsi="Times New Roman" w:cs="Times New Roman"/>
          <w:sz w:val="24"/>
          <w:szCs w:val="24"/>
        </w:rPr>
        <w:t>a</w:t>
      </w:r>
      <w:r w:rsidR="00227EDF" w:rsidRPr="00227EDF">
        <w:rPr>
          <w:rFonts w:ascii="Times New Roman" w:hAnsi="Times New Roman" w:cs="Times New Roman"/>
          <w:sz w:val="24"/>
          <w:szCs w:val="24"/>
        </w:rPr>
        <w:t xml:space="preserve"> Povjerenstva,</w:t>
      </w:r>
      <w:r w:rsidR="00227E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CFF">
        <w:rPr>
          <w:rFonts w:ascii="Times New Roman" w:hAnsi="Times New Roman" w:cs="Times New Roman"/>
          <w:sz w:val="24"/>
          <w:szCs w:val="24"/>
        </w:rPr>
        <w:t>povodom podnesenog zahtjeva</w:t>
      </w:r>
      <w:r w:rsidR="00E952CC">
        <w:rPr>
          <w:rFonts w:ascii="Times New Roman" w:hAnsi="Times New Roman" w:cs="Times New Roman"/>
          <w:sz w:val="24"/>
          <w:szCs w:val="24"/>
        </w:rPr>
        <w:t xml:space="preserve"> </w:t>
      </w:r>
      <w:r w:rsidR="00E952CC" w:rsidRPr="00227EDF">
        <w:rPr>
          <w:rFonts w:ascii="Times New Roman" w:hAnsi="Times New Roman" w:cs="Times New Roman"/>
          <w:sz w:val="24"/>
          <w:szCs w:val="24"/>
        </w:rPr>
        <w:t>kao</w:t>
      </w:r>
      <w:r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E952CC" w:rsidRPr="00227EDF">
        <w:rPr>
          <w:rFonts w:ascii="Times New Roman" w:hAnsi="Times New Roman" w:cs="Times New Roman"/>
          <w:sz w:val="24"/>
          <w:szCs w:val="24"/>
        </w:rPr>
        <w:t>nadležno tijelo</w:t>
      </w:r>
      <w:r w:rsidR="00F06F70" w:rsidRPr="00227EDF">
        <w:rPr>
          <w:rFonts w:ascii="Times New Roman" w:hAnsi="Times New Roman" w:cs="Times New Roman"/>
          <w:sz w:val="24"/>
          <w:szCs w:val="24"/>
        </w:rPr>
        <w:t xml:space="preserve"> za</w:t>
      </w:r>
      <w:r w:rsidR="00E952CC" w:rsidRPr="00227EDF">
        <w:rPr>
          <w:rFonts w:ascii="Times New Roman" w:hAnsi="Times New Roman" w:cs="Times New Roman"/>
          <w:sz w:val="24"/>
          <w:szCs w:val="24"/>
        </w:rPr>
        <w:t xml:space="preserve"> provedbu Zakona o lobiranju, vo</w:t>
      </w:r>
      <w:r w:rsidR="00227EDF" w:rsidRPr="00227EDF">
        <w:rPr>
          <w:rFonts w:ascii="Times New Roman" w:hAnsi="Times New Roman" w:cs="Times New Roman"/>
          <w:sz w:val="24"/>
          <w:szCs w:val="24"/>
        </w:rPr>
        <w:t>đ</w:t>
      </w:r>
      <w:r w:rsidR="00E952CC" w:rsidRPr="00227EDF">
        <w:rPr>
          <w:rFonts w:ascii="Times New Roman" w:hAnsi="Times New Roman" w:cs="Times New Roman"/>
          <w:sz w:val="24"/>
          <w:szCs w:val="24"/>
        </w:rPr>
        <w:t>enje Registra lobista i izricanje sankcija za kršenje</w:t>
      </w:r>
      <w:r w:rsidR="00526CAA" w:rsidRPr="00227EDF">
        <w:rPr>
          <w:rFonts w:ascii="Times New Roman" w:hAnsi="Times New Roman" w:cs="Times New Roman"/>
          <w:sz w:val="24"/>
          <w:szCs w:val="24"/>
        </w:rPr>
        <w:t xml:space="preserve"> navedenog</w:t>
      </w:r>
      <w:r w:rsidR="00E952CC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526CAA" w:rsidRPr="00227EDF">
        <w:rPr>
          <w:rFonts w:ascii="Times New Roman" w:hAnsi="Times New Roman" w:cs="Times New Roman"/>
          <w:sz w:val="24"/>
          <w:szCs w:val="24"/>
        </w:rPr>
        <w:t>z</w:t>
      </w:r>
      <w:r w:rsidR="00E952CC" w:rsidRPr="00227EDF">
        <w:rPr>
          <w:rFonts w:ascii="Times New Roman" w:hAnsi="Times New Roman" w:cs="Times New Roman"/>
          <w:sz w:val="24"/>
          <w:szCs w:val="24"/>
        </w:rPr>
        <w:t>akona</w:t>
      </w:r>
      <w:r w:rsidR="00A84E5A">
        <w:rPr>
          <w:rFonts w:ascii="Times New Roman" w:hAnsi="Times New Roman" w:cs="Times New Roman"/>
          <w:sz w:val="24"/>
          <w:szCs w:val="24"/>
        </w:rPr>
        <w:t xml:space="preserve">,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227EDF" w:rsidRPr="009C02F6">
        <w:rPr>
          <w:rFonts w:ascii="Times New Roman" w:eastAsia="Calibri" w:hAnsi="Times New Roman"/>
          <w:sz w:val="24"/>
          <w:szCs w:val="24"/>
        </w:rPr>
        <w:t xml:space="preserve">64. sjednici održanoj 15. studenog 2024., podnositelju  </w:t>
      </w:r>
      <w:r w:rsidR="00227EDF" w:rsidRPr="00B7464A">
        <w:rPr>
          <w:rFonts w:ascii="Times New Roman" w:eastAsia="Calibri" w:hAnsi="Times New Roman"/>
          <w:sz w:val="24"/>
          <w:szCs w:val="24"/>
        </w:rPr>
        <w:t xml:space="preserve">daje </w:t>
      </w:r>
      <w:r w:rsidR="00227EDF">
        <w:rPr>
          <w:rFonts w:ascii="Times New Roman" w:eastAsia="Calibri" w:hAnsi="Times New Roman"/>
          <w:sz w:val="24"/>
          <w:szCs w:val="24"/>
        </w:rPr>
        <w:t>očitovanje</w:t>
      </w:r>
      <w:r w:rsidR="00227EDF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0590FD71" w14:textId="5E0D50DC" w:rsidR="00D05F9C" w:rsidRDefault="00D05F9C" w:rsidP="00D56C5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85402ED" w14:textId="707D92F0" w:rsidR="00D05F9C" w:rsidRDefault="00526CAA" w:rsidP="0007507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 xml:space="preserve">U odnosu na prvo pitanje, </w:t>
      </w:r>
      <w:r>
        <w:rPr>
          <w:rFonts w:ascii="Times New Roman" w:hAnsi="Times New Roman" w:cs="Times New Roman"/>
          <w:sz w:val="24"/>
          <w:szCs w:val="24"/>
        </w:rPr>
        <w:t>Povjerenstvo ističe da je č</w:t>
      </w:r>
      <w:r w:rsidR="00D05F9C" w:rsidRPr="00D05F9C">
        <w:rPr>
          <w:rFonts w:ascii="Times New Roman" w:hAnsi="Times New Roman" w:cs="Times New Roman"/>
          <w:sz w:val="24"/>
          <w:szCs w:val="24"/>
        </w:rPr>
        <w:t>lankom 2. stavkom 1. ZOL-a lobiranje definirano kao svaki oblik usmene ili pisane komunikacije prema lobiranoj osobi kao dio strukturiranog i organiziranog promicanja, zagovaranja ili zastupanja određenih interesa ili prenošenja informacija u vezi s javnim odlučivanjem radi ostvarivanja interesa korisnika lobiranja.</w:t>
      </w:r>
    </w:p>
    <w:p w14:paraId="18B80F14" w14:textId="77777777" w:rsidR="000F56E9" w:rsidRDefault="000F56E9" w:rsidP="00D05F9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232B768" w14:textId="4504DDB7" w:rsidR="00C949ED" w:rsidRPr="00C949ED" w:rsidRDefault="00526CAA" w:rsidP="00C94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 xml:space="preserve">Nadalje,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A14C25" w:rsidRPr="00A14C25">
        <w:rPr>
          <w:rFonts w:ascii="Times New Roman" w:hAnsi="Times New Roman" w:cs="Times New Roman"/>
          <w:sz w:val="24"/>
          <w:szCs w:val="24"/>
        </w:rPr>
        <w:t xml:space="preserve">lankom 2. stavkom </w:t>
      </w:r>
      <w:r w:rsidR="00C949ED">
        <w:rPr>
          <w:rFonts w:ascii="Times New Roman" w:hAnsi="Times New Roman" w:cs="Times New Roman"/>
          <w:sz w:val="24"/>
          <w:szCs w:val="24"/>
        </w:rPr>
        <w:t>3</w:t>
      </w:r>
      <w:r w:rsidR="00A14C25" w:rsidRPr="00227EDF">
        <w:rPr>
          <w:rFonts w:ascii="Times New Roman" w:hAnsi="Times New Roman" w:cs="Times New Roman"/>
          <w:sz w:val="24"/>
          <w:szCs w:val="24"/>
        </w:rPr>
        <w:t>.</w:t>
      </w:r>
      <w:r w:rsidRPr="00227EDF">
        <w:rPr>
          <w:rFonts w:ascii="Times New Roman" w:hAnsi="Times New Roman" w:cs="Times New Roman"/>
          <w:sz w:val="24"/>
          <w:szCs w:val="24"/>
        </w:rPr>
        <w:t>, točkama a) b) i c)</w:t>
      </w:r>
      <w:r w:rsidR="00A14C25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A14C25" w:rsidRPr="00A14C25">
        <w:rPr>
          <w:rFonts w:ascii="Times New Roman" w:hAnsi="Times New Roman" w:cs="Times New Roman"/>
          <w:sz w:val="24"/>
          <w:szCs w:val="24"/>
        </w:rPr>
        <w:t>ZOL-a</w:t>
      </w:r>
      <w:r w:rsidR="00C949ED">
        <w:rPr>
          <w:rFonts w:ascii="Times New Roman" w:hAnsi="Times New Roman" w:cs="Times New Roman"/>
          <w:sz w:val="24"/>
          <w:szCs w:val="24"/>
        </w:rPr>
        <w:t xml:space="preserve"> propisano je da je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</w:t>
      </w:r>
      <w:r w:rsidR="00C949ED" w:rsidRPr="00C949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949ED" w:rsidRPr="00C949ED">
        <w:rPr>
          <w:rFonts w:ascii="Times New Roman" w:hAnsi="Times New Roman" w:cs="Times New Roman"/>
          <w:sz w:val="24"/>
          <w:szCs w:val="24"/>
        </w:rPr>
        <w:t>domaća ili strana fizička ili pravna osoba koja lobira i koja je upisana u Registar lobista te podrazumijeva</w:t>
      </w:r>
      <w:r w:rsidR="00C949ED">
        <w:rPr>
          <w:rFonts w:ascii="Times New Roman" w:hAnsi="Times New Roman" w:cs="Times New Roman"/>
          <w:sz w:val="24"/>
          <w:szCs w:val="24"/>
        </w:rPr>
        <w:t xml:space="preserve">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lobiste koji lobiraju za korisnike lobiranja, uključujući konzultante koji se bave lobiranjem i profesionalne lobiste</w:t>
      </w:r>
      <w:r w:rsidR="00C949ED">
        <w:rPr>
          <w:rFonts w:ascii="Times New Roman" w:hAnsi="Times New Roman" w:cs="Times New Roman"/>
          <w:sz w:val="24"/>
          <w:szCs w:val="24"/>
        </w:rPr>
        <w:t xml:space="preserve">, </w:t>
      </w:r>
      <w:r w:rsidR="00C949ED" w:rsidRPr="00C949ED">
        <w:rPr>
          <w:rFonts w:ascii="Times New Roman" w:hAnsi="Times New Roman" w:cs="Times New Roman"/>
          <w:sz w:val="24"/>
          <w:szCs w:val="24"/>
        </w:rPr>
        <w:t>lobiste koji lobiraju u ime poslodavca kod kojeg su zaposleni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C949ED" w:rsidRPr="00C949ED">
        <w:rPr>
          <w:rFonts w:ascii="Times New Roman" w:hAnsi="Times New Roman" w:cs="Times New Roman"/>
          <w:sz w:val="24"/>
          <w:szCs w:val="24"/>
        </w:rPr>
        <w:t xml:space="preserve"> lobiste koji predstavljaju profesionalne, poslovne ili druge sektorske interese, uključujući profesionalna, sportska, gospodarska i interesna udruženja, nevladine udruge i organizacije civilnog društva</w:t>
      </w:r>
      <w:r w:rsidR="00C949ED">
        <w:rPr>
          <w:rFonts w:ascii="Times New Roman" w:hAnsi="Times New Roman" w:cs="Times New Roman"/>
          <w:sz w:val="24"/>
          <w:szCs w:val="24"/>
        </w:rPr>
        <w:t>.</w:t>
      </w:r>
    </w:p>
    <w:p w14:paraId="03AAB71E" w14:textId="55B7DF43" w:rsidR="00A14C25" w:rsidRDefault="00A14C25" w:rsidP="00A14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F4239" w14:textId="62B79B3F" w:rsidR="00D05F9C" w:rsidRPr="00227EDF" w:rsidRDefault="00526CAA" w:rsidP="00D05F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>Dakle, v</w:t>
      </w:r>
      <w:r w:rsidR="00144598" w:rsidRPr="00227EDF">
        <w:rPr>
          <w:rFonts w:ascii="Times New Roman" w:hAnsi="Times New Roman" w:cs="Times New Roman"/>
          <w:sz w:val="24"/>
          <w:szCs w:val="24"/>
        </w:rPr>
        <w:t>ezano za</w:t>
      </w:r>
      <w:r w:rsidRPr="00227EDF">
        <w:rPr>
          <w:rFonts w:ascii="Times New Roman" w:hAnsi="Times New Roman" w:cs="Times New Roman"/>
          <w:sz w:val="24"/>
          <w:szCs w:val="24"/>
        </w:rPr>
        <w:t xml:space="preserve"> naprijed navedeno</w:t>
      </w:r>
      <w:r w:rsidR="00144598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144598">
        <w:rPr>
          <w:rFonts w:ascii="Times New Roman" w:hAnsi="Times New Roman" w:cs="Times New Roman"/>
          <w:sz w:val="24"/>
          <w:szCs w:val="24"/>
        </w:rPr>
        <w:t xml:space="preserve">pitanje </w:t>
      </w:r>
      <w:r w:rsidR="00144598" w:rsidRPr="00144598">
        <w:rPr>
          <w:rFonts w:ascii="Times New Roman" w:hAnsi="Times New Roman" w:cs="Times New Roman"/>
          <w:sz w:val="24"/>
          <w:szCs w:val="24"/>
        </w:rPr>
        <w:t>upis</w:t>
      </w:r>
      <w:r w:rsidR="00144598">
        <w:rPr>
          <w:rFonts w:ascii="Times New Roman" w:hAnsi="Times New Roman" w:cs="Times New Roman"/>
          <w:sz w:val="24"/>
          <w:szCs w:val="24"/>
        </w:rPr>
        <w:t>a</w:t>
      </w:r>
      <w:r w:rsidR="00144598" w:rsidRPr="00144598">
        <w:rPr>
          <w:rFonts w:ascii="Times New Roman" w:hAnsi="Times New Roman" w:cs="Times New Roman"/>
          <w:sz w:val="24"/>
          <w:szCs w:val="24"/>
        </w:rPr>
        <w:t xml:space="preserve"> u Registar lobista,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4598" w:rsidRPr="00144598">
        <w:rPr>
          <w:rFonts w:ascii="Times New Roman" w:hAnsi="Times New Roman" w:cs="Times New Roman"/>
          <w:sz w:val="24"/>
          <w:szCs w:val="24"/>
        </w:rPr>
        <w:t xml:space="preserve"> kada se radi o pravnim osobama, </w:t>
      </w:r>
      <w:r w:rsidR="00144598">
        <w:rPr>
          <w:rFonts w:ascii="Times New Roman" w:hAnsi="Times New Roman" w:cs="Times New Roman"/>
          <w:sz w:val="24"/>
          <w:szCs w:val="24"/>
        </w:rPr>
        <w:t xml:space="preserve">Povjerenstvo ističe kako je upis 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44598">
        <w:rPr>
          <w:rFonts w:ascii="Times New Roman" w:hAnsi="Times New Roman" w:cs="Times New Roman"/>
          <w:sz w:val="24"/>
          <w:szCs w:val="24"/>
        </w:rPr>
        <w:t>egist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44598">
        <w:rPr>
          <w:rFonts w:ascii="Times New Roman" w:hAnsi="Times New Roman" w:cs="Times New Roman"/>
          <w:sz w:val="24"/>
          <w:szCs w:val="24"/>
        </w:rPr>
        <w:t xml:space="preserve"> lobista za pravnu osobu preduvjet za obavljanje lobiranja u svim slučajevima kada se pravna osoba bavi lobiranjem u smislu članka 2. stavka 1. </w:t>
      </w:r>
      <w:r w:rsidR="00D05F9C">
        <w:rPr>
          <w:rFonts w:ascii="Times New Roman" w:hAnsi="Times New Roman" w:cs="Times New Roman"/>
          <w:sz w:val="24"/>
          <w:szCs w:val="24"/>
        </w:rPr>
        <w:t xml:space="preserve">ZOL-a odnosno </w:t>
      </w:r>
      <w:r w:rsidR="00D05F9C" w:rsidRPr="00D05F9C">
        <w:rPr>
          <w:rFonts w:ascii="Times New Roman" w:hAnsi="Times New Roman" w:cs="Times New Roman"/>
          <w:sz w:val="24"/>
          <w:szCs w:val="24"/>
        </w:rPr>
        <w:t>svaki</w:t>
      </w:r>
      <w:r w:rsidR="00ED7967">
        <w:rPr>
          <w:rFonts w:ascii="Times New Roman" w:hAnsi="Times New Roman" w:cs="Times New Roman"/>
          <w:sz w:val="24"/>
          <w:szCs w:val="24"/>
        </w:rPr>
        <w:t>m</w:t>
      </w:r>
      <w:r w:rsidR="00D05F9C" w:rsidRPr="00D05F9C">
        <w:rPr>
          <w:rFonts w:ascii="Times New Roman" w:hAnsi="Times New Roman" w:cs="Times New Roman"/>
          <w:sz w:val="24"/>
          <w:szCs w:val="24"/>
        </w:rPr>
        <w:t xml:space="preserve"> oblik</w:t>
      </w:r>
      <w:r w:rsidR="00ED7967">
        <w:rPr>
          <w:rFonts w:ascii="Times New Roman" w:hAnsi="Times New Roman" w:cs="Times New Roman"/>
          <w:sz w:val="24"/>
          <w:szCs w:val="24"/>
        </w:rPr>
        <w:t>om</w:t>
      </w:r>
      <w:r w:rsidR="00D05F9C" w:rsidRPr="00D05F9C">
        <w:rPr>
          <w:rFonts w:ascii="Times New Roman" w:hAnsi="Times New Roman" w:cs="Times New Roman"/>
          <w:sz w:val="24"/>
          <w:szCs w:val="24"/>
        </w:rPr>
        <w:t xml:space="preserve"> usmene ili pisane komunikacije prema lobiranoj osobi kao dio strukturiranog i organiziranog promicanja, zagovaranja ili zastupanja određenih interesa ili prenošenja informacija u vezi s javnim odlučivanjem </w:t>
      </w:r>
      <w:bookmarkStart w:id="4" w:name="_Hlk181775263"/>
      <w:r w:rsidR="00D05F9C" w:rsidRPr="00D05F9C">
        <w:rPr>
          <w:rFonts w:ascii="Times New Roman" w:hAnsi="Times New Roman" w:cs="Times New Roman"/>
          <w:sz w:val="24"/>
          <w:szCs w:val="24"/>
        </w:rPr>
        <w:t xml:space="preserve">radi ostvarivanja interesa korisnika </w:t>
      </w:r>
      <w:bookmarkEnd w:id="4"/>
      <w:r w:rsidR="00D05F9C" w:rsidRPr="00D05F9C">
        <w:rPr>
          <w:rFonts w:ascii="Times New Roman" w:hAnsi="Times New Roman" w:cs="Times New Roman"/>
          <w:sz w:val="24"/>
          <w:szCs w:val="24"/>
        </w:rPr>
        <w:t>lobiranja</w:t>
      </w:r>
      <w:r w:rsidR="00194B29">
        <w:rPr>
          <w:rFonts w:ascii="Times New Roman" w:hAnsi="Times New Roman" w:cs="Times New Roman"/>
          <w:sz w:val="24"/>
          <w:szCs w:val="24"/>
        </w:rPr>
        <w:t xml:space="preserve">. </w:t>
      </w:r>
      <w:r w:rsidR="00C61F42" w:rsidRPr="00227EDF">
        <w:rPr>
          <w:rFonts w:ascii="Times New Roman" w:hAnsi="Times New Roman" w:cs="Times New Roman"/>
          <w:sz w:val="24"/>
          <w:szCs w:val="24"/>
        </w:rPr>
        <w:t>Slijedom toga, upis u Registar lobista obvezan je za sve lobiste koji s</w:t>
      </w:r>
      <w:r w:rsidR="00026746">
        <w:rPr>
          <w:rFonts w:ascii="Times New Roman" w:hAnsi="Times New Roman" w:cs="Times New Roman"/>
          <w:sz w:val="24"/>
          <w:szCs w:val="24"/>
        </w:rPr>
        <w:t>u definirani</w:t>
      </w:r>
      <w:r w:rsidR="00C61F42" w:rsidRPr="00227EDF">
        <w:rPr>
          <w:rFonts w:ascii="Times New Roman" w:hAnsi="Times New Roman" w:cs="Times New Roman"/>
          <w:sz w:val="24"/>
          <w:szCs w:val="24"/>
        </w:rPr>
        <w:t xml:space="preserve"> naprijed citiranom odredbom članka 2. stavka 3., točaka a) b) i c) ZOL-a. </w:t>
      </w:r>
    </w:p>
    <w:p w14:paraId="781BD370" w14:textId="77777777" w:rsidR="00ED7967" w:rsidRDefault="00ED7967" w:rsidP="00D05F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BB017" w14:textId="64FE9DBD" w:rsidR="006F1391" w:rsidRPr="00227EDF" w:rsidRDefault="00E333F7" w:rsidP="006F1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>U odnosu na</w:t>
      </w:r>
      <w:r w:rsidR="00C61F42" w:rsidRPr="00227EDF">
        <w:rPr>
          <w:rFonts w:ascii="Times New Roman" w:hAnsi="Times New Roman" w:cs="Times New Roman"/>
          <w:sz w:val="24"/>
          <w:szCs w:val="24"/>
        </w:rPr>
        <w:t xml:space="preserve"> drugo postavljeno</w:t>
      </w:r>
      <w:r w:rsidRPr="00227EDF">
        <w:rPr>
          <w:rFonts w:ascii="Times New Roman" w:hAnsi="Times New Roman" w:cs="Times New Roman"/>
          <w:sz w:val="24"/>
          <w:szCs w:val="24"/>
        </w:rPr>
        <w:t xml:space="preserve"> pitanje</w:t>
      </w:r>
      <w:r w:rsidR="00C61F42" w:rsidRPr="00227EDF">
        <w:rPr>
          <w:rFonts w:ascii="Times New Roman" w:hAnsi="Times New Roman" w:cs="Times New Roman"/>
          <w:sz w:val="24"/>
          <w:szCs w:val="24"/>
        </w:rPr>
        <w:t>,</w:t>
      </w:r>
      <w:r w:rsidRPr="00227EDF">
        <w:rPr>
          <w:rFonts w:ascii="Times New Roman" w:hAnsi="Times New Roman" w:cs="Times New Roman"/>
          <w:sz w:val="24"/>
          <w:szCs w:val="24"/>
        </w:rPr>
        <w:t xml:space="preserve"> t</w:t>
      </w:r>
      <w:r w:rsidR="006F1391" w:rsidRPr="00227EDF">
        <w:rPr>
          <w:rFonts w:ascii="Times New Roman" w:hAnsi="Times New Roman" w:cs="Times New Roman"/>
          <w:sz w:val="24"/>
          <w:szCs w:val="24"/>
        </w:rPr>
        <w:t xml:space="preserve">rebaju li se pravne osobe koje lobiraju po definiciji iz </w:t>
      </w:r>
      <w:r w:rsidRPr="00227EDF">
        <w:rPr>
          <w:rFonts w:ascii="Times New Roman" w:hAnsi="Times New Roman" w:cs="Times New Roman"/>
          <w:sz w:val="24"/>
          <w:szCs w:val="24"/>
        </w:rPr>
        <w:t>članka</w:t>
      </w:r>
      <w:r w:rsidR="006F1391" w:rsidRPr="00227EDF">
        <w:rPr>
          <w:rFonts w:ascii="Times New Roman" w:hAnsi="Times New Roman" w:cs="Times New Roman"/>
          <w:sz w:val="24"/>
          <w:szCs w:val="24"/>
        </w:rPr>
        <w:t xml:space="preserve"> 2. st</w:t>
      </w:r>
      <w:r w:rsidRPr="00227EDF">
        <w:rPr>
          <w:rFonts w:ascii="Times New Roman" w:hAnsi="Times New Roman" w:cs="Times New Roman"/>
          <w:sz w:val="24"/>
          <w:szCs w:val="24"/>
        </w:rPr>
        <w:t>avka</w:t>
      </w:r>
      <w:r w:rsidR="006F1391" w:rsidRPr="00227EDF">
        <w:rPr>
          <w:rFonts w:ascii="Times New Roman" w:hAnsi="Times New Roman" w:cs="Times New Roman"/>
          <w:sz w:val="24"/>
          <w:szCs w:val="24"/>
        </w:rPr>
        <w:t xml:space="preserve"> 1. upisati u </w:t>
      </w:r>
      <w:r w:rsidR="00F06F70" w:rsidRPr="00227EDF">
        <w:rPr>
          <w:rFonts w:ascii="Times New Roman" w:hAnsi="Times New Roman" w:cs="Times New Roman"/>
          <w:sz w:val="24"/>
          <w:szCs w:val="24"/>
        </w:rPr>
        <w:t>r</w:t>
      </w:r>
      <w:r w:rsidR="006F1391" w:rsidRPr="00227EDF">
        <w:rPr>
          <w:rFonts w:ascii="Times New Roman" w:hAnsi="Times New Roman" w:cs="Times New Roman"/>
          <w:sz w:val="24"/>
          <w:szCs w:val="24"/>
        </w:rPr>
        <w:t>egistar kao pravne osobe ukoliko ne lobiraju za korisnike lobiranja nego za vlastiti interes</w:t>
      </w:r>
      <w:r w:rsidR="00F06F70" w:rsidRPr="00227EDF">
        <w:rPr>
          <w:rFonts w:ascii="Times New Roman" w:hAnsi="Times New Roman" w:cs="Times New Roman"/>
          <w:sz w:val="24"/>
          <w:szCs w:val="24"/>
        </w:rPr>
        <w:t>,</w:t>
      </w:r>
      <w:r w:rsidRPr="00227EDF">
        <w:rPr>
          <w:rFonts w:ascii="Times New Roman" w:hAnsi="Times New Roman" w:cs="Times New Roman"/>
          <w:sz w:val="24"/>
          <w:szCs w:val="24"/>
        </w:rPr>
        <w:t xml:space="preserve"> Povjerenstvo ističe kako se</w:t>
      </w:r>
      <w:r w:rsidR="00C61F42" w:rsidRPr="00227EDF">
        <w:rPr>
          <w:rFonts w:ascii="Times New Roman" w:hAnsi="Times New Roman" w:cs="Times New Roman"/>
          <w:sz w:val="24"/>
          <w:szCs w:val="24"/>
        </w:rPr>
        <w:t xml:space="preserve"> je u navedenom slučaju takva pravna osoba</w:t>
      </w:r>
      <w:r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C61F42" w:rsidRPr="00227EDF">
        <w:rPr>
          <w:rFonts w:ascii="Times New Roman" w:hAnsi="Times New Roman" w:cs="Times New Roman"/>
          <w:sz w:val="24"/>
          <w:szCs w:val="24"/>
        </w:rPr>
        <w:t xml:space="preserve">dužna upisati u Registar lobista, </w:t>
      </w:r>
      <w:r w:rsidRPr="00227EDF">
        <w:rPr>
          <w:rFonts w:ascii="Times New Roman" w:hAnsi="Times New Roman" w:cs="Times New Roman"/>
          <w:sz w:val="24"/>
          <w:szCs w:val="24"/>
        </w:rPr>
        <w:t>s obzirom da je člankom 11. stavkom</w:t>
      </w:r>
      <w:r w:rsidR="00194B29"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Pr="00227EDF">
        <w:rPr>
          <w:rFonts w:ascii="Times New Roman" w:hAnsi="Times New Roman" w:cs="Times New Roman"/>
          <w:sz w:val="24"/>
          <w:szCs w:val="24"/>
        </w:rPr>
        <w:t xml:space="preserve">1. </w:t>
      </w:r>
      <w:r w:rsidR="0051080F" w:rsidRPr="00227EDF">
        <w:rPr>
          <w:rFonts w:ascii="Times New Roman" w:hAnsi="Times New Roman" w:cs="Times New Roman"/>
          <w:sz w:val="24"/>
          <w:szCs w:val="24"/>
        </w:rPr>
        <w:t xml:space="preserve">ZOL-a </w:t>
      </w:r>
      <w:r w:rsidRPr="00227EDF">
        <w:rPr>
          <w:rFonts w:ascii="Times New Roman" w:hAnsi="Times New Roman" w:cs="Times New Roman"/>
          <w:sz w:val="24"/>
          <w:szCs w:val="24"/>
        </w:rPr>
        <w:t>propisano da lobiranje može obavljati lobist koji je upisan u Registar lobista</w:t>
      </w:r>
      <w:r w:rsidR="00F06F70" w:rsidRPr="00227EDF">
        <w:rPr>
          <w:rFonts w:ascii="Times New Roman" w:hAnsi="Times New Roman" w:cs="Times New Roman"/>
          <w:sz w:val="24"/>
          <w:szCs w:val="24"/>
        </w:rPr>
        <w:t>, dok je stavkom 2</w:t>
      </w:r>
      <w:r w:rsidR="00227EDF" w:rsidRPr="00227EDF">
        <w:rPr>
          <w:rFonts w:ascii="Times New Roman" w:hAnsi="Times New Roman" w:cs="Times New Roman"/>
          <w:sz w:val="24"/>
          <w:szCs w:val="24"/>
        </w:rPr>
        <w:t>.</w:t>
      </w:r>
      <w:r w:rsidR="00F06F70" w:rsidRPr="00227EDF">
        <w:rPr>
          <w:rFonts w:ascii="Times New Roman" w:hAnsi="Times New Roman" w:cs="Times New Roman"/>
          <w:sz w:val="24"/>
          <w:szCs w:val="24"/>
        </w:rPr>
        <w:t xml:space="preserve"> istog članka propisano da </w:t>
      </w:r>
      <w:r w:rsidR="0051080F" w:rsidRPr="00227EDF">
        <w:rPr>
          <w:rFonts w:ascii="Times New Roman" w:hAnsi="Times New Roman" w:cs="Times New Roman"/>
          <w:sz w:val="24"/>
          <w:szCs w:val="24"/>
        </w:rPr>
        <w:t>je upis u Registar lobista preduvjet za početak lobiranja</w:t>
      </w:r>
      <w:r w:rsidRPr="00227EDF">
        <w:rPr>
          <w:rFonts w:ascii="Times New Roman" w:hAnsi="Times New Roman" w:cs="Times New Roman"/>
          <w:sz w:val="24"/>
          <w:szCs w:val="24"/>
        </w:rPr>
        <w:t>.</w:t>
      </w:r>
    </w:p>
    <w:p w14:paraId="1D65D9F5" w14:textId="2EE64578" w:rsidR="00144598" w:rsidRPr="00C949ED" w:rsidRDefault="00144598" w:rsidP="00C94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F5C40" w14:textId="383A535F" w:rsidR="00E333F7" w:rsidRPr="00B03DB8" w:rsidRDefault="00194B29" w:rsidP="00194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</w:t>
      </w:r>
      <w:r w:rsidR="0051080F">
        <w:rPr>
          <w:rFonts w:ascii="Times New Roman" w:hAnsi="Times New Roman" w:cs="Times New Roman"/>
          <w:sz w:val="24"/>
          <w:szCs w:val="24"/>
        </w:rPr>
        <w:t xml:space="preserve"> </w:t>
      </w:r>
      <w:r w:rsidR="0051080F" w:rsidRPr="00227EDF">
        <w:rPr>
          <w:rFonts w:ascii="Times New Roman" w:hAnsi="Times New Roman" w:cs="Times New Roman"/>
          <w:sz w:val="24"/>
          <w:szCs w:val="24"/>
        </w:rPr>
        <w:t>treće</w:t>
      </w:r>
      <w:r w:rsidRPr="00227EDF">
        <w:rPr>
          <w:rFonts w:ascii="Times New Roman" w:hAnsi="Times New Roman" w:cs="Times New Roman"/>
          <w:sz w:val="24"/>
          <w:szCs w:val="24"/>
        </w:rPr>
        <w:t xml:space="preserve"> pitanje</w:t>
      </w:r>
      <w:r w:rsidR="0051080F" w:rsidRPr="00227EDF">
        <w:rPr>
          <w:rFonts w:ascii="Times New Roman" w:hAnsi="Times New Roman" w:cs="Times New Roman"/>
          <w:sz w:val="24"/>
          <w:szCs w:val="24"/>
        </w:rPr>
        <w:t>,</w:t>
      </w:r>
      <w:r w:rsidRPr="00227EDF">
        <w:rPr>
          <w:rFonts w:ascii="Times New Roman" w:hAnsi="Times New Roman" w:cs="Times New Roman"/>
          <w:sz w:val="24"/>
          <w:szCs w:val="24"/>
        </w:rPr>
        <w:t xml:space="preserve"> </w:t>
      </w:r>
      <w:r w:rsidR="00E333F7">
        <w:rPr>
          <w:rFonts w:ascii="Times New Roman" w:hAnsi="Times New Roman" w:cs="Times New Roman"/>
          <w:sz w:val="24"/>
          <w:szCs w:val="24"/>
        </w:rPr>
        <w:t>o</w:t>
      </w:r>
      <w:r w:rsidR="00E333F7" w:rsidRPr="00B03DB8">
        <w:rPr>
          <w:rFonts w:ascii="Times New Roman" w:hAnsi="Times New Roman" w:cs="Times New Roman"/>
          <w:sz w:val="24"/>
          <w:szCs w:val="24"/>
        </w:rPr>
        <w:t>stavlja li definicija lobista iz čl</w:t>
      </w:r>
      <w:r w:rsidR="00E333F7">
        <w:rPr>
          <w:rFonts w:ascii="Times New Roman" w:hAnsi="Times New Roman" w:cs="Times New Roman"/>
          <w:sz w:val="24"/>
          <w:szCs w:val="24"/>
        </w:rPr>
        <w:t>anka</w:t>
      </w:r>
      <w:r w:rsidR="00E333F7" w:rsidRPr="00B03DB8">
        <w:rPr>
          <w:rFonts w:ascii="Times New Roman" w:hAnsi="Times New Roman" w:cs="Times New Roman"/>
          <w:sz w:val="24"/>
          <w:szCs w:val="24"/>
        </w:rPr>
        <w:t xml:space="preserve"> 2.</w:t>
      </w:r>
      <w:r w:rsidR="00E333F7">
        <w:rPr>
          <w:rFonts w:ascii="Times New Roman" w:hAnsi="Times New Roman" w:cs="Times New Roman"/>
          <w:sz w:val="24"/>
          <w:szCs w:val="24"/>
        </w:rPr>
        <w:t xml:space="preserve"> </w:t>
      </w:r>
      <w:r w:rsidR="00E333F7" w:rsidRPr="00B03DB8">
        <w:rPr>
          <w:rFonts w:ascii="Times New Roman" w:hAnsi="Times New Roman" w:cs="Times New Roman"/>
          <w:sz w:val="24"/>
          <w:szCs w:val="24"/>
        </w:rPr>
        <w:t>st</w:t>
      </w:r>
      <w:r w:rsidR="00E333F7">
        <w:rPr>
          <w:rFonts w:ascii="Times New Roman" w:hAnsi="Times New Roman" w:cs="Times New Roman"/>
          <w:sz w:val="24"/>
          <w:szCs w:val="24"/>
        </w:rPr>
        <w:t>avka</w:t>
      </w:r>
      <w:r w:rsidR="00E333F7" w:rsidRPr="00B03DB8">
        <w:rPr>
          <w:rFonts w:ascii="Times New Roman" w:hAnsi="Times New Roman" w:cs="Times New Roman"/>
          <w:sz w:val="24"/>
          <w:szCs w:val="24"/>
        </w:rPr>
        <w:t xml:space="preserve"> 3.</w:t>
      </w:r>
      <w:r w:rsidR="00E333F7">
        <w:rPr>
          <w:rFonts w:ascii="Times New Roman" w:hAnsi="Times New Roman" w:cs="Times New Roman"/>
          <w:sz w:val="24"/>
          <w:szCs w:val="24"/>
        </w:rPr>
        <w:t xml:space="preserve"> </w:t>
      </w:r>
      <w:r w:rsidR="00E333F7" w:rsidRPr="00B03DB8">
        <w:rPr>
          <w:rFonts w:ascii="Times New Roman" w:hAnsi="Times New Roman" w:cs="Times New Roman"/>
          <w:sz w:val="24"/>
          <w:szCs w:val="24"/>
        </w:rPr>
        <w:t>t</w:t>
      </w:r>
      <w:r w:rsidR="00E333F7">
        <w:rPr>
          <w:rFonts w:ascii="Times New Roman" w:hAnsi="Times New Roman" w:cs="Times New Roman"/>
          <w:sz w:val="24"/>
          <w:szCs w:val="24"/>
        </w:rPr>
        <w:t>očke</w:t>
      </w:r>
      <w:r w:rsidR="00E333F7" w:rsidRPr="00B03DB8">
        <w:rPr>
          <w:rFonts w:ascii="Times New Roman" w:hAnsi="Times New Roman" w:cs="Times New Roman"/>
          <w:sz w:val="24"/>
          <w:szCs w:val="24"/>
        </w:rPr>
        <w:t xml:space="preserve"> b. </w:t>
      </w:r>
      <w:r w:rsidR="009D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33F7" w:rsidRPr="00B03DB8">
        <w:rPr>
          <w:rFonts w:ascii="Times New Roman" w:hAnsi="Times New Roman" w:cs="Times New Roman"/>
          <w:sz w:val="24"/>
          <w:szCs w:val="24"/>
        </w:rPr>
        <w:t>lobisti koji lobiraju u ime svog</w:t>
      </w:r>
      <w:r w:rsidR="009D6010">
        <w:rPr>
          <w:rFonts w:ascii="Times New Roman" w:hAnsi="Times New Roman" w:cs="Times New Roman"/>
          <w:sz w:val="24"/>
          <w:szCs w:val="24"/>
        </w:rPr>
        <w:t xml:space="preserve"> </w:t>
      </w:r>
      <w:r w:rsidR="00E333F7" w:rsidRPr="00B03DB8">
        <w:rPr>
          <w:rFonts w:ascii="Times New Roman" w:hAnsi="Times New Roman" w:cs="Times New Roman"/>
          <w:sz w:val="24"/>
          <w:szCs w:val="24"/>
        </w:rPr>
        <w:t>poslodavca kod kojeg su zaposleni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6010">
        <w:rPr>
          <w:rFonts w:ascii="Times New Roman" w:hAnsi="Times New Roman" w:cs="Times New Roman"/>
          <w:sz w:val="24"/>
          <w:szCs w:val="24"/>
        </w:rPr>
        <w:t xml:space="preserve"> </w:t>
      </w:r>
      <w:r w:rsidR="00E333F7" w:rsidRPr="00B03DB8">
        <w:rPr>
          <w:rFonts w:ascii="Times New Roman" w:hAnsi="Times New Roman" w:cs="Times New Roman"/>
          <w:sz w:val="24"/>
          <w:szCs w:val="24"/>
        </w:rPr>
        <w:t xml:space="preserve">mogućnost da se isti registriraju isključivo kao fizičke osobe i time snose </w:t>
      </w:r>
      <w:r w:rsidR="00E333F7" w:rsidRPr="0051080F">
        <w:rPr>
          <w:rFonts w:ascii="Times New Roman" w:hAnsi="Times New Roman" w:cs="Times New Roman"/>
          <w:sz w:val="24"/>
          <w:szCs w:val="24"/>
        </w:rPr>
        <w:t>pravnu odgovornost za lobističke aktivnosti u korist svog poslodavca</w:t>
      </w:r>
      <w:r w:rsidR="0051080F">
        <w:rPr>
          <w:rFonts w:ascii="Times New Roman" w:hAnsi="Times New Roman" w:cs="Times New Roman"/>
          <w:sz w:val="24"/>
          <w:szCs w:val="24"/>
        </w:rPr>
        <w:t xml:space="preserve">, </w:t>
      </w:r>
      <w:r w:rsidR="0051080F" w:rsidRPr="00227EDF">
        <w:rPr>
          <w:rFonts w:ascii="Times New Roman" w:hAnsi="Times New Roman" w:cs="Times New Roman"/>
          <w:sz w:val="24"/>
          <w:szCs w:val="24"/>
        </w:rPr>
        <w:t>Povjerenstvo ističe da su ZOL-om razgraničeni uvjet</w:t>
      </w:r>
      <w:r w:rsidR="00EB5B3C" w:rsidRPr="00227EDF">
        <w:rPr>
          <w:rFonts w:ascii="Times New Roman" w:hAnsi="Times New Roman" w:cs="Times New Roman"/>
          <w:sz w:val="24"/>
          <w:szCs w:val="24"/>
        </w:rPr>
        <w:t>i</w:t>
      </w:r>
      <w:r w:rsidR="0051080F" w:rsidRPr="00227EDF">
        <w:rPr>
          <w:rFonts w:ascii="Times New Roman" w:hAnsi="Times New Roman" w:cs="Times New Roman"/>
          <w:sz w:val="24"/>
          <w:szCs w:val="24"/>
        </w:rPr>
        <w:t xml:space="preserve"> iza upis u Registar lobista za fizičku osobu, kao i uvjeti za </w:t>
      </w:r>
      <w:r w:rsidR="00EB5B3C" w:rsidRPr="00227EDF">
        <w:rPr>
          <w:rFonts w:ascii="Times New Roman" w:hAnsi="Times New Roman" w:cs="Times New Roman"/>
          <w:sz w:val="24"/>
          <w:szCs w:val="24"/>
        </w:rPr>
        <w:t>upis u Registar lobista za prav</w:t>
      </w:r>
      <w:r w:rsidR="004D66D5">
        <w:rPr>
          <w:rFonts w:ascii="Times New Roman" w:hAnsi="Times New Roman" w:cs="Times New Roman"/>
          <w:sz w:val="24"/>
          <w:szCs w:val="24"/>
        </w:rPr>
        <w:t>n</w:t>
      </w:r>
      <w:r w:rsidR="00EB5B3C" w:rsidRPr="00227EDF">
        <w:rPr>
          <w:rFonts w:ascii="Times New Roman" w:hAnsi="Times New Roman" w:cs="Times New Roman"/>
          <w:sz w:val="24"/>
          <w:szCs w:val="24"/>
        </w:rPr>
        <w:t>u osobu. Nadalje, u Obrascu II</w:t>
      </w:r>
      <w:r w:rsidR="00C013CD">
        <w:rPr>
          <w:rFonts w:ascii="Times New Roman" w:hAnsi="Times New Roman" w:cs="Times New Roman"/>
          <w:sz w:val="24"/>
          <w:szCs w:val="24"/>
        </w:rPr>
        <w:t>.</w:t>
      </w:r>
      <w:r w:rsidR="00EB5B3C" w:rsidRPr="00227EDF">
        <w:rPr>
          <w:rFonts w:ascii="Times New Roman" w:hAnsi="Times New Roman" w:cs="Times New Roman"/>
          <w:sz w:val="24"/>
          <w:szCs w:val="24"/>
        </w:rPr>
        <w:t xml:space="preserve"> Zahtjeva za upis u Registar lobista za prav</w:t>
      </w:r>
      <w:r w:rsidR="004D66D5">
        <w:rPr>
          <w:rFonts w:ascii="Times New Roman" w:hAnsi="Times New Roman" w:cs="Times New Roman"/>
          <w:sz w:val="24"/>
          <w:szCs w:val="24"/>
        </w:rPr>
        <w:t>n</w:t>
      </w:r>
      <w:r w:rsidR="00EB5B3C" w:rsidRPr="00227EDF">
        <w:rPr>
          <w:rFonts w:ascii="Times New Roman" w:hAnsi="Times New Roman" w:cs="Times New Roman"/>
          <w:sz w:val="24"/>
          <w:szCs w:val="24"/>
        </w:rPr>
        <w:t>u osobu, a koji je sastavni dio Pravilnika</w:t>
      </w:r>
      <w:r w:rsidR="00026746">
        <w:rPr>
          <w:rFonts w:ascii="Times New Roman" w:hAnsi="Times New Roman" w:cs="Times New Roman"/>
          <w:sz w:val="24"/>
          <w:szCs w:val="24"/>
        </w:rPr>
        <w:t xml:space="preserve"> o vođenju Registra lob</w:t>
      </w:r>
      <w:r w:rsidR="004D66D5">
        <w:rPr>
          <w:rFonts w:ascii="Times New Roman" w:hAnsi="Times New Roman" w:cs="Times New Roman"/>
          <w:sz w:val="24"/>
          <w:szCs w:val="24"/>
        </w:rPr>
        <w:t>ista („Narodne novine“ broj 123/24.)</w:t>
      </w:r>
      <w:r w:rsidR="00D56C5B">
        <w:rPr>
          <w:rFonts w:ascii="Times New Roman" w:hAnsi="Times New Roman" w:cs="Times New Roman"/>
          <w:sz w:val="24"/>
          <w:szCs w:val="24"/>
        </w:rPr>
        <w:t xml:space="preserve">, </w:t>
      </w:r>
      <w:r w:rsidR="00EB5B3C" w:rsidRPr="00227EDF">
        <w:rPr>
          <w:rFonts w:ascii="Times New Roman" w:hAnsi="Times New Roman" w:cs="Times New Roman"/>
          <w:sz w:val="24"/>
          <w:szCs w:val="24"/>
        </w:rPr>
        <w:t xml:space="preserve">propisano je da je pravna osoba u </w:t>
      </w:r>
      <w:r w:rsidR="00835373" w:rsidRPr="00227EDF">
        <w:rPr>
          <w:rFonts w:ascii="Times New Roman" w:hAnsi="Times New Roman" w:cs="Times New Roman"/>
          <w:sz w:val="24"/>
          <w:szCs w:val="24"/>
        </w:rPr>
        <w:t xml:space="preserve">navedenom zahtjevu dužna navesti podatke o lobistima koji lobiraju u pravnoj osobi, slijedom čega je isključivo zahtjev za upis pravne osobe temelj za upis fizičke osobe ukoliko se radi o lobistu koji lobira u toj pravnoj osobi.  </w:t>
      </w:r>
      <w:r w:rsidR="009D6010" w:rsidRPr="00227E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42810B" w14:textId="77777777" w:rsidR="009D6010" w:rsidRDefault="009D6010" w:rsidP="009D6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555F0" w14:textId="13FD2AFC" w:rsidR="00227EDF" w:rsidRPr="00D56C5B" w:rsidRDefault="00835373" w:rsidP="00D56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 xml:space="preserve">Vezano za sljedeće pitanje, </w:t>
      </w:r>
      <w:r w:rsidR="009D6010">
        <w:rPr>
          <w:rFonts w:ascii="Times New Roman" w:hAnsi="Times New Roman" w:cs="Times New Roman"/>
          <w:sz w:val="24"/>
          <w:szCs w:val="24"/>
        </w:rPr>
        <w:t>o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dnosi li se definicija </w:t>
      </w:r>
      <w:r w:rsidR="007A436B">
        <w:rPr>
          <w:rFonts w:ascii="Times New Roman" w:hAnsi="Times New Roman" w:cs="Times New Roman"/>
          <w:sz w:val="24"/>
          <w:szCs w:val="24"/>
        </w:rPr>
        <w:t>l</w:t>
      </w:r>
      <w:r w:rsidR="009D6010" w:rsidRPr="00B03DB8">
        <w:rPr>
          <w:rFonts w:ascii="Times New Roman" w:hAnsi="Times New Roman" w:cs="Times New Roman"/>
          <w:sz w:val="24"/>
          <w:szCs w:val="24"/>
        </w:rPr>
        <w:t>obist</w:t>
      </w:r>
      <w:r w:rsidR="007A436B">
        <w:rPr>
          <w:rFonts w:ascii="Times New Roman" w:hAnsi="Times New Roman" w:cs="Times New Roman"/>
          <w:sz w:val="24"/>
          <w:szCs w:val="24"/>
        </w:rPr>
        <w:t>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iz č</w:t>
      </w:r>
      <w:r w:rsidR="007A436B">
        <w:rPr>
          <w:rFonts w:ascii="Times New Roman" w:hAnsi="Times New Roman" w:cs="Times New Roman"/>
          <w:sz w:val="24"/>
          <w:szCs w:val="24"/>
        </w:rPr>
        <w:t>lanka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2.</w:t>
      </w:r>
      <w:r w:rsidR="007A436B">
        <w:rPr>
          <w:rFonts w:ascii="Times New Roman" w:hAnsi="Times New Roman" w:cs="Times New Roman"/>
          <w:sz w:val="24"/>
          <w:szCs w:val="24"/>
        </w:rPr>
        <w:t xml:space="preserve"> </w:t>
      </w:r>
      <w:r w:rsidR="009D6010" w:rsidRPr="00B03DB8">
        <w:rPr>
          <w:rFonts w:ascii="Times New Roman" w:hAnsi="Times New Roman" w:cs="Times New Roman"/>
          <w:sz w:val="24"/>
          <w:szCs w:val="24"/>
        </w:rPr>
        <w:t>st</w:t>
      </w:r>
      <w:r w:rsidR="007A436B">
        <w:rPr>
          <w:rFonts w:ascii="Times New Roman" w:hAnsi="Times New Roman" w:cs="Times New Roman"/>
          <w:sz w:val="24"/>
          <w:szCs w:val="24"/>
        </w:rPr>
        <w:t xml:space="preserve">avka </w:t>
      </w:r>
      <w:r w:rsidR="009D6010" w:rsidRPr="00B03DB8">
        <w:rPr>
          <w:rFonts w:ascii="Times New Roman" w:hAnsi="Times New Roman" w:cs="Times New Roman"/>
          <w:sz w:val="24"/>
          <w:szCs w:val="24"/>
        </w:rPr>
        <w:t>3. t</w:t>
      </w:r>
      <w:r w:rsidR="007A436B">
        <w:rPr>
          <w:rFonts w:ascii="Times New Roman" w:hAnsi="Times New Roman" w:cs="Times New Roman"/>
          <w:sz w:val="24"/>
          <w:szCs w:val="24"/>
        </w:rPr>
        <w:t xml:space="preserve">očke 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b</w:t>
      </w:r>
      <w:r w:rsidR="00C013CD">
        <w:rPr>
          <w:rFonts w:ascii="Times New Roman" w:hAnsi="Times New Roman" w:cs="Times New Roman"/>
          <w:sz w:val="24"/>
          <w:szCs w:val="24"/>
        </w:rPr>
        <w:t>)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i s tim povezane obveze i na </w:t>
      </w:r>
      <w:r w:rsidR="009D6010" w:rsidRPr="00227EDF">
        <w:rPr>
          <w:rFonts w:ascii="Times New Roman" w:hAnsi="Times New Roman" w:cs="Times New Roman"/>
          <w:sz w:val="24"/>
          <w:szCs w:val="24"/>
        </w:rPr>
        <w:t>direktore te prokuriste trgovačkih društava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koja ne </w:t>
      </w:r>
      <w:r w:rsidR="007A436B">
        <w:rPr>
          <w:rFonts w:ascii="Times New Roman" w:hAnsi="Times New Roman" w:cs="Times New Roman"/>
          <w:sz w:val="24"/>
          <w:szCs w:val="24"/>
        </w:rPr>
        <w:t>l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obiraju za korisnike </w:t>
      </w:r>
      <w:r w:rsidR="00D56C5B">
        <w:rPr>
          <w:rFonts w:ascii="Times New Roman" w:hAnsi="Times New Roman" w:cs="Times New Roman"/>
          <w:sz w:val="24"/>
          <w:szCs w:val="24"/>
        </w:rPr>
        <w:t>l</w:t>
      </w:r>
      <w:r w:rsidR="00D56C5B" w:rsidRPr="00B03DB8">
        <w:rPr>
          <w:rFonts w:ascii="Times New Roman" w:hAnsi="Times New Roman" w:cs="Times New Roman"/>
          <w:sz w:val="24"/>
          <w:szCs w:val="24"/>
        </w:rPr>
        <w:t>obiranja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nego za interese tih društava, a koji u većini slučajeva ne djeluju u svojstvu </w:t>
      </w:r>
      <w:r w:rsidR="009D6010" w:rsidRPr="00227EDF">
        <w:rPr>
          <w:rFonts w:ascii="Times New Roman" w:hAnsi="Times New Roman" w:cs="Times New Roman"/>
          <w:sz w:val="24"/>
          <w:szCs w:val="24"/>
        </w:rPr>
        <w:t>zaposlenika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trgovačkih društava na temelju ugovora o radu već kao </w:t>
      </w:r>
      <w:r w:rsidR="009D6010" w:rsidRPr="00227EDF">
        <w:rPr>
          <w:rFonts w:ascii="Times New Roman" w:hAnsi="Times New Roman" w:cs="Times New Roman"/>
          <w:sz w:val="24"/>
          <w:szCs w:val="24"/>
        </w:rPr>
        <w:t>zakonski zastupnici,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a koji u sklopu svojih dužnosti (ne pretežito) obavljaju i aktivnosti koje bi potpadale pod definiciju lobiranja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36B">
        <w:rPr>
          <w:rFonts w:ascii="Times New Roman" w:hAnsi="Times New Roman" w:cs="Times New Roman"/>
          <w:sz w:val="24"/>
          <w:szCs w:val="24"/>
        </w:rPr>
        <w:t xml:space="preserve"> </w:t>
      </w:r>
      <w:r w:rsidR="007A436B" w:rsidRPr="00D56C5B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Pr="00D56C5B">
        <w:rPr>
          <w:rFonts w:ascii="Times New Roman" w:hAnsi="Times New Roman" w:cs="Times New Roman"/>
          <w:sz w:val="24"/>
          <w:szCs w:val="24"/>
        </w:rPr>
        <w:t xml:space="preserve">su uvjeti koji se odnose na prokuriste kao i ovlasti prokurista, propisane odredbama </w:t>
      </w:r>
      <w:r w:rsidR="00227EDF" w:rsidRPr="00D56C5B">
        <w:rPr>
          <w:rFonts w:ascii="Times New Roman" w:hAnsi="Times New Roman" w:cs="Times New Roman"/>
          <w:sz w:val="24"/>
          <w:szCs w:val="24"/>
        </w:rPr>
        <w:t>članka 44.</w:t>
      </w:r>
      <w:r w:rsidR="00D56C5B" w:rsidRPr="00D56C5B">
        <w:rPr>
          <w:rFonts w:ascii="Times New Roman" w:hAnsi="Times New Roman" w:cs="Times New Roman"/>
          <w:sz w:val="24"/>
          <w:szCs w:val="24"/>
        </w:rPr>
        <w:t xml:space="preserve"> i 47. </w:t>
      </w:r>
      <w:r w:rsidR="00227EDF">
        <w:rPr>
          <w:rFonts w:ascii="Times New Roman" w:hAnsi="Times New Roman" w:cs="Times New Roman"/>
          <w:sz w:val="24"/>
          <w:szCs w:val="24"/>
        </w:rPr>
        <w:t xml:space="preserve">Zakona o trgovačkim društvima („Narodne novine“ broj: </w:t>
      </w:r>
      <w:r w:rsidR="00227EDF" w:rsidRPr="005769DB">
        <w:rPr>
          <w:rFonts w:ascii="Times New Roman" w:hAnsi="Times New Roman" w:cs="Times New Roman"/>
          <w:sz w:val="24"/>
          <w:szCs w:val="24"/>
        </w:rPr>
        <w:t>111/1993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34/1999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121/1999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52/2000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118/2003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107/2007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146/2008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137/2009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125/2011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 xml:space="preserve">, </w:t>
      </w:r>
      <w:r w:rsidR="00421338">
        <w:rPr>
          <w:rFonts w:ascii="Times New Roman" w:hAnsi="Times New Roman" w:cs="Times New Roman"/>
          <w:sz w:val="24"/>
          <w:szCs w:val="24"/>
        </w:rPr>
        <w:t xml:space="preserve">152/2011., 111/2012., </w:t>
      </w:r>
      <w:r w:rsidR="00227EDF" w:rsidRPr="005769DB">
        <w:rPr>
          <w:rFonts w:ascii="Times New Roman" w:hAnsi="Times New Roman" w:cs="Times New Roman"/>
          <w:sz w:val="24"/>
          <w:szCs w:val="24"/>
        </w:rPr>
        <w:t>68/2013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110/2015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40/2019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34/2022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114/2022</w:t>
      </w:r>
      <w:r w:rsidR="00227EDF">
        <w:rPr>
          <w:rFonts w:ascii="Times New Roman" w:hAnsi="Times New Roman" w:cs="Times New Roman"/>
          <w:sz w:val="24"/>
          <w:szCs w:val="24"/>
        </w:rPr>
        <w:t>.</w:t>
      </w:r>
      <w:r w:rsidR="00227EDF" w:rsidRPr="005769DB">
        <w:rPr>
          <w:rFonts w:ascii="Times New Roman" w:hAnsi="Times New Roman" w:cs="Times New Roman"/>
          <w:sz w:val="24"/>
          <w:szCs w:val="24"/>
        </w:rPr>
        <w:t>, 18/2023</w:t>
      </w:r>
      <w:r w:rsidR="00227EDF">
        <w:rPr>
          <w:rFonts w:ascii="Times New Roman" w:hAnsi="Times New Roman" w:cs="Times New Roman"/>
          <w:sz w:val="24"/>
          <w:szCs w:val="24"/>
        </w:rPr>
        <w:t xml:space="preserve">. i </w:t>
      </w:r>
      <w:r w:rsidR="00227EDF" w:rsidRPr="005769DB">
        <w:rPr>
          <w:rFonts w:ascii="Times New Roman" w:hAnsi="Times New Roman" w:cs="Times New Roman"/>
          <w:sz w:val="24"/>
          <w:szCs w:val="24"/>
        </w:rPr>
        <w:t xml:space="preserve"> 130/2023</w:t>
      </w:r>
      <w:r w:rsidR="00227EDF">
        <w:rPr>
          <w:rFonts w:ascii="Times New Roman" w:hAnsi="Times New Roman" w:cs="Times New Roman"/>
          <w:sz w:val="24"/>
          <w:szCs w:val="24"/>
        </w:rPr>
        <w:t>. u daljnjem tekstu: ZTD)</w:t>
      </w:r>
      <w:r w:rsidR="00D56C5B">
        <w:rPr>
          <w:rFonts w:ascii="Times New Roman" w:hAnsi="Times New Roman" w:cs="Times New Roman"/>
          <w:sz w:val="24"/>
          <w:szCs w:val="24"/>
        </w:rPr>
        <w:t xml:space="preserve">. Tako je člankom 44. stavkom 1. pojam prokure definiran </w:t>
      </w:r>
      <w:r w:rsidR="00227EDF">
        <w:rPr>
          <w:rFonts w:ascii="Times New Roman" w:hAnsi="Times New Roman" w:cs="Times New Roman"/>
          <w:sz w:val="24"/>
          <w:szCs w:val="24"/>
        </w:rPr>
        <w:t>kao</w:t>
      </w:r>
      <w:r w:rsidR="00227EDF" w:rsidRPr="005769DB">
        <w:rPr>
          <w:rFonts w:ascii="Times New Roman" w:hAnsi="Times New Roman" w:cs="Times New Roman"/>
          <w:sz w:val="24"/>
          <w:szCs w:val="24"/>
        </w:rPr>
        <w:t xml:space="preserve"> trgovačka punomoć čiji su sadržaj i opseg ovlasti određeni </w:t>
      </w:r>
      <w:r w:rsidR="00227EDF">
        <w:rPr>
          <w:rFonts w:ascii="Times New Roman" w:hAnsi="Times New Roman" w:cs="Times New Roman"/>
          <w:sz w:val="24"/>
          <w:szCs w:val="24"/>
        </w:rPr>
        <w:t xml:space="preserve">člankom 47. ZTD-a </w:t>
      </w:r>
      <w:r w:rsidR="00D56C5B">
        <w:rPr>
          <w:rFonts w:ascii="Times New Roman" w:hAnsi="Times New Roman" w:cs="Times New Roman"/>
          <w:sz w:val="24"/>
          <w:szCs w:val="24"/>
        </w:rPr>
        <w:t xml:space="preserve"> i </w:t>
      </w:r>
      <w:r w:rsidR="00227EDF">
        <w:rPr>
          <w:rFonts w:ascii="Times New Roman" w:hAnsi="Times New Roman" w:cs="Times New Roman"/>
          <w:sz w:val="24"/>
          <w:szCs w:val="24"/>
        </w:rPr>
        <w:t xml:space="preserve">temeljem </w:t>
      </w:r>
      <w:r w:rsidR="00D56C5B">
        <w:rPr>
          <w:rFonts w:ascii="Times New Roman" w:hAnsi="Times New Roman" w:cs="Times New Roman"/>
          <w:sz w:val="24"/>
          <w:szCs w:val="24"/>
        </w:rPr>
        <w:t>kojeg</w:t>
      </w:r>
      <w:r w:rsidR="00227EDF">
        <w:rPr>
          <w:rFonts w:ascii="Times New Roman" w:hAnsi="Times New Roman" w:cs="Times New Roman"/>
          <w:sz w:val="24"/>
          <w:szCs w:val="24"/>
        </w:rPr>
        <w:t xml:space="preserve"> p</w:t>
      </w:r>
      <w:r w:rsidR="00227EDF" w:rsidRPr="005769DB">
        <w:rPr>
          <w:rFonts w:ascii="Times New Roman" w:hAnsi="Times New Roman" w:cs="Times New Roman"/>
          <w:sz w:val="24"/>
          <w:szCs w:val="24"/>
        </w:rPr>
        <w:t>rokurist može sklapati sve ugovore i poduzimati sve pravne radnje u ime i za račun trgovačkoga društva i zastupati ga u postupcima pred upravnim i drugim državnim organima, ustanovama s javnopravnim ovlastima, te državnim i izbranim sudovima</w:t>
      </w:r>
      <w:r w:rsidR="00227EDF">
        <w:rPr>
          <w:rFonts w:ascii="Times New Roman" w:hAnsi="Times New Roman" w:cs="Times New Roman"/>
          <w:sz w:val="24"/>
          <w:szCs w:val="24"/>
        </w:rPr>
        <w:t xml:space="preserve"> dok </w:t>
      </w:r>
      <w:r w:rsidR="00227EDF" w:rsidRPr="005769DB">
        <w:rPr>
          <w:rFonts w:ascii="Times New Roman" w:hAnsi="Times New Roman" w:cs="Times New Roman"/>
          <w:sz w:val="24"/>
          <w:szCs w:val="24"/>
        </w:rPr>
        <w:t xml:space="preserve">ne može bez posebne ovlasti otuđiti ni opteretiti nekretnine trgovačkoga društva i ne može davati izjave ni poduzimati pravne radnje kojima se započinje stečajni postupak ili drugi postupak koji dovodi do prestanka društva. Prokurist </w:t>
      </w:r>
      <w:r w:rsidR="00227EDF">
        <w:rPr>
          <w:rFonts w:ascii="Times New Roman" w:hAnsi="Times New Roman" w:cs="Times New Roman"/>
          <w:sz w:val="24"/>
          <w:szCs w:val="24"/>
        </w:rPr>
        <w:t xml:space="preserve">također </w:t>
      </w:r>
      <w:r w:rsidR="00227EDF" w:rsidRPr="005769DB">
        <w:rPr>
          <w:rFonts w:ascii="Times New Roman" w:hAnsi="Times New Roman" w:cs="Times New Roman"/>
          <w:sz w:val="24"/>
          <w:szCs w:val="24"/>
        </w:rPr>
        <w:t>ne može davati punomoć za sklapanje poslova drugim osobama.</w:t>
      </w:r>
    </w:p>
    <w:p w14:paraId="0639D3F9" w14:textId="77777777" w:rsidR="00227EDF" w:rsidRDefault="00227EDF" w:rsidP="009D60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B7629B" w14:textId="199E0A83" w:rsidR="0027788A" w:rsidRPr="00D56C5B" w:rsidRDefault="00835373" w:rsidP="00D56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C5B">
        <w:rPr>
          <w:rFonts w:ascii="Times New Roman" w:hAnsi="Times New Roman" w:cs="Times New Roman"/>
          <w:sz w:val="24"/>
          <w:szCs w:val="24"/>
        </w:rPr>
        <w:t xml:space="preserve">Nadalje, ZOL-om su u članku 2. stavku 3. jasno definirane osobe koje se smatraju lobistima te su tim zakonom propisani i uvjeti za upis u Registar lobista, kao i što se smatra lobiranjem, a u članku 4. ZOL-a navedene su i aktivnosti koje se ne smatraju lobiranjem.  Povjerenstvo ističe da je odredbama ZOL-a </w:t>
      </w:r>
      <w:r w:rsidR="001431C3" w:rsidRPr="00D56C5B">
        <w:rPr>
          <w:rFonts w:ascii="Times New Roman" w:hAnsi="Times New Roman" w:cs="Times New Roman"/>
          <w:sz w:val="24"/>
          <w:szCs w:val="24"/>
        </w:rPr>
        <w:t xml:space="preserve">određeno da Povjerenstvo o upisu u Registar lobista odlučuje rješenjem,  a člankom 15. ZOL-a određeno je kad je Povjerenstvo dužno odbiti zahtjev za upis u Registar lobista, odnosno </w:t>
      </w:r>
      <w:r w:rsidR="00D56C5B">
        <w:rPr>
          <w:rFonts w:ascii="Times New Roman" w:hAnsi="Times New Roman" w:cs="Times New Roman"/>
          <w:sz w:val="24"/>
          <w:szCs w:val="24"/>
        </w:rPr>
        <w:t>u</w:t>
      </w:r>
      <w:r w:rsidR="001431C3" w:rsidRPr="00D56C5B">
        <w:rPr>
          <w:rFonts w:ascii="Times New Roman" w:hAnsi="Times New Roman" w:cs="Times New Roman"/>
          <w:sz w:val="24"/>
          <w:szCs w:val="24"/>
        </w:rPr>
        <w:t xml:space="preserve"> slučaj</w:t>
      </w:r>
      <w:r w:rsidR="00D56C5B">
        <w:rPr>
          <w:rFonts w:ascii="Times New Roman" w:hAnsi="Times New Roman" w:cs="Times New Roman"/>
          <w:sz w:val="24"/>
          <w:szCs w:val="24"/>
        </w:rPr>
        <w:t>u kada</w:t>
      </w:r>
      <w:r w:rsidR="00D56C5B" w:rsidRPr="00C41B7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nisu ispunjeni uvjeti za upis u Registar lobista u skladu s člankom 12.</w:t>
      </w:r>
      <w:r w:rsidR="00A84E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ZOL-a</w:t>
      </w:r>
      <w:r w:rsidR="00D56C5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A84E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odnosno</w:t>
      </w:r>
      <w:r w:rsidR="00D56C5B" w:rsidRPr="00C41B7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radi </w:t>
      </w:r>
      <w:r w:rsidR="00A84E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se </w:t>
      </w:r>
      <w:r w:rsidR="00D56C5B" w:rsidRPr="00C41B7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 osobi koja ne može obavljati lobiranje sukladno članku 22. </w:t>
      </w:r>
      <w:r w:rsidR="00D56C5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ZOL-a </w:t>
      </w:r>
      <w:r w:rsidR="00A84E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 ako je</w:t>
      </w:r>
      <w:r w:rsidR="00D56C5B" w:rsidRPr="00C41B7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lobistu izrečena mjera brisanja iz Registra lobista i nije prošlo vrijeme određeno za zabranu ponovnog upisa.</w:t>
      </w:r>
      <w:r w:rsidR="00D56C5B">
        <w:rPr>
          <w:rFonts w:ascii="Times New Roman" w:hAnsi="Times New Roman" w:cs="Times New Roman"/>
          <w:sz w:val="24"/>
          <w:szCs w:val="24"/>
        </w:rPr>
        <w:t xml:space="preserve"> </w:t>
      </w:r>
      <w:r w:rsidR="001431C3" w:rsidRPr="00D56C5B">
        <w:rPr>
          <w:rFonts w:ascii="Times New Roman" w:hAnsi="Times New Roman" w:cs="Times New Roman"/>
          <w:sz w:val="24"/>
          <w:szCs w:val="24"/>
        </w:rPr>
        <w:t xml:space="preserve">Slijedom navedenog, o mogućim dvojbama koje se mogu pojaviti prilikom odlučivanja o zahtjevu za upis u Registar lobista, a koja bi mogla uključivati i naprijed opisanu situaciju, Povjerenstvo će donijeti odluku sukladno </w:t>
      </w:r>
      <w:r w:rsidR="001431C3" w:rsidRPr="00D56C5B">
        <w:rPr>
          <w:rFonts w:ascii="Times New Roman" w:hAnsi="Times New Roman" w:cs="Times New Roman"/>
          <w:sz w:val="24"/>
          <w:szCs w:val="24"/>
        </w:rPr>
        <w:lastRenderedPageBreak/>
        <w:t xml:space="preserve">svim okolnostima slučaja i relevantno utvrđenim činjenicama u takvoj upravnoj stvari, povodom konkretno podnesenog zahtjeva. </w:t>
      </w:r>
    </w:p>
    <w:p w14:paraId="166D8376" w14:textId="77777777" w:rsidR="009D6010" w:rsidRDefault="009D6010" w:rsidP="009D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E0D49" w14:textId="391D42AB" w:rsidR="009D6010" w:rsidRPr="00227EDF" w:rsidRDefault="001431C3" w:rsidP="009D6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peto postavljeno pitanje,</w:t>
      </w:r>
      <w:r w:rsidR="00AE3D92">
        <w:rPr>
          <w:rFonts w:ascii="Times New Roman" w:hAnsi="Times New Roman" w:cs="Times New Roman"/>
          <w:sz w:val="24"/>
          <w:szCs w:val="24"/>
        </w:rPr>
        <w:t xml:space="preserve"> </w:t>
      </w:r>
      <w:r w:rsidR="009D6010">
        <w:rPr>
          <w:rFonts w:ascii="Times New Roman" w:hAnsi="Times New Roman" w:cs="Times New Roman"/>
          <w:sz w:val="24"/>
          <w:szCs w:val="24"/>
        </w:rPr>
        <w:t>u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koliko se tzv. </w:t>
      </w:r>
      <w:proofErr w:type="spellStart"/>
      <w:r w:rsidR="009D6010" w:rsidRPr="00B03DB8">
        <w:rPr>
          <w:rFonts w:ascii="Times New Roman" w:hAnsi="Times New Roman" w:cs="Times New Roman"/>
          <w:sz w:val="24"/>
          <w:szCs w:val="24"/>
        </w:rPr>
        <w:t>in-house</w:t>
      </w:r>
      <w:proofErr w:type="spellEnd"/>
      <w:r w:rsidR="009D6010" w:rsidRPr="00B03DB8">
        <w:rPr>
          <w:rFonts w:ascii="Times New Roman" w:hAnsi="Times New Roman" w:cs="Times New Roman"/>
          <w:sz w:val="24"/>
          <w:szCs w:val="24"/>
        </w:rPr>
        <w:t xml:space="preserve"> lobist iz </w:t>
      </w:r>
      <w:r w:rsidR="002B61FC">
        <w:rPr>
          <w:rFonts w:ascii="Times New Roman" w:hAnsi="Times New Roman" w:cs="Times New Roman"/>
          <w:sz w:val="24"/>
          <w:szCs w:val="24"/>
        </w:rPr>
        <w:t>članka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2. st</w:t>
      </w:r>
      <w:r w:rsidR="002B61FC">
        <w:rPr>
          <w:rFonts w:ascii="Times New Roman" w:hAnsi="Times New Roman" w:cs="Times New Roman"/>
          <w:sz w:val="24"/>
          <w:szCs w:val="24"/>
        </w:rPr>
        <w:t>avka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3.</w:t>
      </w:r>
      <w:r w:rsidR="002B61FC">
        <w:rPr>
          <w:rFonts w:ascii="Times New Roman" w:hAnsi="Times New Roman" w:cs="Times New Roman"/>
          <w:sz w:val="24"/>
          <w:szCs w:val="24"/>
        </w:rPr>
        <w:t xml:space="preserve"> točke 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b</w:t>
      </w:r>
      <w:r w:rsidR="00A84E5A">
        <w:rPr>
          <w:rFonts w:ascii="Times New Roman" w:hAnsi="Times New Roman" w:cs="Times New Roman"/>
          <w:sz w:val="24"/>
          <w:szCs w:val="24"/>
        </w:rPr>
        <w:t>)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registrira kao fizička osoba,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li i prema kojoj odredbi Zakona i </w:t>
      </w:r>
      <w:r w:rsidR="009D6010" w:rsidRPr="00227EDF">
        <w:rPr>
          <w:rFonts w:ascii="Times New Roman" w:hAnsi="Times New Roman" w:cs="Times New Roman"/>
          <w:sz w:val="24"/>
          <w:szCs w:val="24"/>
        </w:rPr>
        <w:t>Pravilnika je dužan navesti naziv poslodavca kod kojeg je zaposlen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te hoće li podatak o tom poslodavcu biti vidljiv u Registru lobista, uz ime tog lobist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227EDF">
        <w:rPr>
          <w:rFonts w:ascii="Times New Roman" w:hAnsi="Times New Roman" w:cs="Times New Roman"/>
          <w:sz w:val="24"/>
          <w:szCs w:val="24"/>
        </w:rPr>
        <w:t xml:space="preserve">Povjerenstvo je zauzelo isto stajalište kao i u odnosu na treće postavljeno pitanje, na način kako je naprijed i obrazloženo. </w:t>
      </w:r>
    </w:p>
    <w:p w14:paraId="1AE069E3" w14:textId="05AA597C" w:rsidR="009D6010" w:rsidRDefault="009D6010" w:rsidP="0022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ADE11" w14:textId="3C1B1DB4" w:rsidR="009D6010" w:rsidRPr="00B03DB8" w:rsidRDefault="003E0E5C" w:rsidP="00227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A84E5A">
        <w:rPr>
          <w:rFonts w:ascii="Times New Roman" w:hAnsi="Times New Roman" w:cs="Times New Roman"/>
          <w:sz w:val="24"/>
          <w:szCs w:val="24"/>
        </w:rPr>
        <w:t xml:space="preserve"> šesto</w:t>
      </w:r>
      <w:r>
        <w:rPr>
          <w:rFonts w:ascii="Times New Roman" w:hAnsi="Times New Roman" w:cs="Times New Roman"/>
          <w:sz w:val="24"/>
          <w:szCs w:val="24"/>
        </w:rPr>
        <w:t xml:space="preserve"> postavljeno pitanje </w:t>
      </w:r>
      <w:r w:rsidR="009D6010">
        <w:rPr>
          <w:rFonts w:ascii="Times New Roman" w:hAnsi="Times New Roman" w:cs="Times New Roman"/>
          <w:sz w:val="24"/>
          <w:szCs w:val="24"/>
        </w:rPr>
        <w:t>š</w:t>
      </w:r>
      <w:r w:rsidR="009D6010" w:rsidRPr="00B03DB8">
        <w:rPr>
          <w:rFonts w:ascii="Times New Roman" w:hAnsi="Times New Roman" w:cs="Times New Roman"/>
          <w:sz w:val="24"/>
          <w:szCs w:val="24"/>
        </w:rPr>
        <w:t>to predstavlja kategorija organizacijski oblik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010" w:rsidRPr="00B03DB8">
        <w:rPr>
          <w:rFonts w:ascii="Times New Roman" w:hAnsi="Times New Roman" w:cs="Times New Roman"/>
          <w:sz w:val="24"/>
          <w:szCs w:val="24"/>
        </w:rPr>
        <w:t>iz Obrasca l. za upis fizičke osobe iz Pravilnika o vo</w:t>
      </w:r>
      <w:r w:rsidR="00227EDF">
        <w:rPr>
          <w:rFonts w:ascii="Times New Roman" w:hAnsi="Times New Roman" w:cs="Times New Roman"/>
          <w:sz w:val="24"/>
          <w:szCs w:val="24"/>
        </w:rPr>
        <w:t>đ</w:t>
      </w:r>
      <w:r w:rsidR="009D6010" w:rsidRPr="00B03DB8">
        <w:rPr>
          <w:rFonts w:ascii="Times New Roman" w:hAnsi="Times New Roman" w:cs="Times New Roman"/>
          <w:sz w:val="24"/>
          <w:szCs w:val="24"/>
        </w:rPr>
        <w:t>enju Registra lobista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010" w:rsidRPr="00B0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ističe se kako se </w:t>
      </w:r>
      <w:r w:rsidR="00A84E5A">
        <w:rPr>
          <w:rFonts w:ascii="Times New Roman" w:hAnsi="Times New Roman" w:cs="Times New Roman"/>
          <w:sz w:val="24"/>
          <w:szCs w:val="24"/>
        </w:rPr>
        <w:t>pod tim podrazumijeva kategorija,</w:t>
      </w:r>
      <w:r>
        <w:rPr>
          <w:rFonts w:ascii="Times New Roman" w:hAnsi="Times New Roman" w:cs="Times New Roman"/>
          <w:sz w:val="24"/>
          <w:szCs w:val="24"/>
        </w:rPr>
        <w:t xml:space="preserve"> ukoliko lobist obavlja djelatnost lobiranja primjerice kroz obrt</w:t>
      </w:r>
      <w:r w:rsidR="007A43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samostalnu djelatnost </w:t>
      </w:r>
      <w:r w:rsidR="005458CD">
        <w:rPr>
          <w:rFonts w:ascii="Times New Roman" w:hAnsi="Times New Roman" w:cs="Times New Roman"/>
          <w:sz w:val="24"/>
          <w:szCs w:val="24"/>
        </w:rPr>
        <w:t>odnosno drugi organizacijski oblik koji nema svojstvo pravne osobe.</w:t>
      </w:r>
    </w:p>
    <w:p w14:paraId="2CBB1BD4" w14:textId="7EDEF691" w:rsidR="000F56E9" w:rsidRDefault="000F56E9" w:rsidP="00BB139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1275355" w14:textId="77777777" w:rsidR="000F56E9" w:rsidRDefault="000F56E9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CB4AA02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9EB0F87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9BF912D" w14:textId="77777777" w:rsidR="000F56E9" w:rsidRPr="00B7464A" w:rsidRDefault="000F56E9" w:rsidP="000F56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5312ABD" w14:textId="77777777" w:rsidR="000F56E9" w:rsidRPr="00B7464A" w:rsidRDefault="000F56E9" w:rsidP="000F56E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61C4" w14:textId="77777777" w:rsidR="000F56E9" w:rsidRPr="00B7464A" w:rsidRDefault="000F56E9" w:rsidP="000F56E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4C28" w14:textId="77777777" w:rsidR="000F56E9" w:rsidRPr="00B7464A" w:rsidRDefault="000F56E9" w:rsidP="000F5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78867DF5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A9B21A1" w14:textId="77777777" w:rsidR="000F56E9" w:rsidRPr="00B7464A" w:rsidRDefault="000F56E9" w:rsidP="000F56E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C66009F" w14:textId="77777777" w:rsidR="000F56E9" w:rsidRPr="00B7464A" w:rsidRDefault="000F56E9" w:rsidP="000F56E9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0329327" w14:textId="77777777" w:rsidR="000F56E9" w:rsidRPr="00B7464A" w:rsidRDefault="000F56E9" w:rsidP="000F56E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440C44" w14:textId="77777777" w:rsidR="000F56E9" w:rsidRPr="00B7464A" w:rsidRDefault="000F56E9" w:rsidP="000F56E9">
      <w:pPr>
        <w:rPr>
          <w:rFonts w:ascii="Times New Roman" w:hAnsi="Times New Roman" w:cs="Times New Roman"/>
          <w:sz w:val="24"/>
          <w:szCs w:val="24"/>
        </w:rPr>
      </w:pPr>
    </w:p>
    <w:p w14:paraId="20978963" w14:textId="77777777" w:rsidR="000F56E9" w:rsidRPr="00B7464A" w:rsidRDefault="000F56E9" w:rsidP="000F56E9">
      <w:pPr>
        <w:rPr>
          <w:rFonts w:ascii="Times New Roman" w:hAnsi="Times New Roman" w:cs="Times New Roman"/>
          <w:sz w:val="24"/>
          <w:szCs w:val="24"/>
        </w:rPr>
      </w:pPr>
    </w:p>
    <w:p w14:paraId="707E5807" w14:textId="77777777" w:rsidR="000F56E9" w:rsidRPr="00B7464A" w:rsidRDefault="000F56E9" w:rsidP="000F56E9">
      <w:pPr>
        <w:rPr>
          <w:rFonts w:ascii="Times New Roman" w:hAnsi="Times New Roman" w:cs="Times New Roman"/>
          <w:sz w:val="24"/>
          <w:szCs w:val="24"/>
        </w:rPr>
      </w:pPr>
    </w:p>
    <w:p w14:paraId="240E75D2" w14:textId="77777777" w:rsidR="000F56E9" w:rsidRPr="000F56E9" w:rsidRDefault="000F56E9" w:rsidP="000F56E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56E9" w:rsidRPr="000F56E9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59A4" w14:textId="77777777" w:rsidR="002A4E95" w:rsidRDefault="002A4E95" w:rsidP="005B5818">
      <w:pPr>
        <w:spacing w:after="0" w:line="240" w:lineRule="auto"/>
      </w:pPr>
      <w:r>
        <w:separator/>
      </w:r>
    </w:p>
  </w:endnote>
  <w:endnote w:type="continuationSeparator" w:id="0">
    <w:p w14:paraId="53F8FA7A" w14:textId="77777777" w:rsidR="002A4E95" w:rsidRDefault="002A4E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74AA" w14:textId="77777777" w:rsidR="002A4E95" w:rsidRDefault="002A4E95" w:rsidP="005B5818">
      <w:pPr>
        <w:spacing w:after="0" w:line="240" w:lineRule="auto"/>
      </w:pPr>
      <w:r>
        <w:separator/>
      </w:r>
    </w:p>
  </w:footnote>
  <w:footnote w:type="continuationSeparator" w:id="0">
    <w:p w14:paraId="35523B9B" w14:textId="77777777" w:rsidR="002A4E95" w:rsidRDefault="002A4E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2pt;height:11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7"/>
  </w:num>
  <w:num w:numId="2" w16cid:durableId="212155074">
    <w:abstractNumId w:val="0"/>
  </w:num>
  <w:num w:numId="3" w16cid:durableId="1151167691">
    <w:abstractNumId w:val="6"/>
  </w:num>
  <w:num w:numId="4" w16cid:durableId="904801096">
    <w:abstractNumId w:val="5"/>
  </w:num>
  <w:num w:numId="5" w16cid:durableId="272590678">
    <w:abstractNumId w:val="9"/>
  </w:num>
  <w:num w:numId="6" w16cid:durableId="442383191">
    <w:abstractNumId w:val="5"/>
  </w:num>
  <w:num w:numId="7" w16cid:durableId="488905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2"/>
  </w:num>
  <w:num w:numId="9" w16cid:durableId="1091125810">
    <w:abstractNumId w:val="8"/>
  </w:num>
  <w:num w:numId="10" w16cid:durableId="985596071">
    <w:abstractNumId w:val="11"/>
  </w:num>
  <w:num w:numId="11" w16cid:durableId="103881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D2D"/>
    <w:rsid w:val="00012E14"/>
    <w:rsid w:val="00024F6D"/>
    <w:rsid w:val="00026087"/>
    <w:rsid w:val="00026746"/>
    <w:rsid w:val="00027AE5"/>
    <w:rsid w:val="00030943"/>
    <w:rsid w:val="0003788E"/>
    <w:rsid w:val="00041BF4"/>
    <w:rsid w:val="00056DCF"/>
    <w:rsid w:val="000614B0"/>
    <w:rsid w:val="00062746"/>
    <w:rsid w:val="000660DF"/>
    <w:rsid w:val="00067EC1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C190C"/>
    <w:rsid w:val="000C1FE4"/>
    <w:rsid w:val="000C2B9B"/>
    <w:rsid w:val="000E0624"/>
    <w:rsid w:val="000E32E6"/>
    <w:rsid w:val="000E6C68"/>
    <w:rsid w:val="000E6F9D"/>
    <w:rsid w:val="000E75E4"/>
    <w:rsid w:val="000F56E9"/>
    <w:rsid w:val="000F76C3"/>
    <w:rsid w:val="00101F03"/>
    <w:rsid w:val="00112E23"/>
    <w:rsid w:val="0012224D"/>
    <w:rsid w:val="001262F6"/>
    <w:rsid w:val="00126918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F57F5"/>
    <w:rsid w:val="002025EB"/>
    <w:rsid w:val="00204122"/>
    <w:rsid w:val="002049E1"/>
    <w:rsid w:val="0021064E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88A"/>
    <w:rsid w:val="002802DD"/>
    <w:rsid w:val="002864A4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F0404"/>
    <w:rsid w:val="002F2F7E"/>
    <w:rsid w:val="002F313C"/>
    <w:rsid w:val="00314156"/>
    <w:rsid w:val="00320FAE"/>
    <w:rsid w:val="00324895"/>
    <w:rsid w:val="003416CC"/>
    <w:rsid w:val="00344320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47EE"/>
    <w:rsid w:val="003C019C"/>
    <w:rsid w:val="003C2760"/>
    <w:rsid w:val="003C4B46"/>
    <w:rsid w:val="003D1479"/>
    <w:rsid w:val="003D5693"/>
    <w:rsid w:val="003E0E5C"/>
    <w:rsid w:val="003E54CB"/>
    <w:rsid w:val="003E62B2"/>
    <w:rsid w:val="003F3527"/>
    <w:rsid w:val="00400005"/>
    <w:rsid w:val="00406E92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74523"/>
    <w:rsid w:val="00477CA5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F5967"/>
    <w:rsid w:val="00502158"/>
    <w:rsid w:val="005033D9"/>
    <w:rsid w:val="005049C7"/>
    <w:rsid w:val="0051080F"/>
    <w:rsid w:val="005123B3"/>
    <w:rsid w:val="00512887"/>
    <w:rsid w:val="00526CAA"/>
    <w:rsid w:val="00530D7D"/>
    <w:rsid w:val="0053234A"/>
    <w:rsid w:val="00535C54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15A8"/>
    <w:rsid w:val="005B3B61"/>
    <w:rsid w:val="005B5818"/>
    <w:rsid w:val="005C0CD9"/>
    <w:rsid w:val="005D05AA"/>
    <w:rsid w:val="005D602B"/>
    <w:rsid w:val="005E2031"/>
    <w:rsid w:val="006031F3"/>
    <w:rsid w:val="00603BAF"/>
    <w:rsid w:val="00620673"/>
    <w:rsid w:val="0062197A"/>
    <w:rsid w:val="00622086"/>
    <w:rsid w:val="00623069"/>
    <w:rsid w:val="006234D1"/>
    <w:rsid w:val="00626059"/>
    <w:rsid w:val="0063694A"/>
    <w:rsid w:val="00647B1E"/>
    <w:rsid w:val="00655448"/>
    <w:rsid w:val="00656C56"/>
    <w:rsid w:val="0065750F"/>
    <w:rsid w:val="00662A66"/>
    <w:rsid w:val="00663365"/>
    <w:rsid w:val="006745B9"/>
    <w:rsid w:val="0067751B"/>
    <w:rsid w:val="006819C5"/>
    <w:rsid w:val="006867BA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E5549"/>
    <w:rsid w:val="006F1391"/>
    <w:rsid w:val="006F16E4"/>
    <w:rsid w:val="006F4BA2"/>
    <w:rsid w:val="006F692A"/>
    <w:rsid w:val="00723605"/>
    <w:rsid w:val="00744DB6"/>
    <w:rsid w:val="007454EE"/>
    <w:rsid w:val="00750BFF"/>
    <w:rsid w:val="00763275"/>
    <w:rsid w:val="0076329E"/>
    <w:rsid w:val="007749E5"/>
    <w:rsid w:val="00777A99"/>
    <w:rsid w:val="00793EC7"/>
    <w:rsid w:val="00797994"/>
    <w:rsid w:val="007A436B"/>
    <w:rsid w:val="007B489E"/>
    <w:rsid w:val="007B5BF1"/>
    <w:rsid w:val="007B7B69"/>
    <w:rsid w:val="007C0283"/>
    <w:rsid w:val="007C5F14"/>
    <w:rsid w:val="007D309A"/>
    <w:rsid w:val="007E2669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734A"/>
    <w:rsid w:val="00861EED"/>
    <w:rsid w:val="008745FA"/>
    <w:rsid w:val="00876200"/>
    <w:rsid w:val="00896018"/>
    <w:rsid w:val="008A33E6"/>
    <w:rsid w:val="008A4A78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236CD"/>
    <w:rsid w:val="00937B85"/>
    <w:rsid w:val="009526A3"/>
    <w:rsid w:val="009546B1"/>
    <w:rsid w:val="0095504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D6010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B19C0"/>
    <w:rsid w:val="00AB503A"/>
    <w:rsid w:val="00AB534E"/>
    <w:rsid w:val="00AB6ECA"/>
    <w:rsid w:val="00AC10EF"/>
    <w:rsid w:val="00AC7BF5"/>
    <w:rsid w:val="00AD33DB"/>
    <w:rsid w:val="00AD49BC"/>
    <w:rsid w:val="00AE3D92"/>
    <w:rsid w:val="00AE4562"/>
    <w:rsid w:val="00AF442D"/>
    <w:rsid w:val="00B02031"/>
    <w:rsid w:val="00B03DB8"/>
    <w:rsid w:val="00B04A5E"/>
    <w:rsid w:val="00B31A9C"/>
    <w:rsid w:val="00B44DD9"/>
    <w:rsid w:val="00B726B8"/>
    <w:rsid w:val="00B76D33"/>
    <w:rsid w:val="00B846C3"/>
    <w:rsid w:val="00B92637"/>
    <w:rsid w:val="00B97371"/>
    <w:rsid w:val="00BA1175"/>
    <w:rsid w:val="00BB1396"/>
    <w:rsid w:val="00BB5ACD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92076"/>
    <w:rsid w:val="00DB0FE9"/>
    <w:rsid w:val="00DC00D4"/>
    <w:rsid w:val="00DD244A"/>
    <w:rsid w:val="00DE0300"/>
    <w:rsid w:val="00DE6E36"/>
    <w:rsid w:val="00DF7871"/>
    <w:rsid w:val="00E018BC"/>
    <w:rsid w:val="00E03B1B"/>
    <w:rsid w:val="00E15A45"/>
    <w:rsid w:val="00E317FC"/>
    <w:rsid w:val="00E333F7"/>
    <w:rsid w:val="00E3580A"/>
    <w:rsid w:val="00E44A1B"/>
    <w:rsid w:val="00E45118"/>
    <w:rsid w:val="00E45757"/>
    <w:rsid w:val="00E468B1"/>
    <w:rsid w:val="00E46AFE"/>
    <w:rsid w:val="00E63ED2"/>
    <w:rsid w:val="00E76DBE"/>
    <w:rsid w:val="00E80A1D"/>
    <w:rsid w:val="00E85A7D"/>
    <w:rsid w:val="00E9218D"/>
    <w:rsid w:val="00E952CC"/>
    <w:rsid w:val="00EA32F4"/>
    <w:rsid w:val="00EB1A5E"/>
    <w:rsid w:val="00EB5B3C"/>
    <w:rsid w:val="00EC0621"/>
    <w:rsid w:val="00EC07AB"/>
    <w:rsid w:val="00EC726C"/>
    <w:rsid w:val="00EC744A"/>
    <w:rsid w:val="00ED24DD"/>
    <w:rsid w:val="00ED25A2"/>
    <w:rsid w:val="00ED7967"/>
    <w:rsid w:val="00EE0526"/>
    <w:rsid w:val="00EE0EA1"/>
    <w:rsid w:val="00EF117E"/>
    <w:rsid w:val="00EF28AA"/>
    <w:rsid w:val="00F025A0"/>
    <w:rsid w:val="00F06F70"/>
    <w:rsid w:val="00F145F5"/>
    <w:rsid w:val="00F15916"/>
    <w:rsid w:val="00F2107E"/>
    <w:rsid w:val="00F249DB"/>
    <w:rsid w:val="00F334C6"/>
    <w:rsid w:val="00F40D61"/>
    <w:rsid w:val="00F42128"/>
    <w:rsid w:val="00F502CF"/>
    <w:rsid w:val="00F506A3"/>
    <w:rsid w:val="00F54E02"/>
    <w:rsid w:val="00F6032C"/>
    <w:rsid w:val="00F72A4F"/>
    <w:rsid w:val="00F72D8B"/>
    <w:rsid w:val="00F76A89"/>
    <w:rsid w:val="00F85FC6"/>
    <w:rsid w:val="00F9012B"/>
    <w:rsid w:val="00F958F6"/>
    <w:rsid w:val="00FA57A6"/>
    <w:rsid w:val="00FA5B5E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2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10515</Characters>
  <Application>Microsoft Office Word</Application>
  <DocSecurity>4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2</cp:revision>
  <cp:lastPrinted>2024-11-15T10:05:00Z</cp:lastPrinted>
  <dcterms:created xsi:type="dcterms:W3CDTF">2024-11-15T10:21:00Z</dcterms:created>
  <dcterms:modified xsi:type="dcterms:W3CDTF">2024-11-15T10:21:00Z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