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65896" w14:textId="50D9D992" w:rsidR="001B5BAD" w:rsidRDefault="00C0714F">
      <w:pPr>
        <w:tabs>
          <w:tab w:val="left" w:pos="8115"/>
        </w:tabs>
        <w:spacing w:after="0" w:line="240" w:lineRule="auto"/>
        <w:rPr>
          <w:rFonts w:ascii="Times New Roman" w:hAnsi="Times New Roman"/>
          <w:sz w:val="24"/>
          <w:lang w:eastAsia="hr-HR"/>
        </w:rPr>
      </w:pPr>
      <w:bookmarkStart w:id="0" w:name="_Hlk166509396"/>
      <w:r>
        <w:rPr>
          <w:rFonts w:ascii="Times New Roman" w:hAnsi="Times New Roman"/>
          <w:sz w:val="24"/>
          <w:lang w:eastAsia="hr-HR"/>
        </w:rPr>
        <w:t>KLASA: 034-05/2</w:t>
      </w:r>
      <w:r w:rsidR="00B62919">
        <w:rPr>
          <w:rFonts w:ascii="Times New Roman" w:hAnsi="Times New Roman"/>
          <w:sz w:val="24"/>
          <w:lang w:eastAsia="hr-HR"/>
        </w:rPr>
        <w:t>5</w:t>
      </w:r>
      <w:r>
        <w:rPr>
          <w:rFonts w:ascii="Times New Roman" w:hAnsi="Times New Roman"/>
          <w:sz w:val="24"/>
          <w:lang w:eastAsia="hr-HR"/>
        </w:rPr>
        <w:t>-01/</w:t>
      </w:r>
      <w:r w:rsidR="00B62919">
        <w:rPr>
          <w:rFonts w:ascii="Times New Roman" w:hAnsi="Times New Roman"/>
          <w:sz w:val="24"/>
          <w:lang w:eastAsia="hr-HR"/>
        </w:rPr>
        <w:t>3</w:t>
      </w:r>
    </w:p>
    <w:p w14:paraId="29015CF8" w14:textId="69BB94C5" w:rsidR="001B5BAD" w:rsidRDefault="00C0714F">
      <w:pPr>
        <w:tabs>
          <w:tab w:val="left" w:pos="8115"/>
        </w:tabs>
        <w:spacing w:after="0" w:line="240" w:lineRule="auto"/>
        <w:rPr>
          <w:rFonts w:ascii="Times New Roman" w:hAnsi="Times New Roman"/>
          <w:sz w:val="24"/>
          <w:lang w:eastAsia="hr-HR"/>
        </w:rPr>
      </w:pPr>
      <w:r>
        <w:rPr>
          <w:rFonts w:ascii="Times New Roman" w:hAnsi="Times New Roman"/>
          <w:sz w:val="24"/>
          <w:lang w:eastAsia="hr-HR"/>
        </w:rPr>
        <w:t>URBROJ: 711-02-0</w:t>
      </w:r>
      <w:r w:rsidR="00B62919">
        <w:rPr>
          <w:rFonts w:ascii="Times New Roman" w:hAnsi="Times New Roman"/>
          <w:sz w:val="24"/>
          <w:lang w:eastAsia="hr-HR"/>
        </w:rPr>
        <w:t>2</w:t>
      </w:r>
      <w:r>
        <w:rPr>
          <w:rFonts w:ascii="Times New Roman" w:hAnsi="Times New Roman"/>
          <w:sz w:val="24"/>
          <w:lang w:eastAsia="hr-HR"/>
        </w:rPr>
        <w:t>/0</w:t>
      </w:r>
      <w:r w:rsidR="00B62919">
        <w:rPr>
          <w:rFonts w:ascii="Times New Roman" w:hAnsi="Times New Roman"/>
          <w:sz w:val="24"/>
          <w:lang w:eastAsia="hr-HR"/>
        </w:rPr>
        <w:t>2</w:t>
      </w:r>
      <w:r>
        <w:rPr>
          <w:rFonts w:ascii="Times New Roman" w:hAnsi="Times New Roman"/>
          <w:sz w:val="24"/>
          <w:lang w:eastAsia="hr-HR"/>
        </w:rPr>
        <w:t>-202</w:t>
      </w:r>
      <w:r w:rsidR="00B62919">
        <w:rPr>
          <w:rFonts w:ascii="Times New Roman" w:hAnsi="Times New Roman"/>
          <w:sz w:val="24"/>
          <w:lang w:eastAsia="hr-HR"/>
        </w:rPr>
        <w:t>5</w:t>
      </w:r>
      <w:r>
        <w:rPr>
          <w:rFonts w:ascii="Times New Roman" w:hAnsi="Times New Roman"/>
          <w:sz w:val="24"/>
          <w:lang w:eastAsia="hr-HR"/>
        </w:rPr>
        <w:t>-0</w:t>
      </w:r>
      <w:r w:rsidR="00B62919">
        <w:rPr>
          <w:rFonts w:ascii="Times New Roman" w:hAnsi="Times New Roman"/>
          <w:sz w:val="24"/>
          <w:lang w:eastAsia="hr-HR"/>
        </w:rPr>
        <w:t>4</w:t>
      </w:r>
    </w:p>
    <w:p w14:paraId="34584DD7" w14:textId="77777777" w:rsidR="001B5BAD" w:rsidRDefault="001B5BAD">
      <w:pPr>
        <w:pStyle w:val="Default"/>
        <w:spacing w:line="276" w:lineRule="auto"/>
        <w:jc w:val="both"/>
        <w:rPr>
          <w:color w:val="auto"/>
        </w:rPr>
      </w:pPr>
    </w:p>
    <w:p w14:paraId="3AAF1057" w14:textId="6F0C358B" w:rsidR="001B5BAD" w:rsidRDefault="00C0714F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Zagreb, </w:t>
      </w:r>
      <w:r w:rsidR="00B62919">
        <w:rPr>
          <w:color w:val="auto"/>
        </w:rPr>
        <w:t>2</w:t>
      </w:r>
      <w:r w:rsidR="002B1014">
        <w:rPr>
          <w:color w:val="auto"/>
        </w:rPr>
        <w:t>9</w:t>
      </w:r>
      <w:r>
        <w:rPr>
          <w:color w:val="auto"/>
        </w:rPr>
        <w:t xml:space="preserve">. </w:t>
      </w:r>
      <w:r w:rsidR="00B62919">
        <w:rPr>
          <w:color w:val="auto"/>
        </w:rPr>
        <w:t>siječnj</w:t>
      </w:r>
      <w:r>
        <w:rPr>
          <w:color w:val="auto"/>
        </w:rPr>
        <w:t>a 202</w:t>
      </w:r>
      <w:r w:rsidR="00D8268C">
        <w:rPr>
          <w:color w:val="auto"/>
        </w:rPr>
        <w:t>5</w:t>
      </w:r>
      <w:r>
        <w:rPr>
          <w:color w:val="auto"/>
        </w:rPr>
        <w:t>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14:paraId="6912AE46" w14:textId="77777777" w:rsidR="001B5BAD" w:rsidRDefault="001B5BAD">
      <w:pPr>
        <w:spacing w:after="0"/>
        <w:rPr>
          <w:rFonts w:ascii="Times New Roman" w:hAnsi="Times New Roman"/>
          <w:b/>
          <w:sz w:val="24"/>
        </w:rPr>
      </w:pPr>
    </w:p>
    <w:p w14:paraId="28A643C7" w14:textId="77777777" w:rsidR="00903BBC" w:rsidRDefault="00903BBC">
      <w:pPr>
        <w:spacing w:after="0"/>
        <w:ind w:left="4956"/>
        <w:jc w:val="center"/>
        <w:rPr>
          <w:rFonts w:ascii="Times New Roman" w:hAnsi="Times New Roman"/>
          <w:b/>
          <w:sz w:val="24"/>
        </w:rPr>
      </w:pPr>
    </w:p>
    <w:p w14:paraId="0CB49703" w14:textId="23EBD064" w:rsidR="001B5BAD" w:rsidRDefault="00B62919">
      <w:pPr>
        <w:spacing w:after="0"/>
        <w:ind w:left="495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EDI ŠTIFANIĆ</w:t>
      </w:r>
    </w:p>
    <w:p w14:paraId="7CB1A04E" w14:textId="659468D3" w:rsidR="001B5BAD" w:rsidRDefault="00B62919">
      <w:pPr>
        <w:spacing w:after="0"/>
        <w:ind w:left="495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ravnatelj Županijske lučke uprave Poreč</w:t>
      </w:r>
    </w:p>
    <w:p w14:paraId="061563CD" w14:textId="77777777" w:rsidR="001B5BAD" w:rsidRDefault="001B5BAD">
      <w:pPr>
        <w:spacing w:after="0"/>
        <w:jc w:val="both"/>
        <w:rPr>
          <w:rFonts w:ascii="Times New Roman" w:hAnsi="Times New Roman"/>
          <w:b/>
          <w:sz w:val="24"/>
        </w:rPr>
      </w:pPr>
    </w:p>
    <w:p w14:paraId="4DCF4736" w14:textId="77777777" w:rsidR="00903BBC" w:rsidRDefault="00903BBC">
      <w:pPr>
        <w:spacing w:after="0"/>
        <w:jc w:val="both"/>
        <w:rPr>
          <w:rFonts w:ascii="Times New Roman" w:hAnsi="Times New Roman"/>
          <w:b/>
          <w:sz w:val="24"/>
        </w:rPr>
      </w:pPr>
    </w:p>
    <w:p w14:paraId="7DA257EE" w14:textId="4B7E63F2" w:rsidR="001B5BAD" w:rsidRDefault="00C0714F">
      <w:pPr>
        <w:spacing w:after="0"/>
        <w:jc w:val="both"/>
        <w:rPr>
          <w:rFonts w:ascii="Times New Roman" w:hAnsi="Times New Roman"/>
          <w:b/>
          <w:sz w:val="24"/>
          <w:highlight w:val="yellow"/>
        </w:rPr>
      </w:pPr>
      <w:r>
        <w:rPr>
          <w:rFonts w:ascii="Times New Roman" w:hAnsi="Times New Roman"/>
          <w:b/>
          <w:sz w:val="24"/>
        </w:rPr>
        <w:t xml:space="preserve">Predmet: mišljenje na zahtjev obveznika </w:t>
      </w:r>
      <w:r w:rsidR="002D7245">
        <w:rPr>
          <w:rFonts w:ascii="Times New Roman" w:hAnsi="Times New Roman"/>
          <w:b/>
          <w:sz w:val="24"/>
        </w:rPr>
        <w:t xml:space="preserve">Edija </w:t>
      </w:r>
      <w:proofErr w:type="spellStart"/>
      <w:r w:rsidR="002D7245">
        <w:rPr>
          <w:rFonts w:ascii="Times New Roman" w:hAnsi="Times New Roman"/>
          <w:b/>
          <w:sz w:val="24"/>
        </w:rPr>
        <w:t>Štifanića</w:t>
      </w:r>
      <w:proofErr w:type="spellEnd"/>
    </w:p>
    <w:p w14:paraId="581448F5" w14:textId="77777777" w:rsidR="001B5BAD" w:rsidRDefault="00C0714F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- daje se </w:t>
      </w:r>
    </w:p>
    <w:p w14:paraId="1D3FD6D1" w14:textId="77777777" w:rsidR="001B5BAD" w:rsidRDefault="001B5BAD">
      <w:pPr>
        <w:spacing w:after="0" w:line="240" w:lineRule="auto"/>
        <w:ind w:left="720"/>
        <w:jc w:val="both"/>
        <w:rPr>
          <w:rFonts w:ascii="Times New Roman" w:hAnsi="Times New Roman"/>
          <w:sz w:val="24"/>
          <w:highlight w:val="yellow"/>
        </w:rPr>
      </w:pPr>
    </w:p>
    <w:p w14:paraId="3520D469" w14:textId="77777777" w:rsidR="001B5BAD" w:rsidRDefault="001B5BAD">
      <w:pPr>
        <w:spacing w:after="0"/>
        <w:rPr>
          <w:rFonts w:ascii="Times New Roman" w:hAnsi="Times New Roman"/>
          <w:sz w:val="24"/>
          <w:highlight w:val="yellow"/>
        </w:rPr>
      </w:pPr>
    </w:p>
    <w:p w14:paraId="47819ABC" w14:textId="4C7C4D78" w:rsidR="001B5BAD" w:rsidRDefault="00C0714F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Povjerenstvo za odlučivanje o sukobu interesa (u daljnjem tekstu: Povjerenstvo) je </w:t>
      </w:r>
      <w:r w:rsidR="002D7245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. </w:t>
      </w:r>
      <w:r w:rsidR="002D7245">
        <w:rPr>
          <w:rFonts w:ascii="Times New Roman" w:hAnsi="Times New Roman"/>
          <w:sz w:val="24"/>
        </w:rPr>
        <w:t>siječnja</w:t>
      </w:r>
      <w:r>
        <w:rPr>
          <w:rFonts w:ascii="Times New Roman" w:hAnsi="Times New Roman"/>
          <w:sz w:val="24"/>
        </w:rPr>
        <w:t xml:space="preserve"> 202</w:t>
      </w:r>
      <w:r w:rsidR="002D7245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 zaprimilo zahtjev za davanje mišljenja koji je podnio </w:t>
      </w:r>
      <w:r w:rsidR="002D7245">
        <w:rPr>
          <w:rFonts w:ascii="Times New Roman" w:hAnsi="Times New Roman"/>
          <w:sz w:val="24"/>
        </w:rPr>
        <w:t xml:space="preserve">Edi </w:t>
      </w:r>
      <w:proofErr w:type="spellStart"/>
      <w:r w:rsidR="002D7245">
        <w:rPr>
          <w:rFonts w:ascii="Times New Roman" w:hAnsi="Times New Roman"/>
          <w:sz w:val="24"/>
        </w:rPr>
        <w:t>Štifanić</w:t>
      </w:r>
      <w:proofErr w:type="spellEnd"/>
      <w:r>
        <w:rPr>
          <w:rFonts w:ascii="Times New Roman" w:hAnsi="Times New Roman"/>
          <w:sz w:val="24"/>
        </w:rPr>
        <w:t xml:space="preserve">, </w:t>
      </w:r>
      <w:r w:rsidR="002D7245">
        <w:rPr>
          <w:rFonts w:ascii="Times New Roman" w:hAnsi="Times New Roman"/>
          <w:sz w:val="24"/>
        </w:rPr>
        <w:t>ravnatelj Županijske lučke uprave Poreč</w:t>
      </w:r>
      <w:r>
        <w:rPr>
          <w:rFonts w:ascii="Times New Roman" w:hAnsi="Times New Roman"/>
          <w:sz w:val="24"/>
        </w:rPr>
        <w:t xml:space="preserve">. </w:t>
      </w:r>
    </w:p>
    <w:p w14:paraId="5219E8ED" w14:textId="77777777" w:rsidR="001B5BAD" w:rsidRDefault="001B5BAD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14:paraId="4709A2A4" w14:textId="459CCCD6" w:rsidR="001B5BAD" w:rsidRDefault="00C0714F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 podnesenom zahtjevu obveznik je zatražio </w:t>
      </w:r>
      <w:r w:rsidR="00CD5F1E">
        <w:rPr>
          <w:rFonts w:ascii="Times New Roman" w:hAnsi="Times New Roman"/>
          <w:sz w:val="24"/>
        </w:rPr>
        <w:t>mišljenje Povjerenstva na Ugovor o radu sklopljen dana 25. srpnja 2022. godine između Lučke uprave Poreč i Branka Curića, tada u svojstvu ravnatelja Županijske lučke uprave Poreč</w:t>
      </w:r>
      <w:r w:rsidR="00B605ED">
        <w:rPr>
          <w:rFonts w:ascii="Times New Roman" w:hAnsi="Times New Roman"/>
          <w:sz w:val="24"/>
        </w:rPr>
        <w:t xml:space="preserve">, a koji ugovor je dostavljen kao prilog </w:t>
      </w:r>
      <w:r w:rsidR="008C49D5">
        <w:rPr>
          <w:rFonts w:ascii="Times New Roman" w:hAnsi="Times New Roman"/>
          <w:sz w:val="24"/>
        </w:rPr>
        <w:t>predmetno</w:t>
      </w:r>
      <w:r w:rsidR="00227B2D">
        <w:rPr>
          <w:rFonts w:ascii="Times New Roman" w:hAnsi="Times New Roman"/>
          <w:sz w:val="24"/>
        </w:rPr>
        <w:t>m</w:t>
      </w:r>
      <w:r w:rsidR="00B605ED">
        <w:rPr>
          <w:rFonts w:ascii="Times New Roman" w:hAnsi="Times New Roman"/>
          <w:sz w:val="24"/>
        </w:rPr>
        <w:t xml:space="preserve"> zahtjev</w:t>
      </w:r>
      <w:r w:rsidR="00227B2D">
        <w:rPr>
          <w:rFonts w:ascii="Times New Roman" w:hAnsi="Times New Roman"/>
          <w:sz w:val="24"/>
        </w:rPr>
        <w:t>u</w:t>
      </w:r>
      <w:r w:rsidR="00B605ED">
        <w:rPr>
          <w:rFonts w:ascii="Times New Roman" w:hAnsi="Times New Roman"/>
          <w:sz w:val="24"/>
        </w:rPr>
        <w:t>.</w:t>
      </w:r>
    </w:p>
    <w:p w14:paraId="25F18838" w14:textId="77777777" w:rsidR="00CD5F1E" w:rsidRDefault="00CD5F1E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14:paraId="0B85D3CE" w14:textId="635FB4BA" w:rsidR="00573818" w:rsidRDefault="00C0714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46390">
        <w:rPr>
          <w:rFonts w:ascii="Times New Roman" w:hAnsi="Times New Roman"/>
          <w:sz w:val="24"/>
          <w:szCs w:val="24"/>
        </w:rPr>
        <w:t xml:space="preserve">Povjerenstvo je obveznika dopisom od </w:t>
      </w:r>
      <w:r w:rsidR="00573818" w:rsidRPr="00B46390">
        <w:rPr>
          <w:rFonts w:ascii="Times New Roman" w:hAnsi="Times New Roman"/>
          <w:sz w:val="24"/>
          <w:szCs w:val="24"/>
        </w:rPr>
        <w:t>1</w:t>
      </w:r>
      <w:r w:rsidR="00C25691">
        <w:rPr>
          <w:rFonts w:ascii="Times New Roman" w:hAnsi="Times New Roman"/>
          <w:sz w:val="24"/>
          <w:szCs w:val="24"/>
        </w:rPr>
        <w:t>4</w:t>
      </w:r>
      <w:r w:rsidRPr="00B46390">
        <w:rPr>
          <w:rFonts w:ascii="Times New Roman" w:hAnsi="Times New Roman"/>
          <w:sz w:val="24"/>
          <w:szCs w:val="24"/>
        </w:rPr>
        <w:t xml:space="preserve">. </w:t>
      </w:r>
      <w:r w:rsidR="00573818" w:rsidRPr="00B46390">
        <w:rPr>
          <w:rFonts w:ascii="Times New Roman" w:hAnsi="Times New Roman"/>
          <w:sz w:val="24"/>
          <w:szCs w:val="24"/>
        </w:rPr>
        <w:t>siječnja</w:t>
      </w:r>
      <w:r w:rsidRPr="00B46390">
        <w:rPr>
          <w:rFonts w:ascii="Times New Roman" w:hAnsi="Times New Roman"/>
          <w:sz w:val="24"/>
          <w:szCs w:val="24"/>
        </w:rPr>
        <w:t xml:space="preserve"> 202</w:t>
      </w:r>
      <w:r w:rsidR="00573818" w:rsidRPr="00B46390">
        <w:rPr>
          <w:rFonts w:ascii="Times New Roman" w:hAnsi="Times New Roman"/>
          <w:sz w:val="24"/>
          <w:szCs w:val="24"/>
        </w:rPr>
        <w:t>5</w:t>
      </w:r>
      <w:r w:rsidRPr="00B46390">
        <w:rPr>
          <w:rFonts w:ascii="Times New Roman" w:hAnsi="Times New Roman"/>
          <w:sz w:val="24"/>
          <w:szCs w:val="24"/>
        </w:rPr>
        <w:t>. KLASA: 034-05/2</w:t>
      </w:r>
      <w:r w:rsidR="00573818" w:rsidRPr="00B46390">
        <w:rPr>
          <w:rFonts w:ascii="Times New Roman" w:hAnsi="Times New Roman"/>
          <w:sz w:val="24"/>
          <w:szCs w:val="24"/>
        </w:rPr>
        <w:t>5</w:t>
      </w:r>
      <w:r w:rsidRPr="00B46390">
        <w:rPr>
          <w:rFonts w:ascii="Times New Roman" w:hAnsi="Times New Roman"/>
          <w:sz w:val="24"/>
          <w:szCs w:val="24"/>
        </w:rPr>
        <w:t>-01/</w:t>
      </w:r>
      <w:r w:rsidR="00573818" w:rsidRPr="00B46390">
        <w:rPr>
          <w:rFonts w:ascii="Times New Roman" w:hAnsi="Times New Roman"/>
          <w:sz w:val="24"/>
          <w:szCs w:val="24"/>
        </w:rPr>
        <w:t>3</w:t>
      </w:r>
      <w:r w:rsidRPr="00B46390">
        <w:rPr>
          <w:rFonts w:ascii="Times New Roman" w:hAnsi="Times New Roman"/>
          <w:sz w:val="24"/>
          <w:szCs w:val="24"/>
        </w:rPr>
        <w:t>, URBROJ: 711-02-0</w:t>
      </w:r>
      <w:r w:rsidR="00573818" w:rsidRPr="00B46390">
        <w:rPr>
          <w:rFonts w:ascii="Times New Roman" w:hAnsi="Times New Roman"/>
          <w:sz w:val="24"/>
          <w:szCs w:val="24"/>
        </w:rPr>
        <w:t>2</w:t>
      </w:r>
      <w:r w:rsidRPr="00B46390">
        <w:rPr>
          <w:rFonts w:ascii="Times New Roman" w:hAnsi="Times New Roman"/>
          <w:sz w:val="24"/>
          <w:szCs w:val="24"/>
        </w:rPr>
        <w:t>/0</w:t>
      </w:r>
      <w:r w:rsidR="00573818" w:rsidRPr="00B46390">
        <w:rPr>
          <w:rFonts w:ascii="Times New Roman" w:hAnsi="Times New Roman"/>
          <w:sz w:val="24"/>
          <w:szCs w:val="24"/>
        </w:rPr>
        <w:t>2</w:t>
      </w:r>
      <w:r w:rsidRPr="00B46390">
        <w:rPr>
          <w:rFonts w:ascii="Times New Roman" w:hAnsi="Times New Roman"/>
          <w:sz w:val="24"/>
          <w:szCs w:val="24"/>
        </w:rPr>
        <w:t>-202</w:t>
      </w:r>
      <w:r w:rsidR="00573818" w:rsidRPr="00B46390">
        <w:rPr>
          <w:rFonts w:ascii="Times New Roman" w:hAnsi="Times New Roman"/>
          <w:sz w:val="24"/>
          <w:szCs w:val="24"/>
        </w:rPr>
        <w:t>5</w:t>
      </w:r>
      <w:r w:rsidRPr="00B46390">
        <w:rPr>
          <w:rFonts w:ascii="Times New Roman" w:hAnsi="Times New Roman"/>
          <w:sz w:val="24"/>
          <w:szCs w:val="24"/>
        </w:rPr>
        <w:t xml:space="preserve">-02, zatražilo </w:t>
      </w:r>
      <w:r w:rsidR="00573818" w:rsidRPr="00B46390">
        <w:rPr>
          <w:rFonts w:ascii="Times New Roman" w:hAnsi="Times New Roman"/>
          <w:sz w:val="24"/>
          <w:szCs w:val="24"/>
        </w:rPr>
        <w:t xml:space="preserve">dopunu zahtjeva </w:t>
      </w:r>
      <w:r w:rsidR="0003210D">
        <w:rPr>
          <w:rFonts w:ascii="Times New Roman" w:hAnsi="Times New Roman"/>
          <w:sz w:val="24"/>
          <w:szCs w:val="24"/>
        </w:rPr>
        <w:t xml:space="preserve">tražeći </w:t>
      </w:r>
      <w:r w:rsidR="00573818" w:rsidRPr="00B46390">
        <w:rPr>
          <w:rFonts w:ascii="Times New Roman" w:hAnsi="Times New Roman"/>
          <w:sz w:val="24"/>
          <w:szCs w:val="24"/>
        </w:rPr>
        <w:t xml:space="preserve">preciziranje na koju okolnost bi Povjerenstvo trebalo dati mišljenje, a vezano uz predmetni </w:t>
      </w:r>
      <w:r w:rsidR="00B46390" w:rsidRPr="00B46390">
        <w:rPr>
          <w:rFonts w:ascii="Times New Roman" w:hAnsi="Times New Roman"/>
          <w:sz w:val="24"/>
          <w:szCs w:val="24"/>
        </w:rPr>
        <w:t>U</w:t>
      </w:r>
      <w:r w:rsidR="00573818" w:rsidRPr="00B46390">
        <w:rPr>
          <w:rFonts w:ascii="Times New Roman" w:hAnsi="Times New Roman"/>
          <w:sz w:val="24"/>
          <w:szCs w:val="24"/>
        </w:rPr>
        <w:t>govor</w:t>
      </w:r>
      <w:r w:rsidR="00B46390" w:rsidRPr="00B46390">
        <w:rPr>
          <w:rFonts w:ascii="Times New Roman" w:hAnsi="Times New Roman"/>
          <w:sz w:val="24"/>
          <w:szCs w:val="24"/>
        </w:rPr>
        <w:t xml:space="preserve"> o radu</w:t>
      </w:r>
      <w:r w:rsidR="00573818" w:rsidRPr="00B46390">
        <w:rPr>
          <w:rFonts w:ascii="Times New Roman" w:hAnsi="Times New Roman"/>
          <w:sz w:val="24"/>
          <w:szCs w:val="24"/>
        </w:rPr>
        <w:t>.</w:t>
      </w:r>
    </w:p>
    <w:p w14:paraId="106DE60C" w14:textId="77777777" w:rsidR="001C15BD" w:rsidRDefault="001C15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AF88F2E" w14:textId="6A706454" w:rsidR="001C15BD" w:rsidRDefault="00B605ED" w:rsidP="001C15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Obveznik je na spomenuto traženje odgovorio porukom elektroničke pošte dana </w:t>
      </w:r>
      <w:r w:rsidR="001C15BD">
        <w:rPr>
          <w:rFonts w:ascii="Times New Roman" w:hAnsi="Times New Roman"/>
          <w:sz w:val="24"/>
          <w:szCs w:val="24"/>
        </w:rPr>
        <w:t>16. siječnja 2025. navodeći da traži mišljenje u vezi članka 10. Ugovora o radu, odnosno na ugovorenu stavku o otpremnini. Obveznik je tom prilikom ujedno dostavio i Pravilnik o radu Lučke uprave Poreč (KLASA: 012-04/15-01/1, URBROJ: 2163/01-13-15-1) koji u članku 38. propisuje pravo na otpremninu djelatnika Lučke uprave Poreč.</w:t>
      </w:r>
    </w:p>
    <w:p w14:paraId="40B635E3" w14:textId="77777777" w:rsidR="001B5BAD" w:rsidRDefault="001B5BAD">
      <w:pPr>
        <w:spacing w:after="0"/>
        <w:jc w:val="both"/>
      </w:pPr>
    </w:p>
    <w:p w14:paraId="293E218E" w14:textId="0E911C4B" w:rsidR="001B5BAD" w:rsidRDefault="00C0714F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Povodom navedenog zahtjeva obveznika, Povjerenstvo je</w:t>
      </w:r>
      <w:r w:rsidR="002C7FFB" w:rsidRPr="002C7FFB">
        <w:rPr>
          <w:rFonts w:ascii="Times New Roman" w:hAnsi="Times New Roman"/>
          <w:sz w:val="24"/>
          <w:szCs w:val="24"/>
        </w:rPr>
        <w:t xml:space="preserve"> </w:t>
      </w:r>
      <w:r w:rsidR="002C7FFB" w:rsidRPr="00941CA2">
        <w:rPr>
          <w:rFonts w:ascii="Times New Roman" w:hAnsi="Times New Roman"/>
          <w:sz w:val="24"/>
          <w:szCs w:val="24"/>
        </w:rPr>
        <w:t>u sastavu Aleksandre Jozić-Ileković, predsjednice Povjerenstva te</w:t>
      </w:r>
      <w:r w:rsidR="002C7FFB">
        <w:rPr>
          <w:rFonts w:ascii="Times New Roman" w:hAnsi="Times New Roman"/>
          <w:sz w:val="24"/>
          <w:szCs w:val="24"/>
        </w:rPr>
        <w:t xml:space="preserve"> Igora Lukača, Nike Nodilo Lakoš,</w:t>
      </w:r>
      <w:r w:rsidR="002C7FFB" w:rsidRPr="00941CA2">
        <w:rPr>
          <w:rFonts w:ascii="Times New Roman" w:hAnsi="Times New Roman"/>
          <w:sz w:val="24"/>
          <w:szCs w:val="24"/>
        </w:rPr>
        <w:t xml:space="preserve"> Ines Pavlačić i Ane Poljak, član</w:t>
      </w:r>
      <w:r w:rsidR="002C7FFB">
        <w:rPr>
          <w:rFonts w:ascii="Times New Roman" w:hAnsi="Times New Roman"/>
          <w:sz w:val="24"/>
          <w:szCs w:val="24"/>
        </w:rPr>
        <w:t>ova</w:t>
      </w:r>
      <w:r w:rsidR="002C7FFB" w:rsidRPr="00941CA2">
        <w:rPr>
          <w:rFonts w:ascii="Times New Roman" w:hAnsi="Times New Roman"/>
          <w:sz w:val="24"/>
          <w:szCs w:val="24"/>
        </w:rPr>
        <w:t xml:space="preserve"> Povjerenstva</w:t>
      </w:r>
      <w:r>
        <w:rPr>
          <w:rFonts w:ascii="Times New Roman" w:hAnsi="Times New Roman"/>
          <w:sz w:val="24"/>
        </w:rPr>
        <w:t xml:space="preserve"> na temelju članka 32. stavka 1. podstavka 3. Zakona o sprječavanju sukoba interesa („Narodne novine“, br. 143/21. i 36/24., u daljnjem tekstu: ZSSI) na </w:t>
      </w:r>
      <w:r w:rsidR="007E27B3">
        <w:rPr>
          <w:rFonts w:ascii="Times New Roman" w:hAnsi="Times New Roman"/>
          <w:sz w:val="24"/>
        </w:rPr>
        <w:t>7</w:t>
      </w:r>
      <w:r w:rsidR="00AB10CC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. sjednici održanoj</w:t>
      </w:r>
      <w:r w:rsidR="007E27B3">
        <w:rPr>
          <w:rFonts w:ascii="Times New Roman" w:hAnsi="Times New Roman"/>
          <w:sz w:val="24"/>
        </w:rPr>
        <w:t xml:space="preserve"> 29. siječnja 2025.</w:t>
      </w:r>
      <w:r>
        <w:rPr>
          <w:rFonts w:ascii="Times New Roman" w:hAnsi="Times New Roman"/>
          <w:sz w:val="24"/>
        </w:rPr>
        <w:t xml:space="preserve"> obvezniku dalo mišljenje kako slijedi.</w:t>
      </w:r>
    </w:p>
    <w:p w14:paraId="4F9A0121" w14:textId="77777777" w:rsidR="001B5BAD" w:rsidRDefault="001B5BAD">
      <w:pPr>
        <w:pStyle w:val="Bezproreda"/>
      </w:pPr>
    </w:p>
    <w:p w14:paraId="622A1FD6" w14:textId="77777777" w:rsidR="001B5BAD" w:rsidRDefault="00C0714F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Člankom 8. stavcima 3. i 4. ZSSI-a propisano je da su obveznici, u slučaju dvojbe predstavlja li neko ponašanje povredu odredaba toga Zakona o sukobu interesa ili drugog zabranjenog ili propisanog ponašanja predviđenog tim Zakonom, dužni zatražiti mišljenje Povjerenstva, koje je Povjerenstvo dužno dati najkasnije u roku od 15 dana od dana primitka zahtjeva obveznika.</w:t>
      </w:r>
    </w:p>
    <w:p w14:paraId="05142E36" w14:textId="77777777" w:rsidR="001B5BAD" w:rsidRDefault="001B5BAD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14:paraId="723D7C72" w14:textId="13C9F1CC" w:rsidR="001B5BAD" w:rsidRDefault="00C0714F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Člankom 3. stavkom 1. točkom </w:t>
      </w:r>
      <w:r w:rsidR="00C4570E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0. ZSSI-a propisano je da su </w:t>
      </w:r>
      <w:r w:rsidR="00C4570E">
        <w:rPr>
          <w:rFonts w:ascii="Times New Roman" w:hAnsi="Times New Roman"/>
          <w:sz w:val="24"/>
        </w:rPr>
        <w:t>ravnatelji lučkih uprava</w:t>
      </w:r>
      <w:r>
        <w:rPr>
          <w:rFonts w:ascii="Times New Roman" w:hAnsi="Times New Roman"/>
          <w:sz w:val="24"/>
        </w:rPr>
        <w:t xml:space="preserve"> obveznici u smislu toga Zakona.</w:t>
      </w:r>
    </w:p>
    <w:p w14:paraId="3BDC0F69" w14:textId="77777777" w:rsidR="001B5BAD" w:rsidRDefault="001B5BAD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bookmarkEnd w:id="0"/>
    <w:p w14:paraId="67B52C52" w14:textId="77777777" w:rsidR="00F66ADD" w:rsidRPr="00040745" w:rsidRDefault="00F66ADD" w:rsidP="00F66AD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40745">
        <w:rPr>
          <w:rFonts w:ascii="Times New Roman" w:hAnsi="Times New Roman"/>
          <w:sz w:val="24"/>
          <w:szCs w:val="24"/>
        </w:rPr>
        <w:t>Člankom 5. stavkom 1. točkom 2. ZSSI-a propisano je da je plaća obveznika svaki novčani primitak za obnašanje javne dužnosti, osim naknade putnih i drugih troškova za obnašanje javne dužnosti.</w:t>
      </w:r>
    </w:p>
    <w:p w14:paraId="2C723D73" w14:textId="77777777" w:rsidR="00F66ADD" w:rsidRPr="00040745" w:rsidRDefault="00F66ADD" w:rsidP="00F66AD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5AC41B0" w14:textId="77777777" w:rsidR="00F66ADD" w:rsidRPr="00040745" w:rsidRDefault="00F66ADD" w:rsidP="00F66AD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40745">
        <w:rPr>
          <w:rFonts w:ascii="Times New Roman" w:hAnsi="Times New Roman"/>
          <w:sz w:val="24"/>
          <w:szCs w:val="24"/>
        </w:rPr>
        <w:t>Člankom 7. točkom d) ZSSI-a propisano je da je obveznicima zabranjeno primiti dodatnu naknadu za poslove obnašanja javnih dužnosti.</w:t>
      </w:r>
    </w:p>
    <w:p w14:paraId="2C60DFC5" w14:textId="77777777" w:rsidR="00F66ADD" w:rsidRPr="00040745" w:rsidRDefault="00F66ADD" w:rsidP="00F66AD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B755273" w14:textId="2F1462BA" w:rsidR="00F66ADD" w:rsidRPr="00040745" w:rsidRDefault="00F66ADD" w:rsidP="00F66AD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40745">
        <w:rPr>
          <w:rFonts w:ascii="Times New Roman" w:hAnsi="Times New Roman"/>
          <w:sz w:val="24"/>
          <w:szCs w:val="24"/>
        </w:rPr>
        <w:t>Povjerenstvo je dana 31. siječnja 2022. donijelo Smjernicu broj 711-I-134-R-34/22-01-17, a dana 12.travnja 2022. i Dopunu Smjernice broj 711-I-518-R-34/22-02-17</w:t>
      </w:r>
      <w:r w:rsidR="00530ADC">
        <w:rPr>
          <w:rFonts w:ascii="Times New Roman" w:hAnsi="Times New Roman"/>
          <w:sz w:val="24"/>
          <w:szCs w:val="24"/>
        </w:rPr>
        <w:t xml:space="preserve">, </w:t>
      </w:r>
      <w:r w:rsidRPr="00040745">
        <w:rPr>
          <w:rFonts w:ascii="Times New Roman" w:hAnsi="Times New Roman"/>
          <w:sz w:val="24"/>
          <w:szCs w:val="24"/>
        </w:rPr>
        <w:t xml:space="preserve">kojima je utvrđeno da obveznici koji temeljem ugovora o radu ili svakog drugog akta o zasnivanju radnog odnosa obnašaju javnu dužnost, smiju pored plaće koju primaju za njezino obnašanje, od poslodavca primati određene novčane primitke, između ostalog i otpremninu, jer isti primici ne predstavljaju dodatnu naknadu za obnašanje javne dužnosti čiji bi primitak bio suprotan članku 7. točki d) Zakona. </w:t>
      </w:r>
    </w:p>
    <w:p w14:paraId="5192AC71" w14:textId="492CE5CB" w:rsidR="00F66ADD" w:rsidRPr="00040745" w:rsidRDefault="00F66ADD" w:rsidP="00530A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0745">
        <w:rPr>
          <w:rFonts w:ascii="Times New Roman" w:hAnsi="Times New Roman"/>
          <w:sz w:val="24"/>
          <w:szCs w:val="24"/>
        </w:rPr>
        <w:tab/>
      </w:r>
    </w:p>
    <w:p w14:paraId="02EE4C03" w14:textId="26DEC7D1" w:rsidR="00F66ADD" w:rsidRPr="00530ADC" w:rsidRDefault="003D0D90" w:rsidP="00530AD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Imajući na umu do sada iznesene okolnosti</w:t>
      </w:r>
      <w:r w:rsidR="00F66ADD" w:rsidRPr="00530ADC">
        <w:rPr>
          <w:rFonts w:ascii="Times New Roman" w:hAnsi="Times New Roman"/>
          <w:sz w:val="24"/>
          <w:szCs w:val="24"/>
        </w:rPr>
        <w:t xml:space="preserve">, ukazuje se obvezniku </w:t>
      </w:r>
      <w:r>
        <w:rPr>
          <w:rFonts w:ascii="Times New Roman" w:hAnsi="Times New Roman"/>
          <w:sz w:val="24"/>
          <w:szCs w:val="24"/>
        </w:rPr>
        <w:t xml:space="preserve">Ediju </w:t>
      </w:r>
      <w:proofErr w:type="spellStart"/>
      <w:r>
        <w:rPr>
          <w:rFonts w:ascii="Times New Roman" w:hAnsi="Times New Roman"/>
          <w:sz w:val="24"/>
          <w:szCs w:val="24"/>
        </w:rPr>
        <w:t>Štifaniću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66ADD" w:rsidRPr="00530ADC">
        <w:rPr>
          <w:rFonts w:ascii="Times New Roman" w:hAnsi="Times New Roman"/>
          <w:sz w:val="24"/>
          <w:szCs w:val="24"/>
        </w:rPr>
        <w:t>da ne bi bilo protivno odredbama članka 7.</w:t>
      </w:r>
      <w:r>
        <w:rPr>
          <w:rFonts w:ascii="Times New Roman" w:hAnsi="Times New Roman"/>
          <w:sz w:val="24"/>
          <w:szCs w:val="24"/>
        </w:rPr>
        <w:t xml:space="preserve"> </w:t>
      </w:r>
      <w:r w:rsidR="00F66ADD" w:rsidRPr="00530ADC">
        <w:rPr>
          <w:rFonts w:ascii="Times New Roman" w:hAnsi="Times New Roman"/>
          <w:sz w:val="24"/>
          <w:szCs w:val="24"/>
        </w:rPr>
        <w:t xml:space="preserve">točke d) ZSSI-a </w:t>
      </w:r>
      <w:r w:rsidR="00530ADC" w:rsidRPr="00530ADC">
        <w:rPr>
          <w:rFonts w:ascii="Times New Roman" w:hAnsi="Times New Roman"/>
          <w:sz w:val="24"/>
          <w:szCs w:val="24"/>
        </w:rPr>
        <w:t>isplatiti</w:t>
      </w:r>
      <w:r w:rsidR="00F66ADD" w:rsidRPr="00530ADC">
        <w:rPr>
          <w:rFonts w:ascii="Times New Roman" w:hAnsi="Times New Roman"/>
          <w:sz w:val="24"/>
          <w:szCs w:val="24"/>
        </w:rPr>
        <w:t xml:space="preserve"> otpremninu </w:t>
      </w:r>
      <w:r w:rsidR="00530ADC" w:rsidRPr="00530ADC">
        <w:rPr>
          <w:rFonts w:ascii="Times New Roman" w:hAnsi="Times New Roman"/>
          <w:sz w:val="24"/>
          <w:szCs w:val="24"/>
        </w:rPr>
        <w:t>Branku Curiću</w:t>
      </w:r>
      <w:r w:rsidR="002C7FFB">
        <w:rPr>
          <w:rFonts w:ascii="Times New Roman" w:hAnsi="Times New Roman"/>
          <w:sz w:val="24"/>
          <w:szCs w:val="24"/>
        </w:rPr>
        <w:t>, jer se ne radi o zabranjenoj dodatnoj naknadi,</w:t>
      </w:r>
      <w:r w:rsidR="00530ADC" w:rsidRPr="00530ADC">
        <w:rPr>
          <w:rFonts w:ascii="Times New Roman" w:hAnsi="Times New Roman"/>
          <w:sz w:val="24"/>
          <w:szCs w:val="24"/>
        </w:rPr>
        <w:t xml:space="preserve"> </w:t>
      </w:r>
      <w:r w:rsidR="002C7FFB">
        <w:rPr>
          <w:rFonts w:ascii="Times New Roman" w:hAnsi="Times New Roman"/>
          <w:sz w:val="24"/>
          <w:szCs w:val="24"/>
        </w:rPr>
        <w:t>i to pod uvjetom da ostvarivanje</w:t>
      </w:r>
      <w:r w:rsidR="00F66ADD" w:rsidRPr="00530ADC">
        <w:rPr>
          <w:rFonts w:ascii="Times New Roman" w:hAnsi="Times New Roman"/>
          <w:sz w:val="24"/>
          <w:szCs w:val="24"/>
        </w:rPr>
        <w:t xml:space="preserve"> </w:t>
      </w:r>
      <w:r w:rsidR="002C7FFB">
        <w:rPr>
          <w:rFonts w:ascii="Times New Roman" w:hAnsi="Times New Roman"/>
          <w:sz w:val="24"/>
          <w:szCs w:val="24"/>
        </w:rPr>
        <w:t xml:space="preserve">tog prava </w:t>
      </w:r>
      <w:r w:rsidR="00530ADC" w:rsidRPr="00530ADC">
        <w:rPr>
          <w:rFonts w:ascii="Times New Roman" w:hAnsi="Times New Roman"/>
          <w:sz w:val="24"/>
          <w:szCs w:val="24"/>
        </w:rPr>
        <w:t>ne bi bilo u suprotnosti sa zakonom</w:t>
      </w:r>
      <w:r w:rsidR="002C7FFB">
        <w:rPr>
          <w:rFonts w:ascii="Times New Roman" w:hAnsi="Times New Roman"/>
          <w:sz w:val="24"/>
          <w:szCs w:val="24"/>
        </w:rPr>
        <w:t>, podzakonskim aktima i općima aktima</w:t>
      </w:r>
      <w:r w:rsidR="00530ADC" w:rsidRPr="00530ADC">
        <w:rPr>
          <w:rFonts w:ascii="Times New Roman" w:hAnsi="Times New Roman"/>
          <w:sz w:val="24"/>
          <w:szCs w:val="24"/>
        </w:rPr>
        <w:t xml:space="preserve"> Lučke uprave Poreč.</w:t>
      </w:r>
      <w:r w:rsidR="00F66ADD" w:rsidRPr="00530ADC">
        <w:rPr>
          <w:rFonts w:ascii="Times New Roman" w:hAnsi="Times New Roman"/>
          <w:sz w:val="24"/>
          <w:szCs w:val="24"/>
        </w:rPr>
        <w:t xml:space="preserve"> Povjerenstvo ukazuje obvezniku</w:t>
      </w:r>
      <w:r>
        <w:rPr>
          <w:rFonts w:ascii="Times New Roman" w:hAnsi="Times New Roman"/>
          <w:sz w:val="24"/>
          <w:szCs w:val="24"/>
        </w:rPr>
        <w:t xml:space="preserve"> </w:t>
      </w:r>
      <w:r w:rsidR="00F66ADD" w:rsidRPr="00530ADC">
        <w:rPr>
          <w:rFonts w:ascii="Times New Roman" w:hAnsi="Times New Roman"/>
          <w:sz w:val="24"/>
          <w:szCs w:val="24"/>
        </w:rPr>
        <w:t>da nije ovlašteno</w:t>
      </w:r>
      <w:r w:rsidR="00530ADC" w:rsidRPr="00530ADC">
        <w:rPr>
          <w:rFonts w:ascii="Times New Roman" w:hAnsi="Times New Roman"/>
          <w:sz w:val="24"/>
          <w:szCs w:val="24"/>
        </w:rPr>
        <w:t xml:space="preserve"> ispitivati i tumačiti ugovore o radu</w:t>
      </w:r>
      <w:r>
        <w:rPr>
          <w:rFonts w:ascii="Times New Roman" w:hAnsi="Times New Roman"/>
          <w:sz w:val="24"/>
          <w:szCs w:val="24"/>
        </w:rPr>
        <w:t xml:space="preserve">, kao i ostale </w:t>
      </w:r>
      <w:r w:rsidR="00530ADC" w:rsidRPr="00530ADC">
        <w:rPr>
          <w:rFonts w:ascii="Times New Roman" w:hAnsi="Times New Roman"/>
          <w:sz w:val="24"/>
          <w:szCs w:val="24"/>
        </w:rPr>
        <w:t>akte poslodavca kojima se ostvaruju prava iz radnog odnosa niti tumačiti i primjenjivati druge pozitivn</w:t>
      </w:r>
      <w:r>
        <w:rPr>
          <w:rFonts w:ascii="Times New Roman" w:hAnsi="Times New Roman"/>
          <w:sz w:val="24"/>
          <w:szCs w:val="24"/>
        </w:rPr>
        <w:t>e</w:t>
      </w:r>
      <w:r w:rsidR="00530ADC" w:rsidRPr="00530ADC">
        <w:rPr>
          <w:rFonts w:ascii="Times New Roman" w:hAnsi="Times New Roman"/>
          <w:sz w:val="24"/>
          <w:szCs w:val="24"/>
        </w:rPr>
        <w:t xml:space="preserve"> pravne propise u Republici Hrvatskoj kojima se uređuje pravo na isplatu otpremnine.</w:t>
      </w:r>
    </w:p>
    <w:p w14:paraId="0AE6C438" w14:textId="77777777" w:rsidR="00F66ADD" w:rsidRPr="00040745" w:rsidRDefault="00F66ADD" w:rsidP="00F66AD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2024381" w14:textId="2AADC289" w:rsidR="00F66ADD" w:rsidRPr="00040745" w:rsidRDefault="00F66ADD" w:rsidP="00F66AD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40745">
        <w:rPr>
          <w:rFonts w:ascii="Times New Roman" w:hAnsi="Times New Roman"/>
          <w:sz w:val="24"/>
          <w:szCs w:val="24"/>
        </w:rPr>
        <w:t xml:space="preserve">Sijedom navedenog, Povjerenstvo je </w:t>
      </w:r>
      <w:r w:rsidR="002C7FFB">
        <w:rPr>
          <w:rFonts w:ascii="Times New Roman" w:hAnsi="Times New Roman"/>
          <w:sz w:val="24"/>
          <w:szCs w:val="24"/>
        </w:rPr>
        <w:t>dalo mišljenje</w:t>
      </w:r>
      <w:r w:rsidRPr="00040745">
        <w:rPr>
          <w:rFonts w:ascii="Times New Roman" w:hAnsi="Times New Roman"/>
          <w:sz w:val="24"/>
          <w:szCs w:val="24"/>
        </w:rPr>
        <w:t xml:space="preserve"> kao što je navedeno u izreci ovog akta.</w:t>
      </w:r>
    </w:p>
    <w:p w14:paraId="3BE48E4F" w14:textId="77777777" w:rsidR="00F66ADD" w:rsidRPr="00040745" w:rsidRDefault="00F66ADD" w:rsidP="00F66ADD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4A34512E" w14:textId="77777777" w:rsidR="00F66ADD" w:rsidRPr="00040745" w:rsidRDefault="00F66ADD" w:rsidP="00F66AD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40745">
        <w:rPr>
          <w:rFonts w:ascii="Times New Roman" w:hAnsi="Times New Roman"/>
          <w:bCs/>
          <w:sz w:val="24"/>
          <w:szCs w:val="24"/>
        </w:rPr>
        <w:t xml:space="preserve">                                                 </w:t>
      </w:r>
      <w:r w:rsidRPr="00040745">
        <w:rPr>
          <w:rFonts w:ascii="Times New Roman" w:hAnsi="Times New Roman"/>
          <w:bCs/>
          <w:sz w:val="24"/>
          <w:szCs w:val="24"/>
        </w:rPr>
        <w:tab/>
      </w:r>
      <w:r w:rsidRPr="00040745">
        <w:rPr>
          <w:rFonts w:ascii="Times New Roman" w:hAnsi="Times New Roman"/>
          <w:bCs/>
          <w:sz w:val="24"/>
          <w:szCs w:val="24"/>
        </w:rPr>
        <w:tab/>
        <w:t xml:space="preserve">PREDSJEDNICA POVJERENSTVA </w:t>
      </w:r>
    </w:p>
    <w:p w14:paraId="541B1B71" w14:textId="77777777" w:rsidR="00F66ADD" w:rsidRPr="00040745" w:rsidRDefault="00F66ADD" w:rsidP="00F66ADD">
      <w:pPr>
        <w:pStyle w:val="Default"/>
        <w:spacing w:line="276" w:lineRule="auto"/>
        <w:rPr>
          <w:bCs/>
          <w:color w:val="auto"/>
        </w:rPr>
      </w:pPr>
      <w:r w:rsidRPr="00040745">
        <w:rPr>
          <w:bCs/>
          <w:color w:val="auto"/>
        </w:rPr>
        <w:t xml:space="preserve">                                                               </w:t>
      </w:r>
    </w:p>
    <w:p w14:paraId="2EF88DB3" w14:textId="77777777" w:rsidR="00F66ADD" w:rsidRPr="00040745" w:rsidRDefault="00F66ADD" w:rsidP="00F66ADD">
      <w:pPr>
        <w:pStyle w:val="Default"/>
        <w:spacing w:line="276" w:lineRule="auto"/>
        <w:ind w:left="4248"/>
        <w:rPr>
          <w:color w:val="auto"/>
        </w:rPr>
      </w:pPr>
      <w:r w:rsidRPr="00040745">
        <w:rPr>
          <w:bCs/>
          <w:color w:val="auto"/>
        </w:rPr>
        <w:t xml:space="preserve">    </w:t>
      </w:r>
      <w:r w:rsidRPr="00040745">
        <w:rPr>
          <w:bCs/>
          <w:color w:val="auto"/>
        </w:rPr>
        <w:tab/>
      </w:r>
      <w:r>
        <w:rPr>
          <w:bCs/>
          <w:color w:val="auto"/>
        </w:rPr>
        <w:t xml:space="preserve">  </w:t>
      </w:r>
      <w:r w:rsidRPr="00040745">
        <w:rPr>
          <w:bCs/>
          <w:color w:val="auto"/>
        </w:rPr>
        <w:t xml:space="preserve">Aleksandra Jozić-Ileković, dipl. </w:t>
      </w:r>
      <w:proofErr w:type="spellStart"/>
      <w:r w:rsidRPr="00040745">
        <w:rPr>
          <w:bCs/>
          <w:color w:val="auto"/>
        </w:rPr>
        <w:t>iur</w:t>
      </w:r>
      <w:proofErr w:type="spellEnd"/>
      <w:r w:rsidRPr="00040745">
        <w:rPr>
          <w:bCs/>
          <w:color w:val="auto"/>
        </w:rPr>
        <w:t>.</w:t>
      </w:r>
    </w:p>
    <w:p w14:paraId="70DAE1C2" w14:textId="77777777" w:rsidR="00F66ADD" w:rsidRDefault="00F66ADD" w:rsidP="00F66A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72A1A8" w14:textId="77777777" w:rsidR="00F66ADD" w:rsidRPr="00040745" w:rsidRDefault="00F66ADD" w:rsidP="00F66A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0745">
        <w:rPr>
          <w:rFonts w:ascii="Times New Roman" w:hAnsi="Times New Roman"/>
          <w:sz w:val="24"/>
          <w:szCs w:val="24"/>
        </w:rPr>
        <w:t>Dostaviti:</w:t>
      </w:r>
    </w:p>
    <w:p w14:paraId="13B077CF" w14:textId="53B3C4F1" w:rsidR="00F66ADD" w:rsidRPr="00C0714F" w:rsidRDefault="00F66ADD" w:rsidP="00F66ADD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0714F">
        <w:rPr>
          <w:rFonts w:ascii="Times New Roman" w:hAnsi="Times New Roman"/>
          <w:sz w:val="24"/>
          <w:szCs w:val="24"/>
        </w:rPr>
        <w:t xml:space="preserve">Obvezniku Ediju </w:t>
      </w:r>
      <w:proofErr w:type="spellStart"/>
      <w:r w:rsidRPr="00C0714F">
        <w:rPr>
          <w:rFonts w:ascii="Times New Roman" w:hAnsi="Times New Roman"/>
          <w:sz w:val="24"/>
          <w:szCs w:val="24"/>
        </w:rPr>
        <w:t>Štifaniću</w:t>
      </w:r>
      <w:proofErr w:type="spellEnd"/>
      <w:r w:rsidRPr="00C0714F">
        <w:rPr>
          <w:rFonts w:ascii="Times New Roman" w:hAnsi="Times New Roman"/>
          <w:sz w:val="24"/>
          <w:szCs w:val="24"/>
        </w:rPr>
        <w:t>, elektroničkom dostavom</w:t>
      </w:r>
    </w:p>
    <w:p w14:paraId="73F10881" w14:textId="77777777" w:rsidR="00F66ADD" w:rsidRPr="00C0714F" w:rsidRDefault="00F66ADD" w:rsidP="00F66ADD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0714F">
        <w:rPr>
          <w:rFonts w:ascii="Times New Roman" w:hAnsi="Times New Roman"/>
          <w:sz w:val="24"/>
          <w:szCs w:val="24"/>
        </w:rPr>
        <w:t>Objava na internetskoj stranici Povjerenstva</w:t>
      </w:r>
    </w:p>
    <w:p w14:paraId="666C65C8" w14:textId="0F0DB406" w:rsidR="001B5BAD" w:rsidRPr="00C0714F" w:rsidRDefault="00F66ADD" w:rsidP="003D0D90">
      <w:pPr>
        <w:pStyle w:val="Odlomakpopisa"/>
        <w:numPr>
          <w:ilvl w:val="0"/>
          <w:numId w:val="12"/>
        </w:numPr>
        <w:tabs>
          <w:tab w:val="left" w:pos="7797"/>
        </w:tabs>
        <w:spacing w:after="0"/>
        <w:ind w:right="567"/>
        <w:jc w:val="both"/>
        <w:rPr>
          <w:rFonts w:ascii="Times New Roman" w:hAnsi="Times New Roman"/>
          <w:sz w:val="24"/>
          <w:szCs w:val="24"/>
          <w:lang w:eastAsia="hr-HR"/>
        </w:rPr>
      </w:pPr>
      <w:r w:rsidRPr="00C0714F">
        <w:rPr>
          <w:rFonts w:ascii="Times New Roman" w:hAnsi="Times New Roman"/>
          <w:sz w:val="24"/>
          <w:szCs w:val="24"/>
        </w:rPr>
        <w:t>Pismohrana</w:t>
      </w:r>
      <w:r w:rsidRPr="00C0714F"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</w:t>
      </w:r>
    </w:p>
    <w:sectPr w:rsidR="001B5BAD" w:rsidRPr="00C0714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276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0CAD4" w14:textId="77777777" w:rsidR="009E224D" w:rsidRDefault="009E224D">
      <w:pPr>
        <w:spacing w:after="0" w:line="240" w:lineRule="auto"/>
      </w:pPr>
      <w:r>
        <w:separator/>
      </w:r>
    </w:p>
  </w:endnote>
  <w:endnote w:type="continuationSeparator" w:id="0">
    <w:p w14:paraId="73A04717" w14:textId="77777777" w:rsidR="009E224D" w:rsidRDefault="009E2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C9820" w14:textId="77777777" w:rsidR="001B5BAD" w:rsidRDefault="00C0714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hAnsi="Times New Roman"/>
        <w:i/>
        <w:sz w:val="18"/>
        <w:lang w:eastAsia="hr-HR"/>
      </w:rPr>
    </w:pPr>
    <w:r>
      <w:rPr>
        <w:rFonts w:ascii="Times New Roman" w:hAnsi="Times New Roman"/>
        <w:i/>
        <w:sz w:val="18"/>
        <w:lang w:eastAsia="hr-HR"/>
      </w:rPr>
      <w:t xml:space="preserve">Povjerenstvo za odlučivanje o sukobu interesa, Ul. kneza Mislava 11/3, 10 000 Zagreb, Tel: +385/1/5559 527, </w:t>
    </w:r>
  </w:p>
  <w:p w14:paraId="0284D035" w14:textId="77777777" w:rsidR="001B5BAD" w:rsidRDefault="00C0714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hAnsi="Times New Roman"/>
        <w:i/>
        <w:sz w:val="18"/>
        <w:lang w:eastAsia="hr-HR"/>
      </w:rPr>
    </w:pPr>
    <w:r>
      <w:rPr>
        <w:rFonts w:ascii="Times New Roman" w:hAnsi="Times New Roman"/>
        <w:i/>
        <w:sz w:val="18"/>
        <w:lang w:eastAsia="hr-HR"/>
      </w:rPr>
      <w:t xml:space="preserve">Fax: + 385/1/5559 407, </w:t>
    </w:r>
    <w:hyperlink r:id="rId1" w:history="1">
      <w:r w:rsidR="001B5BAD">
        <w:rPr>
          <w:rStyle w:val="Hiperveza"/>
          <w:rFonts w:ascii="Times New Roman" w:hAnsi="Times New Roman"/>
          <w:i/>
          <w:sz w:val="18"/>
          <w:lang w:eastAsia="hr-HR"/>
        </w:rPr>
        <w:t>www.sukobinteresa.hr</w:t>
      </w:r>
    </w:hyperlink>
    <w:r>
      <w:rPr>
        <w:rFonts w:ascii="Times New Roman" w:hAnsi="Times New Roman"/>
        <w:i/>
        <w:sz w:val="18"/>
        <w:lang w:eastAsia="hr-HR"/>
      </w:rPr>
      <w:t xml:space="preserve"> , e-mail: </w:t>
    </w:r>
    <w:hyperlink r:id="rId2" w:history="1">
      <w:r w:rsidR="001B5BAD">
        <w:rPr>
          <w:rFonts w:ascii="Times New Roman" w:hAnsi="Times New Roman"/>
          <w:i/>
          <w:color w:val="0000FF"/>
          <w:sz w:val="18"/>
          <w:u w:val="single"/>
          <w:lang w:eastAsia="hr-HR"/>
        </w:rPr>
        <w:t>info@sukobinteresa.hr</w:t>
      </w:r>
    </w:hyperlink>
    <w:r>
      <w:rPr>
        <w:rFonts w:ascii="Times New Roman" w:hAnsi="Times New Roman"/>
        <w:i/>
        <w:sz w:val="18"/>
        <w:lang w:eastAsia="hr-HR"/>
      </w:rPr>
      <w:t xml:space="preserve">, OIB 60383416394 </w:t>
    </w:r>
  </w:p>
  <w:p w14:paraId="3C3426CB" w14:textId="77777777" w:rsidR="001B5BAD" w:rsidRDefault="001B5BA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DEAF3" w14:textId="77777777" w:rsidR="001B5BAD" w:rsidRDefault="00C0714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hAnsi="Times New Roman"/>
        <w:i/>
        <w:sz w:val="18"/>
        <w:lang w:eastAsia="hr-HR"/>
      </w:rPr>
    </w:pPr>
    <w:r>
      <w:rPr>
        <w:rFonts w:ascii="Times New Roman" w:hAnsi="Times New Roman"/>
        <w:i/>
        <w:sz w:val="18"/>
        <w:lang w:eastAsia="hr-HR"/>
      </w:rPr>
      <w:t xml:space="preserve">Povjerenstvo za odlučivanje o sukobu interesa, Ul. kneza Mislava 11/3, 10 000 Zagreb, Tel: +385/1/5559 527, </w:t>
    </w:r>
  </w:p>
  <w:p w14:paraId="543B63B6" w14:textId="77777777" w:rsidR="001B5BAD" w:rsidRDefault="00C0714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hAnsi="Times New Roman"/>
        <w:i/>
        <w:sz w:val="18"/>
        <w:lang w:eastAsia="hr-HR"/>
      </w:rPr>
    </w:pPr>
    <w:r>
      <w:rPr>
        <w:rFonts w:ascii="Times New Roman" w:hAnsi="Times New Roman"/>
        <w:i/>
        <w:sz w:val="18"/>
        <w:lang w:eastAsia="hr-HR"/>
      </w:rPr>
      <w:t xml:space="preserve">Fax: + 385/1/5559 407, </w:t>
    </w:r>
    <w:hyperlink r:id="rId1" w:history="1">
      <w:r w:rsidR="001B5BAD">
        <w:rPr>
          <w:rStyle w:val="Hiperveza"/>
          <w:rFonts w:ascii="Times New Roman" w:hAnsi="Times New Roman"/>
          <w:i/>
          <w:sz w:val="18"/>
          <w:lang w:eastAsia="hr-HR"/>
        </w:rPr>
        <w:t>www.sukobinteresa.hr</w:t>
      </w:r>
    </w:hyperlink>
    <w:r>
      <w:rPr>
        <w:rFonts w:ascii="Times New Roman" w:hAnsi="Times New Roman"/>
        <w:i/>
        <w:sz w:val="18"/>
        <w:lang w:eastAsia="hr-HR"/>
      </w:rPr>
      <w:t xml:space="preserve"> , e-mail: </w:t>
    </w:r>
    <w:hyperlink r:id="rId2" w:history="1">
      <w:r w:rsidR="001B5BAD">
        <w:rPr>
          <w:rFonts w:ascii="Times New Roman" w:hAnsi="Times New Roman"/>
          <w:i/>
          <w:color w:val="0000FF"/>
          <w:sz w:val="18"/>
          <w:u w:val="single"/>
          <w:lang w:eastAsia="hr-HR"/>
        </w:rPr>
        <w:t>info@sukobinteresa.hr</w:t>
      </w:r>
    </w:hyperlink>
    <w:r>
      <w:rPr>
        <w:rFonts w:ascii="Times New Roman" w:hAnsi="Times New Roman"/>
        <w:i/>
        <w:sz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66965" w14:textId="77777777" w:rsidR="009E224D" w:rsidRDefault="009E224D">
      <w:pPr>
        <w:spacing w:after="0" w:line="240" w:lineRule="auto"/>
      </w:pPr>
      <w:r>
        <w:separator/>
      </w:r>
    </w:p>
  </w:footnote>
  <w:footnote w:type="continuationSeparator" w:id="0">
    <w:p w14:paraId="3FB8D2AE" w14:textId="77777777" w:rsidR="009E224D" w:rsidRDefault="009E2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51908" w14:textId="77777777" w:rsidR="001B5BAD" w:rsidRDefault="00C0714F">
    <w:pPr>
      <w:pStyle w:val="Zaglavl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2243">
      <w:rPr>
        <w:noProof/>
      </w:rPr>
      <w:t>2</w:t>
    </w:r>
    <w:r>
      <w:rPr>
        <w:noProof/>
      </w:rPr>
      <w:fldChar w:fldCharType="end"/>
    </w:r>
  </w:p>
  <w:p w14:paraId="1EDE2917" w14:textId="77777777" w:rsidR="001B5BAD" w:rsidRDefault="001B5BA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C2A0B" w14:textId="77777777" w:rsidR="001B5BAD" w:rsidRDefault="00C0714F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16"/>
        <w:lang w:eastAsia="hr-HR"/>
      </w:rPr>
    </w:pPr>
    <w:r>
      <w:rPr>
        <w:rFonts w:ascii="Times New Roman" w:hAnsi="Times New Roman"/>
        <w:noProof/>
        <w:sz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0239E0F" wp14:editId="21738E5A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59ACB5" w14:textId="77777777" w:rsidR="001B5BAD" w:rsidRDefault="00C0714F">
                          <w:pPr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                                                </w:t>
                          </w:r>
                        </w:p>
                        <w:p w14:paraId="04437586" w14:textId="77777777" w:rsidR="001B5BAD" w:rsidRDefault="001B5BAD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/>
                              <w:color w:val="333333"/>
                              <w:sz w:val="16"/>
                            </w:rPr>
                          </w:pPr>
                        </w:p>
                        <w:p w14:paraId="2B003A06" w14:textId="77777777" w:rsidR="001B5BAD" w:rsidRDefault="001B5BAD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wrap="square" lIns="36000" tIns="45720" rIns="36000" bIns="4572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239E0F" id="Tekstni okvir 13" o:spid="_x0000_s1026" style="position:absolute;margin-left:4in;margin-top:22.5pt;width:232.45pt;height:123.7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" filled="f" stroked="f">
              <o:lock v:ext="edit" aspectratio="t"/>
              <v:textbox inset="1mm,,1mm">
                <w:txbxContent>
                  <w:p w14:paraId="4D59ACB5" w14:textId="77777777" w:rsidR="001B5BAD" w:rsidRDefault="00000000">
                    <w:pPr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                                                </w:t>
                    </w:r>
                  </w:p>
                  <w:p w14:paraId="04437586" w14:textId="77777777" w:rsidR="001B5BAD" w:rsidRDefault="001B5BAD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/>
                        <w:color w:val="333333"/>
                        <w:sz w:val="16"/>
                      </w:rPr>
                    </w:pPr>
                  </w:p>
                  <w:p w14:paraId="2B003A06" w14:textId="77777777" w:rsidR="001B5BAD" w:rsidRDefault="001B5BAD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rect>
          </w:pict>
        </mc:Fallback>
      </mc:AlternateContent>
    </w:r>
    <w:r>
      <w:rPr>
        <w:rFonts w:ascii="Times New Roman" w:hAnsi="Times New Roman"/>
        <w:sz w:val="18"/>
        <w:lang w:eastAsia="hr-HR"/>
      </w:rPr>
      <w:t xml:space="preserve">                     </w:t>
    </w:r>
    <w:r>
      <w:rPr>
        <w:rFonts w:ascii="Times New Roman" w:hAnsi="Times New Roman"/>
        <w:noProof/>
        <w:sz w:val="16"/>
        <w:lang w:eastAsia="hr-HR"/>
      </w:rPr>
      <w:drawing>
        <wp:inline distT="0" distB="0" distL="0" distR="0" wp14:anchorId="6928D18F" wp14:editId="5DFC43FF">
          <wp:extent cx="539115" cy="638175"/>
          <wp:effectExtent l="0" t="0" r="0" b="0"/>
          <wp:docPr id="2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/>
        <w:sz w:val="16"/>
        <w:lang w:eastAsia="hr-HR"/>
      </w:rPr>
      <w:t xml:space="preserve">                           </w:t>
    </w:r>
    <w:r>
      <w:rPr>
        <w:b/>
        <w:noProof/>
        <w:sz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lang w:eastAsia="hr-HR"/>
      </w:rPr>
      <w:drawing>
        <wp:inline distT="0" distB="0" distL="0" distR="0" wp14:anchorId="31C980CD" wp14:editId="1A5F1948">
          <wp:extent cx="1942465" cy="523875"/>
          <wp:effectExtent l="0" t="0" r="0" b="0"/>
          <wp:docPr id="3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46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noProof/>
        <w:sz w:val="16"/>
        <w:lang w:eastAsia="hr-HR"/>
      </w:rPr>
      <w:t xml:space="preserve">                                             </w:t>
    </w:r>
  </w:p>
  <w:p w14:paraId="24858DD6" w14:textId="77777777" w:rsidR="001B5BAD" w:rsidRDefault="00C0714F">
    <w:pPr>
      <w:tabs>
        <w:tab w:val="left" w:pos="8115"/>
      </w:tabs>
      <w:spacing w:after="0" w:line="240" w:lineRule="auto"/>
      <w:rPr>
        <w:rFonts w:ascii="Times New Roman" w:hAnsi="Times New Roman"/>
        <w:i/>
        <w:color w:val="000000"/>
        <w:sz w:val="16"/>
        <w:lang w:eastAsia="hr-HR"/>
      </w:rPr>
    </w:pPr>
    <w:r>
      <w:rPr>
        <w:rFonts w:ascii="Times New Roman" w:hAnsi="Times New Roman"/>
        <w:color w:val="000000"/>
        <w:sz w:val="16"/>
        <w:lang w:eastAsia="hr-HR"/>
      </w:rPr>
      <w:t xml:space="preserve">              </w:t>
    </w:r>
  </w:p>
  <w:p w14:paraId="329F1A2B" w14:textId="77777777" w:rsidR="001B5BAD" w:rsidRDefault="00C0714F">
    <w:pPr>
      <w:tabs>
        <w:tab w:val="center" w:pos="4748"/>
      </w:tabs>
      <w:spacing w:after="0" w:line="240" w:lineRule="auto"/>
      <w:ind w:hanging="142"/>
      <w:rPr>
        <w:rFonts w:ascii="Times New Roman" w:hAnsi="Times New Roman"/>
        <w:b/>
        <w:color w:val="000000"/>
        <w:sz w:val="24"/>
        <w:lang w:eastAsia="hr-HR"/>
      </w:rPr>
    </w:pPr>
    <w:r>
      <w:rPr>
        <w:rFonts w:ascii="Times New Roman" w:hAnsi="Times New Roman"/>
        <w:b/>
        <w:color w:val="000000"/>
        <w:sz w:val="24"/>
        <w:lang w:eastAsia="hr-HR"/>
      </w:rPr>
      <w:t xml:space="preserve">  REPUBLIKA  HRVATSKA</w:t>
    </w:r>
  </w:p>
  <w:p w14:paraId="1CBBABC8" w14:textId="77777777" w:rsidR="001B5BAD" w:rsidRDefault="00C0714F">
    <w:pPr>
      <w:tabs>
        <w:tab w:val="center" w:pos="4748"/>
      </w:tabs>
      <w:spacing w:after="0" w:line="240" w:lineRule="auto"/>
      <w:ind w:left="-567" w:hanging="142"/>
      <w:rPr>
        <w:rFonts w:ascii="Times New Roman" w:hAnsi="Times New Roman"/>
        <w:b/>
        <w:i/>
        <w:color w:val="000000"/>
        <w:sz w:val="24"/>
        <w:lang w:eastAsia="hr-HR"/>
      </w:rPr>
    </w:pPr>
    <w:r>
      <w:rPr>
        <w:rFonts w:ascii="Times New Roman" w:hAnsi="Times New Roman"/>
        <w:b/>
        <w:color w:val="000000"/>
        <w:sz w:val="24"/>
        <w:lang w:eastAsia="hr-HR"/>
      </w:rPr>
      <w:tab/>
      <w:t xml:space="preserve">          </w:t>
    </w:r>
    <w:r>
      <w:rPr>
        <w:rFonts w:ascii="Times New Roman" w:hAnsi="Times New Roman"/>
        <w:b/>
        <w:i/>
        <w:color w:val="000000"/>
        <w:sz w:val="24"/>
        <w:lang w:eastAsia="hr-HR"/>
      </w:rPr>
      <w:t>Povjerenstvo za odlučivanje</w:t>
    </w:r>
  </w:p>
  <w:p w14:paraId="66B9C80F" w14:textId="77777777" w:rsidR="001B5BAD" w:rsidRDefault="00C0714F">
    <w:pPr>
      <w:tabs>
        <w:tab w:val="center" w:pos="4748"/>
      </w:tabs>
      <w:spacing w:after="0" w:line="240" w:lineRule="auto"/>
      <w:ind w:left="-567" w:hanging="142"/>
      <w:rPr>
        <w:rFonts w:ascii="Times New Roman" w:hAnsi="Times New Roman"/>
        <w:b/>
        <w:i/>
        <w:color w:val="000000"/>
        <w:sz w:val="24"/>
        <w:lang w:eastAsia="hr-HR"/>
      </w:rPr>
    </w:pPr>
    <w:r>
      <w:rPr>
        <w:rFonts w:ascii="Times New Roman" w:hAnsi="Times New Roman"/>
        <w:b/>
        <w:i/>
        <w:color w:val="000000"/>
        <w:sz w:val="24"/>
        <w:lang w:eastAsia="hr-HR"/>
      </w:rPr>
      <w:t xml:space="preserve">                    o sukobu interesa</w:t>
    </w:r>
  </w:p>
  <w:p w14:paraId="003CCE54" w14:textId="77777777" w:rsidR="001B5BAD" w:rsidRDefault="00C0714F">
    <w:pPr>
      <w:tabs>
        <w:tab w:val="left" w:pos="3330"/>
      </w:tabs>
      <w:spacing w:after="0" w:line="240" w:lineRule="auto"/>
    </w:pPr>
    <w:r>
      <w:rPr>
        <w:rFonts w:ascii="Times New Roman" w:hAnsi="Times New Roman"/>
        <w:i/>
        <w:color w:val="000000"/>
        <w:sz w:val="20"/>
        <w:lang w:eastAsia="hr-H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B3C5E"/>
    <w:multiLevelType w:val="hybridMultilevel"/>
    <w:tmpl w:val="94EA5202"/>
    <w:lvl w:ilvl="0" w:tplc="944EEC74">
      <w:start w:val="1"/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9764393"/>
    <w:multiLevelType w:val="hybridMultilevel"/>
    <w:tmpl w:val="21E25EC4"/>
    <w:lvl w:ilvl="0" w:tplc="BFC2FC8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/>
      </w:rPr>
    </w:lvl>
    <w:lvl w:ilvl="1" w:tplc="041A0003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041A0005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041A0001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041A0003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041A0005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041A0001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041A0003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041A0005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" w15:restartNumberingAfterBreak="0">
    <w:nsid w:val="2EDD1F49"/>
    <w:multiLevelType w:val="hybridMultilevel"/>
    <w:tmpl w:val="09067EDC"/>
    <w:lvl w:ilvl="0" w:tplc="58A67436">
      <w:start w:val="1"/>
      <w:numFmt w:val="bullet"/>
      <w:lvlText w:val="-"/>
      <w:lvlJc w:val="left"/>
      <w:pPr>
        <w:ind w:left="1305" w:hanging="360"/>
      </w:pPr>
      <w:rPr>
        <w:rFonts w:ascii="Calibri" w:hAnsi="Calibri"/>
        <w:color w:val="231F20"/>
        <w:sz w:val="22"/>
      </w:rPr>
    </w:lvl>
    <w:lvl w:ilvl="1" w:tplc="041A0003">
      <w:start w:val="1"/>
      <w:numFmt w:val="bullet"/>
      <w:lvlText w:val="o"/>
      <w:lvlJc w:val="left"/>
      <w:pPr>
        <w:ind w:left="2025" w:hanging="360"/>
      </w:pPr>
      <w:rPr>
        <w:rFonts w:ascii="Courier New" w:hAnsi="Courier New"/>
      </w:rPr>
    </w:lvl>
    <w:lvl w:ilvl="2" w:tplc="041A0005">
      <w:start w:val="1"/>
      <w:numFmt w:val="bullet"/>
      <w:lvlText w:val=""/>
      <w:lvlJc w:val="left"/>
      <w:pPr>
        <w:ind w:left="2745" w:hanging="360"/>
      </w:pPr>
      <w:rPr>
        <w:rFonts w:ascii="Wingdings" w:hAnsi="Wingdings"/>
      </w:rPr>
    </w:lvl>
    <w:lvl w:ilvl="3" w:tplc="041A0001">
      <w:start w:val="1"/>
      <w:numFmt w:val="bullet"/>
      <w:lvlText w:val=""/>
      <w:lvlJc w:val="left"/>
      <w:pPr>
        <w:ind w:left="3465" w:hanging="360"/>
      </w:pPr>
      <w:rPr>
        <w:rFonts w:ascii="Symbol" w:hAnsi="Symbol"/>
      </w:rPr>
    </w:lvl>
    <w:lvl w:ilvl="4" w:tplc="041A0003">
      <w:start w:val="1"/>
      <w:numFmt w:val="bullet"/>
      <w:lvlText w:val="o"/>
      <w:lvlJc w:val="left"/>
      <w:pPr>
        <w:ind w:left="4185" w:hanging="360"/>
      </w:pPr>
      <w:rPr>
        <w:rFonts w:ascii="Courier New" w:hAnsi="Courier New"/>
      </w:rPr>
    </w:lvl>
    <w:lvl w:ilvl="5" w:tplc="041A0005">
      <w:start w:val="1"/>
      <w:numFmt w:val="bullet"/>
      <w:lvlText w:val=""/>
      <w:lvlJc w:val="left"/>
      <w:pPr>
        <w:ind w:left="4905" w:hanging="360"/>
      </w:pPr>
      <w:rPr>
        <w:rFonts w:ascii="Wingdings" w:hAnsi="Wingdings"/>
      </w:rPr>
    </w:lvl>
    <w:lvl w:ilvl="6" w:tplc="041A0001">
      <w:start w:val="1"/>
      <w:numFmt w:val="bullet"/>
      <w:lvlText w:val=""/>
      <w:lvlJc w:val="left"/>
      <w:pPr>
        <w:ind w:left="5625" w:hanging="360"/>
      </w:pPr>
      <w:rPr>
        <w:rFonts w:ascii="Symbol" w:hAnsi="Symbol"/>
      </w:rPr>
    </w:lvl>
    <w:lvl w:ilvl="7" w:tplc="041A0003">
      <w:start w:val="1"/>
      <w:numFmt w:val="bullet"/>
      <w:lvlText w:val="o"/>
      <w:lvlJc w:val="left"/>
      <w:pPr>
        <w:ind w:left="6345" w:hanging="360"/>
      </w:pPr>
      <w:rPr>
        <w:rFonts w:ascii="Courier New" w:hAnsi="Courier New"/>
      </w:rPr>
    </w:lvl>
    <w:lvl w:ilvl="8" w:tplc="041A0005">
      <w:start w:val="1"/>
      <w:numFmt w:val="bullet"/>
      <w:lvlText w:val=""/>
      <w:lvlJc w:val="left"/>
      <w:pPr>
        <w:ind w:left="7065" w:hanging="360"/>
      </w:pPr>
      <w:rPr>
        <w:rFonts w:ascii="Wingdings" w:hAnsi="Wingdings"/>
      </w:rPr>
    </w:lvl>
  </w:abstractNum>
  <w:abstractNum w:abstractNumId="3" w15:restartNumberingAfterBreak="0">
    <w:nsid w:val="36F229A2"/>
    <w:multiLevelType w:val="hybridMultilevel"/>
    <w:tmpl w:val="10A27192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BFE43CA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CA470DB"/>
    <w:multiLevelType w:val="hybridMultilevel"/>
    <w:tmpl w:val="EE049682"/>
    <w:lvl w:ilvl="0" w:tplc="50565784">
      <w:start w:val="1"/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DCC4F17"/>
    <w:multiLevelType w:val="hybridMultilevel"/>
    <w:tmpl w:val="C05E8248"/>
    <w:lvl w:ilvl="0" w:tplc="2E587272">
      <w:start w:val="1"/>
      <w:numFmt w:val="upperRoman"/>
      <w:lvlText w:val="%1."/>
      <w:lvlJc w:val="left"/>
      <w:pPr>
        <w:ind w:left="720" w:hanging="72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543C2C"/>
    <w:multiLevelType w:val="hybridMultilevel"/>
    <w:tmpl w:val="D34A57FC"/>
    <w:lvl w:ilvl="0" w:tplc="953809DC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4580BEE"/>
    <w:multiLevelType w:val="hybridMultilevel"/>
    <w:tmpl w:val="ACD85C2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75B02"/>
    <w:multiLevelType w:val="hybridMultilevel"/>
    <w:tmpl w:val="3C18EA94"/>
    <w:lvl w:ilvl="0" w:tplc="5D4E12E6">
      <w:start w:val="1"/>
      <w:numFmt w:val="bullet"/>
      <w:lvlText w:val="-"/>
      <w:lvlJc w:val="left"/>
      <w:pPr>
        <w:ind w:left="1365" w:hanging="360"/>
      </w:pPr>
      <w:rPr>
        <w:rFonts w:ascii="Times New Roman" w:hAnsi="Times New Roman"/>
      </w:rPr>
    </w:lvl>
    <w:lvl w:ilvl="1" w:tplc="04090003">
      <w:start w:val="1"/>
      <w:numFmt w:val="bullet"/>
      <w:lvlText w:val="o"/>
      <w:lvlJc w:val="left"/>
      <w:pPr>
        <w:ind w:left="2085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ind w:left="2805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3525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4245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ind w:left="4965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685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6405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ind w:left="7125" w:hanging="360"/>
      </w:pPr>
      <w:rPr>
        <w:rFonts w:ascii="Wingdings" w:hAnsi="Wingdings"/>
      </w:rPr>
    </w:lvl>
  </w:abstractNum>
  <w:abstractNum w:abstractNumId="10" w15:restartNumberingAfterBreak="0">
    <w:nsid w:val="595E2C81"/>
    <w:multiLevelType w:val="hybridMultilevel"/>
    <w:tmpl w:val="3C40D3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C42B3"/>
    <w:multiLevelType w:val="hybridMultilevel"/>
    <w:tmpl w:val="FF40EB3C"/>
    <w:lvl w:ilvl="0" w:tplc="FE50F59C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45433"/>
    <w:multiLevelType w:val="hybridMultilevel"/>
    <w:tmpl w:val="F940C426"/>
    <w:lvl w:ilvl="0" w:tplc="F1BA067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4D34D1"/>
    <w:multiLevelType w:val="hybridMultilevel"/>
    <w:tmpl w:val="13923B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961900">
    <w:abstractNumId w:val="5"/>
  </w:num>
  <w:num w:numId="2" w16cid:durableId="950281216">
    <w:abstractNumId w:val="0"/>
  </w:num>
  <w:num w:numId="3" w16cid:durableId="57829764">
    <w:abstractNumId w:val="4"/>
  </w:num>
  <w:num w:numId="4" w16cid:durableId="4866723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7006396">
    <w:abstractNumId w:val="13"/>
  </w:num>
  <w:num w:numId="6" w16cid:durableId="10760532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7520743">
    <w:abstractNumId w:val="10"/>
  </w:num>
  <w:num w:numId="8" w16cid:durableId="16247711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9134895">
    <w:abstractNumId w:val="6"/>
  </w:num>
  <w:num w:numId="10" w16cid:durableId="117182890">
    <w:abstractNumId w:val="12"/>
  </w:num>
  <w:num w:numId="11" w16cid:durableId="805694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76074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914361">
    <w:abstractNumId w:val="1"/>
  </w:num>
  <w:num w:numId="14" w16cid:durableId="403064256">
    <w:abstractNumId w:val="2"/>
  </w:num>
  <w:num w:numId="15" w16cid:durableId="1538009434">
    <w:abstractNumId w:val="9"/>
  </w:num>
  <w:num w:numId="16" w16cid:durableId="18909214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BAD"/>
    <w:rsid w:val="000043C0"/>
    <w:rsid w:val="0003210D"/>
    <w:rsid w:val="00130D66"/>
    <w:rsid w:val="001B3BEC"/>
    <w:rsid w:val="001B5BAD"/>
    <w:rsid w:val="001C15BD"/>
    <w:rsid w:val="00227B2D"/>
    <w:rsid w:val="002B1014"/>
    <w:rsid w:val="002C7FFB"/>
    <w:rsid w:val="002D7245"/>
    <w:rsid w:val="003D0D90"/>
    <w:rsid w:val="004A47BD"/>
    <w:rsid w:val="00530ADC"/>
    <w:rsid w:val="00573818"/>
    <w:rsid w:val="005D2243"/>
    <w:rsid w:val="00664437"/>
    <w:rsid w:val="007E27B3"/>
    <w:rsid w:val="008C49D5"/>
    <w:rsid w:val="00903BBC"/>
    <w:rsid w:val="00965BF4"/>
    <w:rsid w:val="009E224D"/>
    <w:rsid w:val="009F69E2"/>
    <w:rsid w:val="00A50C43"/>
    <w:rsid w:val="00AB10CC"/>
    <w:rsid w:val="00B46390"/>
    <w:rsid w:val="00B605ED"/>
    <w:rsid w:val="00B62919"/>
    <w:rsid w:val="00C0714F"/>
    <w:rsid w:val="00C25691"/>
    <w:rsid w:val="00C4570E"/>
    <w:rsid w:val="00CD5F1E"/>
    <w:rsid w:val="00D8268C"/>
    <w:rsid w:val="00DE0EAD"/>
    <w:rsid w:val="00EE17F8"/>
    <w:rsid w:val="00F6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52FD2"/>
  <w15:docId w15:val="{75453892-2048-4A01-82C5-62DB2531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aliases w:val="Odlomak popisa Char,Tekst balončića Char1 Char,Odlomak popisa Char Char Char,Tekst balončića Char1 Char Char Char,Odlomak popisa Char Char Char Char Char,Tekst balončića Char1 Char Char Char Char Char"/>
    <w:basedOn w:val="Normal"/>
    <w:link w:val="Odlomakpopisa"/>
    <w:semiHidden/>
    <w:pPr>
      <w:spacing w:after="0" w:line="240" w:lineRule="auto"/>
    </w:pPr>
    <w:rPr>
      <w:rFonts w:ascii="Tahoma" w:hAnsi="Tahoma"/>
      <w:sz w:val="16"/>
    </w:rPr>
  </w:style>
  <w:style w:type="paragraph" w:styleId="Odlomakpopisa">
    <w:name w:val="List Paragraph"/>
    <w:aliases w:val="Tekst balončića Char1,Odlomak popisa Char Char,Tekst balončića Char1 Char Char,Odlomak popisa Char Char Char Char,Tekst balončića Char1 Char Char Char Char,Odlomak popisa Char Char Char Char Char Char"/>
    <w:basedOn w:val="Normal"/>
    <w:link w:val="Tekstbalonia"/>
    <w:uiPriority w:val="34"/>
    <w:qFormat/>
    <w:pPr>
      <w:ind w:left="720"/>
      <w:contextualSpacing/>
    </w:pPr>
  </w:style>
  <w:style w:type="paragraph" w:customStyle="1" w:styleId="t-9-8">
    <w:name w:val="t-9-8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hr-HR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customStyle="1" w:styleId="NoSpacing1">
    <w:name w:val="No Spacing1"/>
    <w:pPr>
      <w:spacing w:after="0" w:line="240" w:lineRule="auto"/>
    </w:pPr>
  </w:style>
  <w:style w:type="paragraph" w:customStyle="1" w:styleId="box469223">
    <w:name w:val="box_469223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hr-HR"/>
    </w:rPr>
  </w:style>
  <w:style w:type="paragraph" w:styleId="Bezproreda">
    <w:name w:val="No Spacing"/>
    <w:qFormat/>
    <w:pPr>
      <w:spacing w:after="0" w:line="240" w:lineRule="auto"/>
    </w:pPr>
  </w:style>
  <w:style w:type="paragraph" w:styleId="Standard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US"/>
    </w:rPr>
  </w:style>
  <w:style w:type="character" w:styleId="Hiperveza">
    <w:name w:val="Hyperlink"/>
    <w:basedOn w:val="Zadanifontodlomka"/>
    <w:rPr>
      <w:color w:val="0000FF"/>
      <w:u w:val="single"/>
    </w:rPr>
  </w:style>
  <w:style w:type="character" w:customStyle="1" w:styleId="ZaglavljeChar">
    <w:name w:val="Zaglavlje Char"/>
    <w:basedOn w:val="Zadanifontodlomka"/>
  </w:style>
  <w:style w:type="character" w:customStyle="1" w:styleId="PodnojeChar">
    <w:name w:val="Podnožje Char"/>
    <w:basedOn w:val="Zadanifontodlomka"/>
    <w:link w:val="TekstbaloniaChar"/>
  </w:style>
  <w:style w:type="character" w:customStyle="1" w:styleId="TekstbaloniaChar">
    <w:name w:val="Tekst balončića Char"/>
    <w:basedOn w:val="Zadanifontodlomka"/>
    <w:link w:val="PodnojeChar"/>
    <w:semiHidden/>
    <w:rPr>
      <w:rFonts w:ascii="Tahoma" w:hAnsi="Tahoma"/>
      <w:sz w:val="16"/>
    </w:rPr>
  </w:style>
  <w:style w:type="character" w:styleId="SlijeenaHiperveza">
    <w:name w:val="FollowedHyperlink"/>
    <w:basedOn w:val="Zadanifontodlomka"/>
    <w:semiHidden/>
    <w:rPr>
      <w:color w:val="800080"/>
      <w:u w:val="single"/>
    </w:rPr>
  </w:style>
  <w:style w:type="character" w:styleId="Nerijeenospominjanje">
    <w:name w:val="Unresolved Mention"/>
    <w:basedOn w:val="Zadanifontodlomka"/>
    <w:semiHidden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Križančić</dc:creator>
  <cp:keywords/>
  <dc:description/>
  <cp:lastModifiedBy>Daniel Zabčić</cp:lastModifiedBy>
  <cp:revision>24</cp:revision>
  <cp:lastPrinted>2025-01-31T09:24:00Z</cp:lastPrinted>
  <dcterms:created xsi:type="dcterms:W3CDTF">2025-01-27T07:42:00Z</dcterms:created>
  <dcterms:modified xsi:type="dcterms:W3CDTF">2025-01-31T09:45:00Z</dcterms:modified>
</cp:coreProperties>
</file>