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5ACDE226" w:rsidR="00332D21"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KLASA: </w:t>
      </w:r>
      <w:r w:rsidR="00A22F5F">
        <w:rPr>
          <w:rFonts w:ascii="Times New Roman" w:eastAsia="Times New Roman" w:hAnsi="Times New Roman" w:cs="Times New Roman"/>
          <w:color w:val="000000"/>
          <w:sz w:val="24"/>
          <w:szCs w:val="24"/>
          <w:lang w:eastAsia="hr-HR"/>
        </w:rPr>
        <w:t>UP/I-034-02/24-01/129</w:t>
      </w:r>
    </w:p>
    <w:p w14:paraId="7CABBA88" w14:textId="2D53303A" w:rsidR="00842E4B" w:rsidRPr="002C4098" w:rsidRDefault="00842E4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711-02-01/0</w:t>
      </w:r>
      <w:r w:rsidR="005A20DF">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-202</w:t>
      </w:r>
      <w:r w:rsidR="00861622">
        <w:rPr>
          <w:rFonts w:ascii="Times New Roman" w:eastAsia="Times New Roman" w:hAnsi="Times New Roman" w:cs="Times New Roman"/>
          <w:color w:val="000000"/>
          <w:sz w:val="24"/>
          <w:szCs w:val="24"/>
          <w:lang w:eastAsia="hr-HR"/>
        </w:rPr>
        <w:t>5</w:t>
      </w:r>
      <w:r>
        <w:rPr>
          <w:rFonts w:ascii="Times New Roman" w:eastAsia="Times New Roman" w:hAnsi="Times New Roman" w:cs="Times New Roman"/>
          <w:color w:val="000000"/>
          <w:sz w:val="24"/>
          <w:szCs w:val="24"/>
          <w:lang w:eastAsia="hr-HR"/>
        </w:rPr>
        <w:t>-</w:t>
      </w:r>
      <w:r w:rsidR="00BC0EAB">
        <w:rPr>
          <w:rFonts w:ascii="Times New Roman" w:eastAsia="Times New Roman" w:hAnsi="Times New Roman" w:cs="Times New Roman"/>
          <w:color w:val="000000"/>
          <w:sz w:val="24"/>
          <w:szCs w:val="24"/>
          <w:lang w:eastAsia="hr-HR"/>
        </w:rPr>
        <w:t>8</w:t>
      </w:r>
    </w:p>
    <w:p w14:paraId="380FDD25" w14:textId="40BCE566"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861622">
        <w:rPr>
          <w:rFonts w:ascii="Times New Roman" w:eastAsia="Times New Roman" w:hAnsi="Times New Roman" w:cs="Times New Roman"/>
          <w:sz w:val="24"/>
          <w:szCs w:val="24"/>
          <w:lang w:eastAsia="hr-HR"/>
        </w:rPr>
        <w:t>2</w:t>
      </w:r>
      <w:r w:rsidR="00EA6100">
        <w:rPr>
          <w:rFonts w:ascii="Times New Roman" w:eastAsia="Times New Roman" w:hAnsi="Times New Roman" w:cs="Times New Roman"/>
          <w:sz w:val="24"/>
          <w:szCs w:val="24"/>
          <w:lang w:eastAsia="hr-HR"/>
        </w:rPr>
        <w:t>9</w:t>
      </w:r>
      <w:r w:rsidR="00F825D0">
        <w:rPr>
          <w:rFonts w:ascii="Times New Roman" w:eastAsia="Times New Roman" w:hAnsi="Times New Roman" w:cs="Times New Roman"/>
          <w:sz w:val="24"/>
          <w:szCs w:val="24"/>
          <w:lang w:eastAsia="hr-HR"/>
        </w:rPr>
        <w:t xml:space="preserve">. </w:t>
      </w:r>
      <w:r w:rsidR="00861622">
        <w:rPr>
          <w:rFonts w:ascii="Times New Roman" w:eastAsia="Times New Roman" w:hAnsi="Times New Roman" w:cs="Times New Roman"/>
          <w:sz w:val="24"/>
          <w:szCs w:val="24"/>
          <w:lang w:eastAsia="hr-HR"/>
        </w:rPr>
        <w:t>siječnja</w:t>
      </w:r>
      <w:r w:rsidR="00E975E9">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861622">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w:t>
      </w:r>
    </w:p>
    <w:p w14:paraId="08448DCE" w14:textId="14ED639B" w:rsidR="00F825D0" w:rsidRPr="00C23768" w:rsidRDefault="00F825D0" w:rsidP="00750DCD">
      <w:pPr>
        <w:autoSpaceDE w:val="0"/>
        <w:autoSpaceDN w:val="0"/>
        <w:adjustRightInd w:val="0"/>
        <w:spacing w:after="0"/>
        <w:jc w:val="both"/>
        <w:rPr>
          <w:rFonts w:ascii="Times New Roman" w:hAnsi="Times New Roman" w:cs="Times New Roman"/>
          <w:b/>
          <w:bCs/>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C23768">
        <w:rPr>
          <w:rFonts w:ascii="Times New Roman" w:hAnsi="Times New Roman" w:cs="Times New Roman"/>
          <w:b/>
          <w:bCs/>
          <w:color w:val="000000"/>
          <w:sz w:val="24"/>
          <w:szCs w:val="24"/>
        </w:rPr>
        <w:t xml:space="preserve">Povjerenstvo za odlučivanje o sukobu interesa </w:t>
      </w:r>
      <w:r w:rsidRPr="00C23768">
        <w:rPr>
          <w:rFonts w:ascii="Times New Roman" w:hAnsi="Times New Roman" w:cs="Times New Roman"/>
          <w:color w:val="000000"/>
          <w:sz w:val="24"/>
          <w:szCs w:val="24"/>
        </w:rPr>
        <w:t>(u daljnjem tekstu: Povjerenstvo)</w:t>
      </w:r>
      <w:r w:rsidR="008311E1">
        <w:rPr>
          <w:rFonts w:ascii="Times New Roman" w:hAnsi="Times New Roman" w:cs="Times New Roman"/>
          <w:color w:val="000000"/>
          <w:sz w:val="24"/>
          <w:szCs w:val="24"/>
        </w:rPr>
        <w:t xml:space="preserve">, OIB: </w:t>
      </w:r>
      <w:r w:rsidR="008311E1" w:rsidRPr="008311E1">
        <w:rPr>
          <w:rFonts w:ascii="Times New Roman" w:hAnsi="Times New Roman" w:cs="Times New Roman"/>
          <w:color w:val="000000"/>
          <w:sz w:val="24"/>
          <w:szCs w:val="24"/>
        </w:rPr>
        <w:t>60383416394</w:t>
      </w:r>
      <w:r w:rsidR="008311E1">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u sastavu</w:t>
      </w:r>
      <w:r w:rsidRPr="00C23768">
        <w:t xml:space="preserve"> </w:t>
      </w:r>
      <w:r w:rsidR="00A53C79">
        <w:rPr>
          <w:rFonts w:ascii="Times New Roman" w:hAnsi="Times New Roman" w:cs="Times New Roman"/>
          <w:color w:val="000000"/>
          <w:sz w:val="24"/>
          <w:szCs w:val="24"/>
        </w:rPr>
        <w:t xml:space="preserve">Aleksandre </w:t>
      </w:r>
      <w:r w:rsidR="007C65F7">
        <w:rPr>
          <w:rFonts w:ascii="Times New Roman" w:hAnsi="Times New Roman" w:cs="Times New Roman"/>
          <w:color w:val="000000"/>
          <w:sz w:val="24"/>
          <w:szCs w:val="24"/>
        </w:rPr>
        <w:t>J</w:t>
      </w:r>
      <w:r w:rsidR="00A53C79">
        <w:rPr>
          <w:rFonts w:ascii="Times New Roman" w:hAnsi="Times New Roman" w:cs="Times New Roman"/>
          <w:color w:val="000000"/>
          <w:sz w:val="24"/>
          <w:szCs w:val="24"/>
        </w:rPr>
        <w:t>ozić-Ileković kao predsjednice Povjerenstva</w:t>
      </w:r>
      <w:r w:rsidR="00BF6043" w:rsidRPr="00C23768">
        <w:rPr>
          <w:rFonts w:ascii="Times New Roman" w:hAnsi="Times New Roman" w:cs="Times New Roman"/>
          <w:color w:val="000000"/>
          <w:sz w:val="24"/>
          <w:szCs w:val="24"/>
        </w:rPr>
        <w:t>,</w:t>
      </w:r>
      <w:r w:rsidR="0066202A">
        <w:rPr>
          <w:rFonts w:ascii="Times New Roman" w:hAnsi="Times New Roman" w:cs="Times New Roman"/>
          <w:color w:val="000000"/>
          <w:sz w:val="24"/>
          <w:szCs w:val="24"/>
        </w:rPr>
        <w:t xml:space="preserve"> Nike Nodilo Lakoš,</w:t>
      </w:r>
      <w:r w:rsidR="00BF6043" w:rsidRPr="00C23768">
        <w:rPr>
          <w:rFonts w:ascii="Times New Roman" w:hAnsi="Times New Roman" w:cs="Times New Roman"/>
          <w:color w:val="000000"/>
          <w:sz w:val="24"/>
          <w:szCs w:val="24"/>
        </w:rPr>
        <w:t xml:space="preserve"> </w:t>
      </w:r>
      <w:r w:rsidR="00243338">
        <w:rPr>
          <w:rFonts w:ascii="Times New Roman" w:hAnsi="Times New Roman" w:cs="Times New Roman"/>
          <w:color w:val="000000"/>
          <w:sz w:val="24"/>
          <w:szCs w:val="24"/>
        </w:rPr>
        <w:t>Igora Lukača</w:t>
      </w:r>
      <w:r w:rsidR="00A53C79">
        <w:rPr>
          <w:rFonts w:ascii="Times New Roman" w:hAnsi="Times New Roman" w:cs="Times New Roman"/>
          <w:color w:val="000000"/>
          <w:sz w:val="24"/>
          <w:szCs w:val="24"/>
        </w:rPr>
        <w:t>, Ines Pavlačić</w:t>
      </w:r>
      <w:r w:rsidR="0078520E">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 xml:space="preserve">i </w:t>
      </w:r>
      <w:r w:rsidR="00C66C01">
        <w:rPr>
          <w:rFonts w:ascii="Times New Roman" w:hAnsi="Times New Roman" w:cs="Times New Roman"/>
          <w:color w:val="000000"/>
          <w:sz w:val="24"/>
          <w:szCs w:val="24"/>
        </w:rPr>
        <w:t>Ane Poljak</w:t>
      </w:r>
      <w:r w:rsidRPr="00C23768">
        <w:rPr>
          <w:rFonts w:ascii="Times New Roman" w:hAnsi="Times New Roman" w:cs="Times New Roman"/>
          <w:color w:val="000000"/>
          <w:sz w:val="24"/>
          <w:szCs w:val="24"/>
        </w:rPr>
        <w:t xml:space="preserve"> kao članova </w:t>
      </w:r>
      <w:r w:rsidRPr="008311E1">
        <w:rPr>
          <w:rFonts w:ascii="Times New Roman" w:hAnsi="Times New Roman" w:cs="Times New Roman"/>
          <w:color w:val="000000"/>
          <w:sz w:val="24"/>
          <w:szCs w:val="24"/>
        </w:rPr>
        <w:t>Povjerenstva, na temelju</w:t>
      </w:r>
      <w:r w:rsidR="008311E1" w:rsidRPr="008311E1">
        <w:rPr>
          <w:rFonts w:ascii="Times New Roman" w:hAnsi="Times New Roman" w:cs="Times New Roman"/>
          <w:color w:val="000000"/>
          <w:sz w:val="24"/>
          <w:szCs w:val="24"/>
        </w:rPr>
        <w:t xml:space="preserve"> članka 32. stavka 1. podstavka 3. i</w:t>
      </w:r>
      <w:r w:rsidRPr="008311E1">
        <w:rPr>
          <w:rFonts w:ascii="Times New Roman" w:hAnsi="Times New Roman" w:cs="Times New Roman"/>
          <w:color w:val="000000"/>
          <w:sz w:val="24"/>
          <w:szCs w:val="24"/>
        </w:rPr>
        <w:t xml:space="preserve"> članka </w:t>
      </w:r>
      <w:r w:rsidR="008311E1" w:rsidRPr="008311E1">
        <w:rPr>
          <w:rFonts w:ascii="Times New Roman" w:hAnsi="Times New Roman" w:cs="Times New Roman"/>
          <w:color w:val="000000"/>
          <w:sz w:val="24"/>
          <w:szCs w:val="24"/>
        </w:rPr>
        <w:t>44</w:t>
      </w:r>
      <w:r w:rsidRPr="008311E1">
        <w:rPr>
          <w:rFonts w:ascii="Times New Roman" w:hAnsi="Times New Roman" w:cs="Times New Roman"/>
          <w:color w:val="000000"/>
          <w:sz w:val="24"/>
          <w:szCs w:val="24"/>
        </w:rPr>
        <w:t xml:space="preserve">. stavka </w:t>
      </w:r>
      <w:r w:rsidR="008311E1" w:rsidRPr="008311E1">
        <w:rPr>
          <w:rFonts w:ascii="Times New Roman" w:hAnsi="Times New Roman" w:cs="Times New Roman"/>
          <w:color w:val="000000"/>
          <w:sz w:val="24"/>
          <w:szCs w:val="24"/>
        </w:rPr>
        <w:t>2</w:t>
      </w:r>
      <w:r w:rsidRPr="008311E1">
        <w:rPr>
          <w:rFonts w:ascii="Times New Roman" w:hAnsi="Times New Roman" w:cs="Times New Roman"/>
          <w:color w:val="000000"/>
          <w:sz w:val="24"/>
          <w:szCs w:val="24"/>
        </w:rPr>
        <w:t>. Zakona o sprječavanju s</w:t>
      </w:r>
      <w:r w:rsidRPr="00C23768">
        <w:rPr>
          <w:rFonts w:ascii="Times New Roman" w:hAnsi="Times New Roman" w:cs="Times New Roman"/>
          <w:color w:val="000000"/>
          <w:sz w:val="24"/>
          <w:szCs w:val="24"/>
        </w:rPr>
        <w:t>ukoba interesa („Narodne novine“</w:t>
      </w:r>
      <w:r w:rsidR="006900BE" w:rsidRPr="00C23768">
        <w:rPr>
          <w:rFonts w:ascii="Times New Roman" w:hAnsi="Times New Roman" w:cs="Times New Roman"/>
          <w:color w:val="000000"/>
          <w:sz w:val="24"/>
          <w:szCs w:val="24"/>
        </w:rPr>
        <w:t>,</w:t>
      </w:r>
      <w:r w:rsidRPr="00C23768">
        <w:rPr>
          <w:rFonts w:ascii="Times New Roman" w:hAnsi="Times New Roman" w:cs="Times New Roman"/>
          <w:color w:val="000000"/>
          <w:sz w:val="24"/>
          <w:szCs w:val="24"/>
        </w:rPr>
        <w:t xml:space="preserve"> broj </w:t>
      </w:r>
      <w:r w:rsidR="00CE043F" w:rsidRPr="00C23768">
        <w:rPr>
          <w:rFonts w:ascii="Times New Roman" w:hAnsi="Times New Roman" w:cs="Times New Roman"/>
          <w:color w:val="000000"/>
          <w:sz w:val="24"/>
          <w:szCs w:val="24"/>
        </w:rPr>
        <w:t>143/21</w:t>
      </w:r>
      <w:r w:rsidR="006900BE" w:rsidRPr="00C23768">
        <w:rPr>
          <w:rFonts w:ascii="Times New Roman" w:hAnsi="Times New Roman" w:cs="Times New Roman"/>
          <w:color w:val="000000"/>
          <w:sz w:val="24"/>
          <w:szCs w:val="24"/>
        </w:rPr>
        <w:t>.</w:t>
      </w:r>
      <w:r w:rsidR="00823DC7">
        <w:rPr>
          <w:rFonts w:ascii="Times New Roman" w:hAnsi="Times New Roman" w:cs="Times New Roman"/>
          <w:color w:val="000000"/>
          <w:sz w:val="24"/>
          <w:szCs w:val="24"/>
        </w:rPr>
        <w:t xml:space="preserve"> i 36/24.</w:t>
      </w:r>
      <w:r w:rsidR="00CE043F" w:rsidRPr="00C23768">
        <w:rPr>
          <w:rFonts w:ascii="Times New Roman" w:hAnsi="Times New Roman" w:cs="Times New Roman"/>
          <w:color w:val="000000"/>
          <w:sz w:val="24"/>
          <w:szCs w:val="24"/>
        </w:rPr>
        <w:t>,</w:t>
      </w:r>
      <w:r w:rsidR="002C66FD" w:rsidRPr="00C23768">
        <w:rPr>
          <w:rFonts w:ascii="Times New Roman" w:hAnsi="Times New Roman" w:cs="Times New Roman"/>
          <w:color w:val="000000"/>
          <w:sz w:val="24"/>
          <w:szCs w:val="24"/>
        </w:rPr>
        <w:t xml:space="preserve"> u daljnjem tekstu ZSSI</w:t>
      </w:r>
      <w:r w:rsidRPr="00C23768">
        <w:rPr>
          <w:rFonts w:ascii="Times New Roman" w:hAnsi="Times New Roman" w:cs="Times New Roman"/>
          <w:color w:val="000000"/>
          <w:sz w:val="24"/>
          <w:szCs w:val="24"/>
        </w:rPr>
        <w:t xml:space="preserve">), </w:t>
      </w:r>
      <w:r w:rsidR="00785231" w:rsidRPr="00C23768">
        <w:rPr>
          <w:rFonts w:ascii="Times New Roman" w:hAnsi="Times New Roman" w:cs="Times New Roman"/>
          <w:b/>
          <w:bCs/>
          <w:color w:val="000000"/>
          <w:sz w:val="24"/>
          <w:szCs w:val="24"/>
        </w:rPr>
        <w:t xml:space="preserve">u predmetu </w:t>
      </w:r>
      <w:r w:rsidR="00861622">
        <w:rPr>
          <w:rFonts w:ascii="Times New Roman" w:hAnsi="Times New Roman" w:cs="Times New Roman"/>
          <w:b/>
          <w:bCs/>
          <w:color w:val="000000"/>
          <w:sz w:val="24"/>
          <w:szCs w:val="24"/>
        </w:rPr>
        <w:t xml:space="preserve">obveznika </w:t>
      </w:r>
      <w:r w:rsidR="00A22F5F">
        <w:rPr>
          <w:rFonts w:ascii="Times New Roman" w:hAnsi="Times New Roman" w:cs="Times New Roman"/>
          <w:b/>
          <w:bCs/>
          <w:color w:val="000000"/>
          <w:sz w:val="24"/>
          <w:szCs w:val="24"/>
        </w:rPr>
        <w:t>Ante Sabljića</w:t>
      </w:r>
      <w:r w:rsidR="008311E1">
        <w:rPr>
          <w:rFonts w:ascii="Times New Roman" w:hAnsi="Times New Roman" w:cs="Times New Roman"/>
          <w:b/>
          <w:bCs/>
          <w:color w:val="000000"/>
          <w:sz w:val="24"/>
          <w:szCs w:val="24"/>
        </w:rPr>
        <w:t xml:space="preserve">, </w:t>
      </w:r>
      <w:r w:rsidR="00A22F5F">
        <w:rPr>
          <w:rFonts w:ascii="Times New Roman" w:hAnsi="Times New Roman" w:cs="Times New Roman"/>
          <w:b/>
          <w:bCs/>
          <w:color w:val="000000"/>
          <w:sz w:val="24"/>
          <w:szCs w:val="24"/>
        </w:rPr>
        <w:t>člana Uprave trgovačkog društva Hrvatske šume d.o.o.</w:t>
      </w:r>
      <w:r w:rsidR="00287BD6">
        <w:rPr>
          <w:rFonts w:ascii="Times New Roman" w:hAnsi="Times New Roman" w:cs="Times New Roman"/>
          <w:b/>
          <w:bCs/>
          <w:color w:val="000000"/>
          <w:sz w:val="24"/>
          <w:szCs w:val="24"/>
        </w:rPr>
        <w:t xml:space="preserve">, </w:t>
      </w:r>
      <w:r w:rsidR="008311E1" w:rsidRPr="00FB7482">
        <w:rPr>
          <w:rFonts w:ascii="Times New Roman" w:hAnsi="Times New Roman" w:cs="Times New Roman"/>
          <w:b/>
          <w:bCs/>
          <w:color w:val="000000"/>
          <w:sz w:val="24"/>
          <w:szCs w:val="24"/>
        </w:rPr>
        <w:t>OIB</w:t>
      </w:r>
      <w:r w:rsidR="008311E1" w:rsidRPr="00FB7482">
        <w:rPr>
          <w:rFonts w:ascii="Times New Roman" w:hAnsi="Times New Roman" w:cs="Times New Roman"/>
          <w:color w:val="000000"/>
          <w:sz w:val="24"/>
          <w:szCs w:val="24"/>
        </w:rPr>
        <w:t>:</w:t>
      </w:r>
      <w:r w:rsidR="00A22F5F" w:rsidRPr="00FB7482">
        <w:t xml:space="preserve"> </w:t>
      </w:r>
      <w:r w:rsidR="00FB7482" w:rsidRPr="00FB7482">
        <w:rPr>
          <w:rFonts w:ascii="Times New Roman" w:hAnsi="Times New Roman" w:cs="Times New Roman"/>
          <w:color w:val="000000"/>
          <w:sz w:val="24"/>
          <w:szCs w:val="24"/>
          <w:highlight w:val="black"/>
        </w:rPr>
        <w:t>………….</w:t>
      </w:r>
      <w:r w:rsidR="0015391D" w:rsidRPr="00FB7482">
        <w:rPr>
          <w:rFonts w:ascii="Times New Roman" w:hAnsi="Times New Roman" w:cs="Times New Roman"/>
          <w:b/>
          <w:bCs/>
          <w:color w:val="000000"/>
          <w:sz w:val="24"/>
          <w:szCs w:val="24"/>
        </w:rPr>
        <w:t>,</w:t>
      </w:r>
      <w:r w:rsidR="00287BD6">
        <w:rPr>
          <w:rFonts w:ascii="Times New Roman" w:hAnsi="Times New Roman" w:cs="Times New Roman"/>
          <w:b/>
          <w:bCs/>
          <w:color w:val="000000"/>
          <w:sz w:val="24"/>
          <w:szCs w:val="24"/>
        </w:rPr>
        <w:t xml:space="preserve"> </w:t>
      </w:r>
      <w:r w:rsidRPr="00C23768">
        <w:rPr>
          <w:rFonts w:ascii="Times New Roman" w:hAnsi="Times New Roman" w:cs="Times New Roman"/>
          <w:bCs/>
          <w:color w:val="000000"/>
          <w:sz w:val="24"/>
          <w:szCs w:val="24"/>
        </w:rPr>
        <w:t>pokrenutom</w:t>
      </w:r>
      <w:r w:rsidR="00CC7C94">
        <w:rPr>
          <w:rFonts w:ascii="Times New Roman" w:hAnsi="Times New Roman" w:cs="Times New Roman"/>
          <w:bCs/>
          <w:color w:val="000000"/>
          <w:sz w:val="24"/>
          <w:szCs w:val="24"/>
        </w:rPr>
        <w:t xml:space="preserve"> </w:t>
      </w:r>
      <w:r w:rsidR="00A22F5F">
        <w:rPr>
          <w:rFonts w:ascii="Times New Roman" w:hAnsi="Times New Roman" w:cs="Times New Roman"/>
          <w:bCs/>
          <w:color w:val="000000"/>
          <w:sz w:val="24"/>
          <w:szCs w:val="24"/>
        </w:rPr>
        <w:t>po službenoj dužnosti</w:t>
      </w:r>
      <w:r w:rsidRPr="00C23768">
        <w:rPr>
          <w:rFonts w:ascii="Times New Roman" w:hAnsi="Times New Roman" w:cs="Times New Roman"/>
          <w:bCs/>
          <w:color w:val="000000"/>
          <w:sz w:val="24"/>
          <w:szCs w:val="24"/>
        </w:rPr>
        <w:t xml:space="preserve"> </w:t>
      </w:r>
      <w:r w:rsidR="00C66C01">
        <w:rPr>
          <w:rFonts w:ascii="Times New Roman" w:hAnsi="Times New Roman" w:cs="Times New Roman"/>
          <w:bCs/>
          <w:color w:val="000000"/>
          <w:sz w:val="24"/>
          <w:szCs w:val="24"/>
        </w:rPr>
        <w:t xml:space="preserve">na radnom sastanku </w:t>
      </w:r>
      <w:r w:rsidR="00A22F5F">
        <w:rPr>
          <w:rFonts w:ascii="Times New Roman" w:hAnsi="Times New Roman" w:cs="Times New Roman"/>
          <w:bCs/>
          <w:color w:val="000000"/>
          <w:sz w:val="24"/>
          <w:szCs w:val="24"/>
        </w:rPr>
        <w:t>11</w:t>
      </w:r>
      <w:r w:rsidR="00C66C01">
        <w:rPr>
          <w:rFonts w:ascii="Times New Roman" w:hAnsi="Times New Roman" w:cs="Times New Roman"/>
          <w:bCs/>
          <w:color w:val="000000"/>
          <w:sz w:val="24"/>
          <w:szCs w:val="24"/>
        </w:rPr>
        <w:t xml:space="preserve">. </w:t>
      </w:r>
      <w:r w:rsidR="00A22F5F">
        <w:rPr>
          <w:rFonts w:ascii="Times New Roman" w:hAnsi="Times New Roman" w:cs="Times New Roman"/>
          <w:bCs/>
          <w:color w:val="000000"/>
          <w:sz w:val="24"/>
          <w:szCs w:val="24"/>
        </w:rPr>
        <w:t>prosinca</w:t>
      </w:r>
      <w:r w:rsidR="00C66C01">
        <w:rPr>
          <w:rFonts w:ascii="Times New Roman" w:hAnsi="Times New Roman" w:cs="Times New Roman"/>
          <w:bCs/>
          <w:color w:val="000000"/>
          <w:sz w:val="24"/>
          <w:szCs w:val="24"/>
        </w:rPr>
        <w:t xml:space="preserve"> 202</w:t>
      </w:r>
      <w:r w:rsidR="00AB2747">
        <w:rPr>
          <w:rFonts w:ascii="Times New Roman" w:hAnsi="Times New Roman" w:cs="Times New Roman"/>
          <w:bCs/>
          <w:color w:val="000000"/>
          <w:sz w:val="24"/>
          <w:szCs w:val="24"/>
        </w:rPr>
        <w:t>4</w:t>
      </w:r>
      <w:r w:rsidR="00C66C01">
        <w:rPr>
          <w:rFonts w:ascii="Times New Roman" w:hAnsi="Times New Roman" w:cs="Times New Roman"/>
          <w:bCs/>
          <w:color w:val="000000"/>
          <w:sz w:val="24"/>
          <w:szCs w:val="24"/>
        </w:rPr>
        <w:t xml:space="preserve">. g. pod </w:t>
      </w:r>
      <w:r w:rsidR="00AB2747">
        <w:rPr>
          <w:rFonts w:ascii="Times New Roman" w:hAnsi="Times New Roman" w:cs="Times New Roman"/>
          <w:bCs/>
          <w:color w:val="000000"/>
          <w:sz w:val="24"/>
          <w:szCs w:val="24"/>
        </w:rPr>
        <w:t>KLASA:</w:t>
      </w:r>
      <w:r w:rsidR="00A22F5F" w:rsidRPr="00A22F5F">
        <w:t xml:space="preserve"> </w:t>
      </w:r>
      <w:r w:rsidR="00A22F5F" w:rsidRPr="00A22F5F">
        <w:rPr>
          <w:rFonts w:ascii="Times New Roman" w:hAnsi="Times New Roman" w:cs="Times New Roman"/>
          <w:bCs/>
          <w:color w:val="000000"/>
          <w:sz w:val="24"/>
          <w:szCs w:val="24"/>
        </w:rPr>
        <w:t>UP/I-034-02/24-01/129</w:t>
      </w:r>
      <w:r w:rsidR="00A22F5F">
        <w:rPr>
          <w:rFonts w:ascii="Times New Roman" w:hAnsi="Times New Roman" w:cs="Times New Roman"/>
          <w:bCs/>
          <w:color w:val="000000"/>
          <w:sz w:val="24"/>
          <w:szCs w:val="24"/>
        </w:rPr>
        <w:t xml:space="preserve">, </w:t>
      </w:r>
      <w:r w:rsidR="00A22F5F" w:rsidRPr="00A22F5F">
        <w:rPr>
          <w:rFonts w:ascii="Times New Roman" w:hAnsi="Times New Roman" w:cs="Times New Roman"/>
          <w:bCs/>
          <w:color w:val="000000"/>
          <w:sz w:val="24"/>
          <w:szCs w:val="24"/>
        </w:rPr>
        <w:t>URBROJ: 711-02-01/03-202</w:t>
      </w:r>
      <w:r w:rsidR="00A22F5F">
        <w:rPr>
          <w:rFonts w:ascii="Times New Roman" w:hAnsi="Times New Roman" w:cs="Times New Roman"/>
          <w:bCs/>
          <w:color w:val="000000"/>
          <w:sz w:val="24"/>
          <w:szCs w:val="24"/>
        </w:rPr>
        <w:t>4</w:t>
      </w:r>
      <w:r w:rsidR="00A22F5F" w:rsidRPr="00A22F5F">
        <w:rPr>
          <w:rFonts w:ascii="Times New Roman" w:hAnsi="Times New Roman" w:cs="Times New Roman"/>
          <w:bCs/>
          <w:color w:val="000000"/>
          <w:sz w:val="24"/>
          <w:szCs w:val="24"/>
        </w:rPr>
        <w:t>-</w:t>
      </w:r>
      <w:r w:rsidR="00A22F5F">
        <w:rPr>
          <w:rFonts w:ascii="Times New Roman" w:hAnsi="Times New Roman" w:cs="Times New Roman"/>
          <w:bCs/>
          <w:color w:val="000000"/>
          <w:sz w:val="24"/>
          <w:szCs w:val="24"/>
        </w:rPr>
        <w:t>5</w:t>
      </w:r>
      <w:r w:rsidRPr="00C23768">
        <w:rPr>
          <w:rFonts w:ascii="Times New Roman" w:hAnsi="Times New Roman" w:cs="Times New Roman"/>
          <w:bCs/>
          <w:color w:val="000000"/>
          <w:sz w:val="24"/>
          <w:szCs w:val="24"/>
        </w:rPr>
        <w:t>, na</w:t>
      </w:r>
      <w:r w:rsidR="007C65F7">
        <w:rPr>
          <w:rFonts w:ascii="Times New Roman" w:hAnsi="Times New Roman" w:cs="Times New Roman"/>
          <w:bCs/>
          <w:color w:val="000000"/>
          <w:sz w:val="24"/>
          <w:szCs w:val="24"/>
        </w:rPr>
        <w:t xml:space="preserve"> </w:t>
      </w:r>
      <w:r w:rsidR="00EA6100">
        <w:rPr>
          <w:rFonts w:ascii="Times New Roman" w:hAnsi="Times New Roman" w:cs="Times New Roman"/>
          <w:bCs/>
          <w:color w:val="000000"/>
          <w:sz w:val="24"/>
          <w:szCs w:val="24"/>
        </w:rPr>
        <w:t>70</w:t>
      </w:r>
      <w:r w:rsidRPr="00C23768">
        <w:rPr>
          <w:rFonts w:ascii="Times New Roman" w:hAnsi="Times New Roman" w:cs="Times New Roman"/>
          <w:color w:val="000000"/>
          <w:sz w:val="24"/>
          <w:szCs w:val="24"/>
        </w:rPr>
        <w:t xml:space="preserve">. sjednici održanoj </w:t>
      </w:r>
      <w:r w:rsidR="00861622">
        <w:rPr>
          <w:rFonts w:ascii="Times New Roman" w:hAnsi="Times New Roman" w:cs="Times New Roman"/>
          <w:color w:val="000000"/>
          <w:sz w:val="24"/>
          <w:szCs w:val="24"/>
        </w:rPr>
        <w:t>2</w:t>
      </w:r>
      <w:r w:rsidR="00EA6100">
        <w:rPr>
          <w:rFonts w:ascii="Times New Roman" w:hAnsi="Times New Roman" w:cs="Times New Roman"/>
          <w:color w:val="000000"/>
          <w:sz w:val="24"/>
          <w:szCs w:val="24"/>
        </w:rPr>
        <w:t>9</w:t>
      </w:r>
      <w:r w:rsidRPr="00C23768">
        <w:rPr>
          <w:rFonts w:ascii="Times New Roman" w:hAnsi="Times New Roman" w:cs="Times New Roman"/>
          <w:color w:val="000000"/>
          <w:sz w:val="24"/>
          <w:szCs w:val="24"/>
        </w:rPr>
        <w:t xml:space="preserve">. </w:t>
      </w:r>
      <w:r w:rsidR="00861622">
        <w:rPr>
          <w:rFonts w:ascii="Times New Roman" w:hAnsi="Times New Roman" w:cs="Times New Roman"/>
          <w:color w:val="000000"/>
          <w:sz w:val="24"/>
          <w:szCs w:val="24"/>
        </w:rPr>
        <w:t>siječnja</w:t>
      </w:r>
      <w:r w:rsidR="00E20C6F">
        <w:rPr>
          <w:rFonts w:ascii="Times New Roman" w:hAnsi="Times New Roman" w:cs="Times New Roman"/>
          <w:color w:val="000000"/>
          <w:sz w:val="24"/>
          <w:szCs w:val="24"/>
        </w:rPr>
        <w:t xml:space="preserve"> </w:t>
      </w:r>
      <w:r w:rsidRPr="00C23768">
        <w:rPr>
          <w:rFonts w:ascii="Times New Roman" w:hAnsi="Times New Roman" w:cs="Times New Roman"/>
          <w:color w:val="000000"/>
          <w:sz w:val="24"/>
          <w:szCs w:val="24"/>
        </w:rPr>
        <w:t>20</w:t>
      </w:r>
      <w:r w:rsidR="00E20C6F">
        <w:rPr>
          <w:rFonts w:ascii="Times New Roman" w:hAnsi="Times New Roman" w:cs="Times New Roman"/>
          <w:color w:val="000000"/>
          <w:sz w:val="24"/>
          <w:szCs w:val="24"/>
        </w:rPr>
        <w:t>2</w:t>
      </w:r>
      <w:r w:rsidR="00861622">
        <w:rPr>
          <w:rFonts w:ascii="Times New Roman" w:hAnsi="Times New Roman" w:cs="Times New Roman"/>
          <w:color w:val="000000"/>
          <w:sz w:val="24"/>
          <w:szCs w:val="24"/>
        </w:rPr>
        <w:t>5</w:t>
      </w:r>
      <w:r w:rsidRPr="00C23768">
        <w:rPr>
          <w:rFonts w:ascii="Times New Roman" w:hAnsi="Times New Roman" w:cs="Times New Roman"/>
          <w:color w:val="000000"/>
          <w:sz w:val="24"/>
          <w:szCs w:val="24"/>
        </w:rPr>
        <w:t xml:space="preserve">., donosi sljedeću   </w:t>
      </w:r>
    </w:p>
    <w:p w14:paraId="4900CAA3" w14:textId="77777777" w:rsidR="00F825D0" w:rsidRPr="00C23768"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C23768">
        <w:rPr>
          <w:rFonts w:ascii="Times New Roman" w:hAnsi="Times New Roman" w:cs="Times New Roman"/>
          <w:b/>
          <w:bCs/>
          <w:color w:val="000000"/>
          <w:sz w:val="24"/>
          <w:szCs w:val="24"/>
        </w:rPr>
        <w:t>ODLUKU</w:t>
      </w:r>
    </w:p>
    <w:p w14:paraId="5D2F1B6D" w14:textId="77777777" w:rsidR="008726EA" w:rsidRPr="00E83FA9" w:rsidRDefault="008726EA" w:rsidP="00E83FA9">
      <w:pPr>
        <w:pStyle w:val="Odlomakpopisa"/>
        <w:jc w:val="both"/>
        <w:rPr>
          <w:rFonts w:ascii="Times New Roman" w:eastAsia="Calibri" w:hAnsi="Times New Roman" w:cs="Times New Roman"/>
          <w:b/>
          <w:bCs/>
          <w:color w:val="000000" w:themeColor="text1"/>
          <w:sz w:val="24"/>
          <w:szCs w:val="24"/>
        </w:rPr>
      </w:pPr>
    </w:p>
    <w:p w14:paraId="1F6A222C" w14:textId="75962910" w:rsidR="00A22F5F" w:rsidRDefault="00A22F5F" w:rsidP="0081694C">
      <w:pPr>
        <w:pStyle w:val="Odlomakpopisa"/>
        <w:numPr>
          <w:ilvl w:val="0"/>
          <w:numId w:val="4"/>
        </w:numPr>
        <w:jc w:val="both"/>
        <w:rPr>
          <w:rFonts w:ascii="Times New Roman" w:eastAsia="Calibri" w:hAnsi="Times New Roman" w:cs="Times New Roman"/>
          <w:b/>
          <w:bCs/>
          <w:color w:val="000000" w:themeColor="text1"/>
          <w:sz w:val="24"/>
          <w:szCs w:val="24"/>
        </w:rPr>
      </w:pPr>
      <w:r w:rsidRPr="00A22F5F">
        <w:rPr>
          <w:rFonts w:ascii="Times New Roman" w:eastAsia="Calibri" w:hAnsi="Times New Roman" w:cs="Times New Roman"/>
          <w:b/>
          <w:bCs/>
          <w:color w:val="000000" w:themeColor="text1"/>
          <w:sz w:val="24"/>
          <w:szCs w:val="24"/>
        </w:rPr>
        <w:t xml:space="preserve">Obveznik Ante Sabljić, član Uprave trgovačkog društva Hrvatske šume d.o.o., istovremenim primanjem plaće i dodatne naknade za obnašanje dužnosti koja se sastoji u primanju božićnice u iznosu od 2.250,00 kuna u 2020.g., </w:t>
      </w:r>
      <w:proofErr w:type="spellStart"/>
      <w:r w:rsidRPr="00A22F5F">
        <w:rPr>
          <w:rFonts w:ascii="Times New Roman" w:eastAsia="Calibri" w:hAnsi="Times New Roman" w:cs="Times New Roman"/>
          <w:b/>
          <w:bCs/>
          <w:color w:val="000000" w:themeColor="text1"/>
          <w:sz w:val="24"/>
          <w:szCs w:val="24"/>
        </w:rPr>
        <w:t>uskrsnice</w:t>
      </w:r>
      <w:proofErr w:type="spellEnd"/>
      <w:r w:rsidRPr="00A22F5F">
        <w:rPr>
          <w:rFonts w:ascii="Times New Roman" w:eastAsia="Calibri" w:hAnsi="Times New Roman" w:cs="Times New Roman"/>
          <w:b/>
          <w:bCs/>
          <w:color w:val="000000" w:themeColor="text1"/>
          <w:sz w:val="24"/>
          <w:szCs w:val="24"/>
        </w:rPr>
        <w:t xml:space="preserve"> u iznosu od 750,00 kuna u 2020.g., nagrade za radne rezultate u ukupnom iznosu od 4.000,00 kuna u 2020.g., jubilarne nagrade u iznosu od 3.500,00 kn u 2020.g., poklon bona za Uskrs u iznosu od 300,00 kn u 2020.g., stimulativne isplate u iznosu od 283,00 kn u 2020.g. i uplate u dopunsko mirovinsko osiguranje u ukupnom iznosu od 1.800,00 kn u 2020.g., božićnice u iznosu od 1.500,00 kn u 2021.g., </w:t>
      </w:r>
      <w:proofErr w:type="spellStart"/>
      <w:r w:rsidRPr="00A22F5F">
        <w:rPr>
          <w:rFonts w:ascii="Times New Roman" w:eastAsia="Calibri" w:hAnsi="Times New Roman" w:cs="Times New Roman"/>
          <w:b/>
          <w:bCs/>
          <w:color w:val="000000" w:themeColor="text1"/>
          <w:sz w:val="24"/>
          <w:szCs w:val="24"/>
        </w:rPr>
        <w:t>uskrsnice</w:t>
      </w:r>
      <w:proofErr w:type="spellEnd"/>
      <w:r w:rsidRPr="00A22F5F">
        <w:rPr>
          <w:rFonts w:ascii="Times New Roman" w:eastAsia="Calibri" w:hAnsi="Times New Roman" w:cs="Times New Roman"/>
          <w:b/>
          <w:bCs/>
          <w:color w:val="000000" w:themeColor="text1"/>
          <w:sz w:val="24"/>
          <w:szCs w:val="24"/>
        </w:rPr>
        <w:t xml:space="preserve"> u iznosu 1.500,00 kn u 2021.g., nagrade  za radne rezultate u iznosu od 4.000,00 kn u 2021.g., poklon bona za Božić i Uskrs u ukupnom iznosu od 600,00 kn u 2021.g., stimulativne isplate u iznosu od 1.000,00 kn u 2021.g. i uplate u dopunsko mirovinsko u  ukupnom iznosu od 1.200,00 kn u 2021.g.,</w:t>
      </w:r>
      <w:r w:rsidR="00750DCD">
        <w:rPr>
          <w:rFonts w:ascii="Times New Roman" w:eastAsia="Calibri" w:hAnsi="Times New Roman" w:cs="Times New Roman"/>
          <w:b/>
          <w:bCs/>
          <w:color w:val="000000" w:themeColor="text1"/>
          <w:sz w:val="24"/>
          <w:szCs w:val="24"/>
        </w:rPr>
        <w:t xml:space="preserve"> </w:t>
      </w:r>
      <w:r w:rsidRPr="00A22F5F">
        <w:rPr>
          <w:rFonts w:ascii="Times New Roman" w:eastAsia="Calibri" w:hAnsi="Times New Roman" w:cs="Times New Roman"/>
          <w:b/>
          <w:bCs/>
          <w:color w:val="000000" w:themeColor="text1"/>
          <w:sz w:val="24"/>
          <w:szCs w:val="24"/>
        </w:rPr>
        <w:t>počinio je povredu odredbe članka 7. točke d) ZSSI-a.</w:t>
      </w:r>
    </w:p>
    <w:p w14:paraId="198CF0FB" w14:textId="77777777" w:rsidR="00A22F5F" w:rsidRPr="00A22F5F" w:rsidRDefault="00A22F5F" w:rsidP="0081694C">
      <w:pPr>
        <w:pStyle w:val="Odlomakpopisa"/>
        <w:ind w:left="360"/>
        <w:jc w:val="both"/>
        <w:rPr>
          <w:rFonts w:ascii="Times New Roman" w:eastAsia="Calibri" w:hAnsi="Times New Roman" w:cs="Times New Roman"/>
          <w:b/>
          <w:bCs/>
          <w:color w:val="000000" w:themeColor="text1"/>
          <w:sz w:val="24"/>
          <w:szCs w:val="24"/>
        </w:rPr>
      </w:pPr>
    </w:p>
    <w:p w14:paraId="336F234A" w14:textId="55BA9B57" w:rsidR="00A53C79" w:rsidRDefault="00A53C79" w:rsidP="00287BD6">
      <w:pPr>
        <w:pStyle w:val="Odlomakpopisa"/>
        <w:numPr>
          <w:ilvl w:val="0"/>
          <w:numId w:val="4"/>
        </w:numP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Za povredu ZSSI-a, opisanu pod točkom I.</w:t>
      </w:r>
      <w:r w:rsidR="008726EA">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ove izreke, </w:t>
      </w:r>
      <w:r w:rsidR="00861622">
        <w:rPr>
          <w:rFonts w:ascii="Times New Roman" w:eastAsia="Calibri" w:hAnsi="Times New Roman" w:cs="Times New Roman"/>
          <w:b/>
          <w:bCs/>
          <w:color w:val="000000" w:themeColor="text1"/>
          <w:sz w:val="24"/>
          <w:szCs w:val="24"/>
        </w:rPr>
        <w:t xml:space="preserve">obvezniku </w:t>
      </w:r>
      <w:r w:rsidR="00A22F5F">
        <w:rPr>
          <w:rFonts w:ascii="Times New Roman" w:eastAsia="Calibri" w:hAnsi="Times New Roman" w:cs="Times New Roman"/>
          <w:b/>
          <w:bCs/>
          <w:color w:val="000000" w:themeColor="text1"/>
          <w:sz w:val="24"/>
          <w:szCs w:val="24"/>
        </w:rPr>
        <w:t>Anti Sabljiću</w:t>
      </w:r>
      <w:r>
        <w:rPr>
          <w:rFonts w:ascii="Times New Roman" w:eastAsia="Calibri" w:hAnsi="Times New Roman" w:cs="Times New Roman"/>
          <w:b/>
          <w:bCs/>
          <w:color w:val="000000" w:themeColor="text1"/>
          <w:sz w:val="24"/>
          <w:szCs w:val="24"/>
        </w:rPr>
        <w:t xml:space="preserve"> </w:t>
      </w:r>
      <w:r w:rsidR="008726EA">
        <w:rPr>
          <w:rFonts w:ascii="Times New Roman" w:eastAsia="Calibri" w:hAnsi="Times New Roman" w:cs="Times New Roman"/>
          <w:b/>
          <w:bCs/>
          <w:color w:val="000000" w:themeColor="text1"/>
          <w:sz w:val="24"/>
          <w:szCs w:val="24"/>
        </w:rPr>
        <w:t>izriče se novčana kazna u iznosu 1.000,00 eura.</w:t>
      </w:r>
    </w:p>
    <w:p w14:paraId="6447F106" w14:textId="77777777" w:rsidR="008726EA" w:rsidRPr="008726EA" w:rsidRDefault="008726EA" w:rsidP="008726EA">
      <w:pPr>
        <w:pStyle w:val="Odlomakpopisa"/>
        <w:rPr>
          <w:rFonts w:ascii="Times New Roman" w:eastAsia="Calibri" w:hAnsi="Times New Roman" w:cs="Times New Roman"/>
          <w:b/>
          <w:bCs/>
          <w:color w:val="000000" w:themeColor="text1"/>
          <w:sz w:val="24"/>
          <w:szCs w:val="24"/>
        </w:rPr>
      </w:pPr>
    </w:p>
    <w:p w14:paraId="07B02259" w14:textId="3794E6CB" w:rsidR="008726EA" w:rsidRDefault="008726EA" w:rsidP="0081694C">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Nalaže se obvezniku da u roku od 15 dana od zaprimanja ove Odluke uplati novčanu sankciju iz točke II. ove izreke u ukupnom iznosu na račun prihoda Državnog proračuna Republike Hrvatske br.: HR1210010051863000160, model: HR68, poziv na broj: 6190-OIB OBVEZNIKA-</w:t>
      </w:r>
      <w:r w:rsidR="004D7A83">
        <w:rPr>
          <w:rFonts w:ascii="Times New Roman" w:eastAsia="Calibri" w:hAnsi="Times New Roman" w:cs="Times New Roman"/>
          <w:b/>
          <w:bCs/>
          <w:color w:val="000000" w:themeColor="text1"/>
          <w:sz w:val="24"/>
          <w:szCs w:val="24"/>
        </w:rPr>
        <w:t>34129</w:t>
      </w:r>
      <w:r>
        <w:rPr>
          <w:rFonts w:ascii="Times New Roman" w:eastAsia="Calibri" w:hAnsi="Times New Roman" w:cs="Times New Roman"/>
          <w:b/>
          <w:bCs/>
          <w:color w:val="000000" w:themeColor="text1"/>
          <w:sz w:val="24"/>
          <w:szCs w:val="24"/>
        </w:rPr>
        <w:t>.</w:t>
      </w:r>
    </w:p>
    <w:p w14:paraId="0B226024" w14:textId="77777777" w:rsidR="008726EA" w:rsidRDefault="008726EA" w:rsidP="0081694C">
      <w:pPr>
        <w:pStyle w:val="Odlomakpopisa"/>
        <w:jc w:val="both"/>
        <w:rPr>
          <w:rFonts w:ascii="Times New Roman" w:eastAsia="Calibri" w:hAnsi="Times New Roman" w:cs="Times New Roman"/>
          <w:b/>
          <w:bCs/>
          <w:color w:val="000000" w:themeColor="text1"/>
          <w:sz w:val="24"/>
          <w:szCs w:val="24"/>
        </w:rPr>
      </w:pPr>
    </w:p>
    <w:p w14:paraId="40CEF435" w14:textId="77777777" w:rsidR="008726EA" w:rsidRDefault="008726EA" w:rsidP="0081694C">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Ako obveznik novčanu sankciju iz točke II. ove izreke ne plati u roku od 15 dana od dana dostave ove Odluke, ista se može izvršiti obustavom isplate dijela neto mjesečne plaće ili obustavom na svim primanjima, koja ne može trajati dulje od dvanaest mjeseci, </w:t>
      </w:r>
      <w:r>
        <w:rPr>
          <w:rFonts w:ascii="Times New Roman" w:eastAsia="Calibri" w:hAnsi="Times New Roman" w:cs="Times New Roman"/>
          <w:b/>
          <w:bCs/>
          <w:color w:val="000000" w:themeColor="text1"/>
          <w:sz w:val="24"/>
          <w:szCs w:val="24"/>
        </w:rPr>
        <w:lastRenderedPageBreak/>
        <w:t>a iznos obuhvaćen obustavom ne smije prelaziti jednu polovinu neto mjesečne plaće obveznika. Izvršnu odluku Povjerenstvo će radi provedbe dostaviti službi koja obavlja obračun plaće obveznika.</w:t>
      </w:r>
    </w:p>
    <w:p w14:paraId="5E7B78C2" w14:textId="77777777" w:rsidR="008726EA" w:rsidRDefault="008726EA" w:rsidP="0081694C">
      <w:pPr>
        <w:pStyle w:val="Odlomakpopisa"/>
        <w:jc w:val="both"/>
        <w:rPr>
          <w:rFonts w:ascii="Times New Roman" w:eastAsia="Calibri" w:hAnsi="Times New Roman" w:cs="Times New Roman"/>
          <w:b/>
          <w:bCs/>
          <w:color w:val="000000" w:themeColor="text1"/>
          <w:sz w:val="24"/>
          <w:szCs w:val="24"/>
        </w:rPr>
      </w:pPr>
    </w:p>
    <w:p w14:paraId="41D48CB5" w14:textId="77777777" w:rsidR="008726EA" w:rsidRDefault="008726EA" w:rsidP="0081694C">
      <w:pPr>
        <w:pStyle w:val="Odlomakpopisa"/>
        <w:numPr>
          <w:ilvl w:val="0"/>
          <w:numId w:val="4"/>
        </w:num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Kad novčana sankcija nije u cijelosti ili djelomično plaćena kako je određeno ovom Odlukom, naplata će se prisilno izvršiti na imovini obveznika putem ovlaštene institucije sukladno odredbama posebnog zakona kojim se uređuje postupak prisilne naplate.</w:t>
      </w:r>
    </w:p>
    <w:p w14:paraId="03EBE77D" w14:textId="77777777" w:rsidR="00F825D0" w:rsidRPr="00EA50CC" w:rsidRDefault="00F825D0" w:rsidP="00EA50CC">
      <w:pPr>
        <w:autoSpaceDE w:val="0"/>
        <w:autoSpaceDN w:val="0"/>
        <w:adjustRightInd w:val="0"/>
        <w:spacing w:after="0"/>
        <w:jc w:val="center"/>
        <w:rPr>
          <w:rFonts w:ascii="Times New Roman" w:hAnsi="Times New Roman" w:cs="Times New Roman"/>
          <w:bCs/>
          <w:color w:val="000000"/>
          <w:sz w:val="24"/>
          <w:szCs w:val="24"/>
        </w:rPr>
      </w:pPr>
      <w:r w:rsidRPr="00EA50CC">
        <w:rPr>
          <w:rFonts w:ascii="Times New Roman" w:hAnsi="Times New Roman" w:cs="Times New Roman"/>
          <w:bCs/>
          <w:color w:val="000000"/>
          <w:sz w:val="24"/>
          <w:szCs w:val="24"/>
        </w:rPr>
        <w:t>Obrazloženje</w:t>
      </w:r>
    </w:p>
    <w:p w14:paraId="1CBA03CF" w14:textId="77777777" w:rsidR="003708D1" w:rsidRDefault="003708D1" w:rsidP="008726EA">
      <w:pPr>
        <w:autoSpaceDE w:val="0"/>
        <w:autoSpaceDN w:val="0"/>
        <w:adjustRightInd w:val="0"/>
        <w:spacing w:after="0"/>
        <w:ind w:firstLine="709"/>
        <w:jc w:val="both"/>
        <w:rPr>
          <w:rFonts w:ascii="Times New Roman" w:hAnsi="Times New Roman" w:cs="Times New Roman"/>
          <w:color w:val="000000"/>
          <w:sz w:val="24"/>
          <w:szCs w:val="24"/>
        </w:rPr>
      </w:pPr>
    </w:p>
    <w:p w14:paraId="72524BDA" w14:textId="5354409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uvidom u Registar obveznika, koji ustrojava Povjerenstvo, utvrdilo da </w:t>
      </w:r>
      <w:r w:rsidR="00750DCD">
        <w:rPr>
          <w:rFonts w:ascii="Times New Roman" w:hAnsi="Times New Roman" w:cs="Times New Roman"/>
          <w:sz w:val="24"/>
          <w:szCs w:val="24"/>
        </w:rPr>
        <w:t xml:space="preserve">je </w:t>
      </w:r>
      <w:r>
        <w:rPr>
          <w:rFonts w:ascii="Times New Roman" w:hAnsi="Times New Roman" w:cs="Times New Roman"/>
          <w:sz w:val="24"/>
          <w:szCs w:val="24"/>
        </w:rPr>
        <w:t xml:space="preserve"> obveznik Ante Sabljić dužnost člana Uprave trgovačkog društva Hrvatske šume d.o.o. obnašao od 27. siječnja 2017.g. te da navedenu dužnost obnaša i danas. S obzirom na navedeno, a sukladno članku 3. stavku 1. podstavku 39. ZSSI-a, dužan je postupati sukladno odredbama ZSSI-a.</w:t>
      </w:r>
    </w:p>
    <w:p w14:paraId="5A34E108"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39A9CD0B" w14:textId="51EACB89"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otvorilo predmet redovite provjere imovinskih kartica obveznika po službenoj dužnosti, u odnosu na informacije na koje upućuje medijski članak na internetskom portalu www.index.hr, objavljen 12. travnja 2021. g. Iz medijskog članka proizlazi kako se dovodi u pitanje točnost tada prijavljenih podataka u imovinskoj kartici  obveznika u odnosu na plaću i nekretnine obveznika i njegove supruge. </w:t>
      </w:r>
    </w:p>
    <w:p w14:paraId="422BF05E"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AB12A08" w14:textId="1B2BB4AE"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Člankom 60. ZSSI-a propisano je da će se postupci započeti prije stupanja na snagu tog Zakona dovršiti prema odredbama Zakona o sprječavanju sukoba interesa („Narodne novine“ broj 26/11; 12/12; 126/12; 48/13; 57/15 i 98/19, dalje u tekstu ZSSI/11).</w:t>
      </w:r>
    </w:p>
    <w:p w14:paraId="69A62D40"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722E0DE" w14:textId="775DE5F9"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ističe da se izvršena redovita provjera odnosila na imovinske kartice podnesene u vrijeme važenja ZSSI/11 međutim, u ovom konkretnom slučaju primjenjuju se u cijelosti odredbe ZSSI-a koji je stupio na snagu 25. prosinca 2021. godine.  </w:t>
      </w:r>
    </w:p>
    <w:p w14:paraId="00197EB7"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6D1EF2B1"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Naime, Povjerenstvo je dana 02. srpnja 2024. godine zaprimilo presudu Visokog upravnog suda Republike Hrvatske broj UsII-50/2024-5 od 23. svibnja 2024. godine, u kojoj je Visoki upravni sud zauzeo stav da je „tužitelj bio dužan primijeniti onaj zakon koji je bio na snazi u vrijeme pokretanja postupka, a ne Zakon koji je prestao važiti 25. prosinca 2021. godine.“</w:t>
      </w:r>
    </w:p>
    <w:p w14:paraId="575163B1"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686A5A6F" w14:textId="3E2C9DAB"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Isti stav sud je zauzeo i u presudi Usll-66/2024 u kojoj je navedeno da je Povjerenstvo kao tuženik „u obrazloženju osporavane odluke primijenio pogrešan zakon, budući da je primijenio ZSSI/11., a postupak je započeo na temelju prijave od 07. kolovoza 2023., podnesene u vrijeme važenja Zakona o sprječavanju sukoba interesa („Narodne novine“, 143/21 i 36/24) koji je na snazi od 25. prosinca 2021.“ </w:t>
      </w:r>
    </w:p>
    <w:p w14:paraId="531C4C0F"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7F9EBF53"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Slijedom navedenog, kako je Povjerenstvo dužno poštivati stav pravomoćne sudske odluke te da je sukladno članku 45. ZSSI-a pravna zaštita protiv odluka Povjerenstva osigurana upravo pred Visokim upravnim sudom Republike Hrvatske, primijenjene su odredbe odnosno ZSSI-a koji je na snazi od 25. prosinca 2021. godine. </w:t>
      </w:r>
    </w:p>
    <w:p w14:paraId="081ED83B"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259F354"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ovom slučaju je nesporno da je postupak započeo nakon stupanja na snagu ZSSI-a iz 2021. godine te da stoga u cijelosti treba primijeniti odredbe navedenog zakona. </w:t>
      </w:r>
    </w:p>
    <w:p w14:paraId="6FD89137"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6247D18E"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Imajući na umu okolnosti prijave, u ovom je predmetu bilo potrebno provesti ciljanu redovitu provjeru prijavljenih podataka u odobrenim imovinskim karticama obveznika, koje su relevantne za razdoblje na koje se upućuje u prijavi, a u odnosu na predmet imovine na koji se upućuje u prijavi.</w:t>
      </w:r>
    </w:p>
    <w:p w14:paraId="783F280C"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9F0510B" w14:textId="641CEB45"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Uvidom u evidencije Povjerenstva utvrđeno je da su za provjeru u ovom postupku relevantna imovinska kartica koju je obveznik podnio Povjerenstvu dana 23. veljače 2017.g. povodom stupanja na dužnost, 30. prosinca 2018.g. povodom promjene i 12. siječnja 2021 .g. povodom promjene, a koje su bile aktualne u vrijeme na koje se medijski članak odnosi.</w:t>
      </w:r>
    </w:p>
    <w:p w14:paraId="0361D011" w14:textId="77777777" w:rsidR="00A01951" w:rsidRDefault="00A01951" w:rsidP="00A01951">
      <w:pPr>
        <w:autoSpaceDE w:val="0"/>
        <w:autoSpaceDN w:val="0"/>
        <w:adjustRightInd w:val="0"/>
        <w:spacing w:after="0"/>
        <w:jc w:val="both"/>
        <w:rPr>
          <w:rFonts w:ascii="Times New Roman" w:hAnsi="Times New Roman" w:cs="Times New Roman"/>
          <w:sz w:val="24"/>
          <w:szCs w:val="24"/>
        </w:rPr>
      </w:pPr>
    </w:p>
    <w:p w14:paraId="5A77D113" w14:textId="0651D5AE" w:rsidR="00A01951" w:rsidRDefault="00A01951" w:rsidP="00A01951">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provjeravanim podnesenim imovinskim karticama od dana 23. veljače 2017., 30. prosinca 2018. i 12. siječnja 2021. godine obveznik navodi da je oženjen te da je je njegov bračni drug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Usporedbom OIB-a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navedenoga u imovinskoj kartici obveznika i OIB-a navedenog u podatcima Matice vjenčanih Povjerenstvo je utvrdilo da je riječ o istoj osobi, odnosno o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bračnome drugu Ante Sabljića, a da je brak sklopljen dana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godine i traje do današnjeg dana.</w:t>
      </w:r>
    </w:p>
    <w:p w14:paraId="419CA8E2" w14:textId="77777777" w:rsidR="00A01951" w:rsidRDefault="00A01951" w:rsidP="00A01951">
      <w:pPr>
        <w:autoSpaceDE w:val="0"/>
        <w:autoSpaceDN w:val="0"/>
        <w:adjustRightInd w:val="0"/>
        <w:spacing w:after="0"/>
        <w:ind w:firstLine="708"/>
        <w:jc w:val="both"/>
        <w:rPr>
          <w:rFonts w:ascii="Times New Roman" w:hAnsi="Times New Roman" w:cs="Times New Roman"/>
          <w:sz w:val="24"/>
          <w:szCs w:val="24"/>
        </w:rPr>
      </w:pPr>
    </w:p>
    <w:p w14:paraId="3207BDEB" w14:textId="743530BE"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 postupku provjere podataka u dijelu koji se odnosi na primanja na mjesečnoj razini obveznika, Povjerenstvo je izvršilo uvid u imovinske kartice od 23. veljače 2017. i 30. prosinca 2018. te je utvrdilo da je obveznik u dijelu imovinskih kartica „Primanja na mjesečnoj razini od dužnosti za koju se podnosi izvješće o imovinskom stanju“ naveo iznos od 21.611,61 kuna neto na mjesečnoj razini, što godišnje iznosi 259.339,32 kuna neto.</w:t>
      </w:r>
    </w:p>
    <w:p w14:paraId="6E0DB5B6"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1F01030D" w14:textId="7A26D41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Nadalje, Povjerenstvo je izvršilo uvid i u imovinsku karticu od 12. siječnja 2021. te je utvrdilo da je prijavio</w:t>
      </w:r>
      <w:r w:rsidR="00BB29EB">
        <w:rPr>
          <w:rFonts w:ascii="Times New Roman" w:hAnsi="Times New Roman" w:cs="Times New Roman"/>
          <w:sz w:val="24"/>
          <w:szCs w:val="24"/>
        </w:rPr>
        <w:t xml:space="preserve"> </w:t>
      </w:r>
      <w:r>
        <w:rPr>
          <w:rFonts w:ascii="Times New Roman" w:hAnsi="Times New Roman" w:cs="Times New Roman"/>
          <w:sz w:val="24"/>
          <w:szCs w:val="24"/>
        </w:rPr>
        <w:t>promjenu u 2020.g. u dijelu imovinskih kartica „Primanja na mjesečnoj razini od dužnosti za koju se podnosi izvješće o imovinskom stanju“ navođenjem iznosa od 24.589,36 kuna neto na mjesečnoj razini, što godišnje iznosi 295.072,32 kuna neto.</w:t>
      </w:r>
    </w:p>
    <w:p w14:paraId="04DECDFC"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7291023A" w14:textId="3590D7AA"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Konačno, u imovinskoj kartici za 2021. godinu, podnesenoj 31. siječnja 2022., prijavio je promjenu u 2021.g. u dijelu imovinskih kartica „Primanja na mjesečnoj razini od dužnosti za koju se podnosi izvješće o imovinskom stanju” navođenjem iznosa od 26.110,17 kuna neto na mjesečnoj razini, što godišnje iznosi 313.322,04 kuna neto.</w:t>
      </w:r>
    </w:p>
    <w:p w14:paraId="400F686D"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A25F318" w14:textId="3689A8E6"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Informatički sustav Porezne uprave, utvrđeno je kako </w:t>
      </w:r>
      <w:r w:rsidR="00BB29EB">
        <w:rPr>
          <w:rFonts w:ascii="Times New Roman" w:hAnsi="Times New Roman" w:cs="Times New Roman"/>
          <w:sz w:val="24"/>
          <w:szCs w:val="24"/>
        </w:rPr>
        <w:t>je obveznik</w:t>
      </w:r>
      <w:r>
        <w:rPr>
          <w:rFonts w:ascii="Times New Roman" w:hAnsi="Times New Roman" w:cs="Times New Roman"/>
          <w:sz w:val="24"/>
          <w:szCs w:val="24"/>
        </w:rPr>
        <w:t xml:space="preserve"> u 2017. godini ostvar</w:t>
      </w:r>
      <w:r w:rsidR="00BB29EB">
        <w:rPr>
          <w:rFonts w:ascii="Times New Roman" w:hAnsi="Times New Roman" w:cs="Times New Roman"/>
          <w:sz w:val="24"/>
          <w:szCs w:val="24"/>
        </w:rPr>
        <w:t>io</w:t>
      </w:r>
      <w:r>
        <w:rPr>
          <w:rFonts w:ascii="Times New Roman" w:hAnsi="Times New Roman" w:cs="Times New Roman"/>
          <w:sz w:val="24"/>
          <w:szCs w:val="24"/>
        </w:rPr>
        <w:t xml:space="preserve"> dohodak od nesamostalnog rada od dužnosti za koju se podnosi izvješće o </w:t>
      </w:r>
      <w:r>
        <w:rPr>
          <w:rFonts w:ascii="Times New Roman" w:hAnsi="Times New Roman" w:cs="Times New Roman"/>
          <w:sz w:val="24"/>
          <w:szCs w:val="24"/>
        </w:rPr>
        <w:lastRenderedPageBreak/>
        <w:t>imovinskom stanju isplaćen u novcu u ukupnom neto iznosu od 221.930,95 kuna, što je iznos koji je za više od 10 %  manji od iznosa naznačenog u tada još uvijek aktualnoj imovinskoj kartici od 23. veljače 2017.</w:t>
      </w:r>
    </w:p>
    <w:p w14:paraId="0CEB9CDD"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45ED8627" w14:textId="46B46F05"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Nadalje, u 2018. godini ostvar</w:t>
      </w:r>
      <w:r w:rsidR="00BB29EB">
        <w:rPr>
          <w:rFonts w:ascii="Times New Roman" w:hAnsi="Times New Roman" w:cs="Times New Roman"/>
          <w:sz w:val="24"/>
          <w:szCs w:val="24"/>
        </w:rPr>
        <w:t>io</w:t>
      </w:r>
      <w:r>
        <w:rPr>
          <w:rFonts w:ascii="Times New Roman" w:hAnsi="Times New Roman" w:cs="Times New Roman"/>
          <w:sz w:val="24"/>
          <w:szCs w:val="24"/>
        </w:rPr>
        <w:t xml:space="preserve"> </w:t>
      </w:r>
      <w:r w:rsidR="00BB29EB">
        <w:rPr>
          <w:rFonts w:ascii="Times New Roman" w:hAnsi="Times New Roman" w:cs="Times New Roman"/>
          <w:sz w:val="24"/>
          <w:szCs w:val="24"/>
        </w:rPr>
        <w:t>je</w:t>
      </w:r>
      <w:r>
        <w:rPr>
          <w:rFonts w:ascii="Times New Roman" w:hAnsi="Times New Roman" w:cs="Times New Roman"/>
          <w:sz w:val="24"/>
          <w:szCs w:val="24"/>
        </w:rPr>
        <w:t xml:space="preserve"> dohodak od nesamostalnog rada isplaćen u novcu u ukupnom neto iznosu od 264.181,12 kuna, što je iznos koji je unutar 10 % razlike između iznosa naznačenog u imovinskoj kartici i ostvarenog prihoda prema podacima Porezne uprave od poslodavca s naznačene osnove.</w:t>
      </w:r>
    </w:p>
    <w:p w14:paraId="44406507"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757095BB" w14:textId="28C97F86" w:rsidR="00A01951" w:rsidRDefault="00A01951" w:rsidP="00BB29EB">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Daljnjim uvidom u Informatički sustav Porezne uprave, utvrđeno je kako </w:t>
      </w:r>
      <w:r w:rsidR="00BB29EB">
        <w:rPr>
          <w:rFonts w:ascii="Times New Roman" w:hAnsi="Times New Roman" w:cs="Times New Roman"/>
          <w:sz w:val="24"/>
          <w:szCs w:val="24"/>
        </w:rPr>
        <w:t xml:space="preserve">je </w:t>
      </w:r>
      <w:r>
        <w:rPr>
          <w:rFonts w:ascii="Times New Roman" w:hAnsi="Times New Roman" w:cs="Times New Roman"/>
          <w:sz w:val="24"/>
          <w:szCs w:val="24"/>
        </w:rPr>
        <w:t xml:space="preserve">u 2019. godini </w:t>
      </w:r>
      <w:r w:rsidR="00BB29EB">
        <w:rPr>
          <w:rFonts w:ascii="Times New Roman" w:hAnsi="Times New Roman" w:cs="Times New Roman"/>
          <w:sz w:val="24"/>
          <w:szCs w:val="24"/>
        </w:rPr>
        <w:t>ostvario</w:t>
      </w:r>
      <w:r>
        <w:rPr>
          <w:rFonts w:ascii="Times New Roman" w:hAnsi="Times New Roman" w:cs="Times New Roman"/>
          <w:sz w:val="24"/>
          <w:szCs w:val="24"/>
        </w:rPr>
        <w:t xml:space="preserve"> dohodak od nesamostalnog rada od dužnosti za koju se podnosi izvješće o imovinskom stanju isplaćen u novcu u ukupnom neto iznosu od 288.058,09 kuna, što je iznos koji ne prelazi 10 % razlike između iznosa naznačenog u tada još uvijek aktualnoj imovinskoj kartici 30. prosinca 2018. i ostvarenog prihoda prema podacima Porezne uprave od poslodavca s naznačene osnove.</w:t>
      </w:r>
    </w:p>
    <w:p w14:paraId="7B2D1F1E" w14:textId="77777777" w:rsidR="00A01951" w:rsidRDefault="00A01951" w:rsidP="00BB29EB">
      <w:pPr>
        <w:autoSpaceDE w:val="0"/>
        <w:autoSpaceDN w:val="0"/>
        <w:adjustRightInd w:val="0"/>
        <w:spacing w:after="0"/>
        <w:ind w:firstLine="709"/>
        <w:jc w:val="both"/>
        <w:rPr>
          <w:rFonts w:ascii="Times New Roman" w:hAnsi="Times New Roman" w:cs="Times New Roman"/>
          <w:sz w:val="24"/>
          <w:szCs w:val="24"/>
        </w:rPr>
      </w:pPr>
    </w:p>
    <w:p w14:paraId="0D0FA93A" w14:textId="07676965"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utvrđeno je da </w:t>
      </w:r>
      <w:r w:rsidR="00BB29EB">
        <w:rPr>
          <w:rFonts w:ascii="Times New Roman" w:hAnsi="Times New Roman" w:cs="Times New Roman"/>
          <w:sz w:val="24"/>
          <w:szCs w:val="24"/>
        </w:rPr>
        <w:t>je obveznik</w:t>
      </w:r>
      <w:r>
        <w:rPr>
          <w:rFonts w:ascii="Times New Roman" w:hAnsi="Times New Roman" w:cs="Times New Roman"/>
          <w:sz w:val="24"/>
          <w:szCs w:val="24"/>
        </w:rPr>
        <w:t xml:space="preserve"> u 2020. godini ostvari</w:t>
      </w:r>
      <w:r w:rsidR="00BB29EB">
        <w:rPr>
          <w:rFonts w:ascii="Times New Roman" w:hAnsi="Times New Roman" w:cs="Times New Roman"/>
          <w:sz w:val="24"/>
          <w:szCs w:val="24"/>
        </w:rPr>
        <w:t>o</w:t>
      </w:r>
      <w:r>
        <w:rPr>
          <w:rFonts w:ascii="Times New Roman" w:hAnsi="Times New Roman" w:cs="Times New Roman"/>
          <w:sz w:val="24"/>
          <w:szCs w:val="24"/>
        </w:rPr>
        <w:t xml:space="preserve"> dohodak od nesamostalnog rada od dužnosti za koju se podnosi izvješće o imovinskom stanju isplaćen u novcu u ukupnom neto iznosu od 293.899,95 kuna, što je iznos koji je približan iznosu naznačenom u imovinskoj kartici od 12. siječnja 2021.</w:t>
      </w:r>
      <w:r w:rsidR="00BB29EB">
        <w:rPr>
          <w:rFonts w:ascii="Times New Roman" w:hAnsi="Times New Roman" w:cs="Times New Roman"/>
          <w:sz w:val="24"/>
          <w:szCs w:val="24"/>
        </w:rPr>
        <w:t>g.</w:t>
      </w:r>
    </w:p>
    <w:p w14:paraId="2CDBDC21"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0998B176" w14:textId="2765E316"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Konačno, u 2021. godini </w:t>
      </w:r>
      <w:r w:rsidR="00BB29EB">
        <w:rPr>
          <w:rFonts w:ascii="Times New Roman" w:hAnsi="Times New Roman" w:cs="Times New Roman"/>
          <w:sz w:val="24"/>
          <w:szCs w:val="24"/>
        </w:rPr>
        <w:t>je obveznik ostvario</w:t>
      </w:r>
      <w:r>
        <w:rPr>
          <w:rFonts w:ascii="Times New Roman" w:hAnsi="Times New Roman" w:cs="Times New Roman"/>
          <w:sz w:val="24"/>
          <w:szCs w:val="24"/>
        </w:rPr>
        <w:t xml:space="preserve"> dohodak od nesamostalnog rada od dužnosti za koju se podnosi izvješće o imovinskom stanju isplaćen u novcu u ukupnom neto iznosu od 312.492,13 kuna, što je iznos koji je približan iznosu naznačenom u imovinskoj kartici od 31. siječnja 2022.g.</w:t>
      </w:r>
    </w:p>
    <w:p w14:paraId="56053841" w14:textId="77777777" w:rsidR="00BB29EB" w:rsidRDefault="00BB29EB" w:rsidP="00A01951">
      <w:pPr>
        <w:autoSpaceDE w:val="0"/>
        <w:autoSpaceDN w:val="0"/>
        <w:adjustRightInd w:val="0"/>
        <w:spacing w:after="0"/>
        <w:ind w:firstLine="709"/>
        <w:jc w:val="both"/>
        <w:rPr>
          <w:rFonts w:ascii="Times New Roman" w:hAnsi="Times New Roman" w:cs="Times New Roman"/>
          <w:sz w:val="24"/>
          <w:szCs w:val="24"/>
        </w:rPr>
      </w:pPr>
    </w:p>
    <w:p w14:paraId="41DCBCAE" w14:textId="7FCCED18"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Napominje se da je u Informatičkom sustavu Porezne uprave evidentiran i dodatni iznos dohotka od nesamostalnog rada obveznika od isplatitelja Hrvatske šume d.o.o., dakle od tijela u kojem </w:t>
      </w:r>
      <w:r w:rsidR="00BB29EB">
        <w:rPr>
          <w:rFonts w:ascii="Times New Roman" w:hAnsi="Times New Roman" w:cs="Times New Roman"/>
          <w:sz w:val="24"/>
          <w:szCs w:val="24"/>
        </w:rPr>
        <w:t xml:space="preserve">obnaša </w:t>
      </w:r>
      <w:r>
        <w:rPr>
          <w:rFonts w:ascii="Times New Roman" w:hAnsi="Times New Roman" w:cs="Times New Roman"/>
          <w:sz w:val="24"/>
          <w:szCs w:val="24"/>
        </w:rPr>
        <w:t>dužnost, označen kao primitak koji se isplaćuju uz plaću (šifra 0021 - ostali primici koji se isplaćuju uz plaću) pri čemu su ovi primici označeni kao davanje u naravi (šifra načina isplate - 5), i to u 2019. g. u ukupnom iznosu za isplatu (neto) od 8.999,90 kn, u 2020. g. u ukupnom iznosu za isplatu (neto) od 11.999,88 kn, te u 2021. g. u ukupnom iznosu za isplatu (neto) od 11.999,88 kn.</w:t>
      </w:r>
    </w:p>
    <w:p w14:paraId="4C3F3D9F"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312BD182" w14:textId="3829C9DD"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iz usporedbe podataka iz provjeravanih imovinskih kartica i podataka prikupljenih od Porezne uprave Ministarstva financija proizlazi da bi bilo mogućeg nerazmjera u pogledu prijavljenog podatka o iznosu dohotka od  nesamostalnog rada</w:t>
      </w:r>
      <w:r w:rsidR="00BB29EB">
        <w:rPr>
          <w:rFonts w:ascii="Times New Roman" w:hAnsi="Times New Roman" w:cs="Times New Roman"/>
          <w:sz w:val="24"/>
          <w:szCs w:val="24"/>
        </w:rPr>
        <w:t xml:space="preserve"> obveznika</w:t>
      </w:r>
      <w:r>
        <w:rPr>
          <w:rFonts w:ascii="Times New Roman" w:hAnsi="Times New Roman" w:cs="Times New Roman"/>
          <w:sz w:val="24"/>
          <w:szCs w:val="24"/>
        </w:rPr>
        <w:t xml:space="preserve"> odnosno plaće od dužnosti koju </w:t>
      </w:r>
      <w:r w:rsidR="00BB29EB">
        <w:rPr>
          <w:rFonts w:ascii="Times New Roman" w:hAnsi="Times New Roman" w:cs="Times New Roman"/>
          <w:sz w:val="24"/>
          <w:szCs w:val="24"/>
        </w:rPr>
        <w:t>je obnašao</w:t>
      </w:r>
      <w:r>
        <w:rPr>
          <w:rFonts w:ascii="Times New Roman" w:hAnsi="Times New Roman" w:cs="Times New Roman"/>
          <w:sz w:val="24"/>
          <w:szCs w:val="24"/>
        </w:rPr>
        <w:t xml:space="preserve"> za 2017., koji nerazmjer bi nastao istekom 2017.g. u kojoj je promjena nastala.</w:t>
      </w:r>
    </w:p>
    <w:p w14:paraId="79112C68"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2E19D3A" w14:textId="7279C360"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postupku provjere podataka u dijelu koji se odnosi na plaću bračnog druga, Povjerenstvo je izvršilo uvid u imovinske kartice od 23. veljače 2017., 30. prosinca 2018. i 12. siječnja 2021., te je utvrdilo da </w:t>
      </w:r>
      <w:r w:rsidR="00BB29EB">
        <w:rPr>
          <w:rFonts w:ascii="Times New Roman" w:hAnsi="Times New Roman" w:cs="Times New Roman"/>
          <w:sz w:val="24"/>
          <w:szCs w:val="24"/>
        </w:rPr>
        <w:t>je</w:t>
      </w:r>
      <w:r>
        <w:rPr>
          <w:rFonts w:ascii="Times New Roman" w:hAnsi="Times New Roman" w:cs="Times New Roman"/>
          <w:sz w:val="24"/>
          <w:szCs w:val="24"/>
        </w:rPr>
        <w:t xml:space="preserve"> u dijelu imovinske kartice ,,Prihodi“, u rubrici „Plaća bračnog </w:t>
      </w:r>
      <w:r>
        <w:rPr>
          <w:rFonts w:ascii="Times New Roman" w:hAnsi="Times New Roman" w:cs="Times New Roman"/>
          <w:sz w:val="24"/>
          <w:szCs w:val="24"/>
        </w:rPr>
        <w:lastRenderedPageBreak/>
        <w:t>druga/životnog partnera dužnosnika na godišnjoj razini“ kao poslodavca bračnog druga nave</w:t>
      </w:r>
      <w:r w:rsidR="00BB29EB">
        <w:rPr>
          <w:rFonts w:ascii="Times New Roman" w:hAnsi="Times New Roman" w:cs="Times New Roman"/>
          <w:sz w:val="24"/>
          <w:szCs w:val="24"/>
        </w:rPr>
        <w:t xml:space="preserve">o </w:t>
      </w:r>
      <w:r>
        <w:rPr>
          <w:rFonts w:ascii="Times New Roman" w:hAnsi="Times New Roman" w:cs="Times New Roman"/>
          <w:sz w:val="24"/>
          <w:szCs w:val="24"/>
        </w:rPr>
        <w:t xml:space="preserve">Dječji dom Sveta Ana Vinkovci te da </w:t>
      </w:r>
      <w:r w:rsidR="00BB29EB">
        <w:rPr>
          <w:rFonts w:ascii="Times New Roman" w:hAnsi="Times New Roman" w:cs="Times New Roman"/>
          <w:sz w:val="24"/>
          <w:szCs w:val="24"/>
        </w:rPr>
        <w:t xml:space="preserve">je od </w:t>
      </w:r>
      <w:r>
        <w:rPr>
          <w:rFonts w:ascii="Times New Roman" w:hAnsi="Times New Roman" w:cs="Times New Roman"/>
          <w:sz w:val="24"/>
          <w:szCs w:val="24"/>
        </w:rPr>
        <w:t xml:space="preserve">istog bračni drug </w:t>
      </w:r>
      <w:r w:rsidR="00BB29EB">
        <w:rPr>
          <w:rFonts w:ascii="Times New Roman" w:hAnsi="Times New Roman" w:cs="Times New Roman"/>
          <w:sz w:val="24"/>
          <w:szCs w:val="24"/>
        </w:rPr>
        <w:t xml:space="preserve">obveznika </w:t>
      </w:r>
      <w:r>
        <w:rPr>
          <w:rFonts w:ascii="Times New Roman" w:hAnsi="Times New Roman" w:cs="Times New Roman"/>
          <w:sz w:val="24"/>
          <w:szCs w:val="24"/>
        </w:rPr>
        <w:t>ostvario plaću u neto iznosu od 74.395,20 kuna na godišnjoj razini.</w:t>
      </w:r>
    </w:p>
    <w:p w14:paraId="44596EE5"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36002334" w14:textId="32E3CC0F"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Uvidom, na temelju ovlaštenja, u informacijski sustav Porezne uprave, JOPPD obrasca, Povjerenstvo je utvrdilo da je bračni drug</w:t>
      </w:r>
      <w:r w:rsidR="00BB29EB">
        <w:rPr>
          <w:rFonts w:ascii="Times New Roman" w:hAnsi="Times New Roman" w:cs="Times New Roman"/>
          <w:sz w:val="24"/>
          <w:szCs w:val="24"/>
        </w:rPr>
        <w:t xml:space="preserve"> obveznika</w:t>
      </w:r>
      <w:r>
        <w:rPr>
          <w:rFonts w:ascii="Times New Roman" w:hAnsi="Times New Roman" w:cs="Times New Roman"/>
          <w:sz w:val="24"/>
          <w:szCs w:val="24"/>
        </w:rPr>
        <w:t>:</w:t>
      </w:r>
    </w:p>
    <w:p w14:paraId="3E535DD4" w14:textId="77777777" w:rsidR="00A01951" w:rsidRDefault="00A01951" w:rsidP="00BB29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u 2017. g. ostvarila dohodak od nesamostalnog rada u neto</w:t>
      </w:r>
      <w:r>
        <w:rPr>
          <w:rFonts w:ascii="Times New Roman" w:hAnsi="Times New Roman" w:cs="Times New Roman"/>
          <w:sz w:val="24"/>
          <w:szCs w:val="24"/>
        </w:rPr>
        <w:tab/>
        <w:t>iznosu</w:t>
      </w:r>
      <w:r>
        <w:rPr>
          <w:rFonts w:ascii="Times New Roman" w:hAnsi="Times New Roman" w:cs="Times New Roman"/>
          <w:sz w:val="24"/>
          <w:szCs w:val="24"/>
        </w:rPr>
        <w:tab/>
        <w:t>od 77.411,68 kn,</w:t>
      </w:r>
    </w:p>
    <w:p w14:paraId="1F4362FD" w14:textId="77777777" w:rsidR="00A01951" w:rsidRDefault="00A01951" w:rsidP="00BB29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u 2018. g. ostvarila dohodak od nesamostalnog rada u neto</w:t>
      </w:r>
      <w:r>
        <w:rPr>
          <w:rFonts w:ascii="Times New Roman" w:hAnsi="Times New Roman" w:cs="Times New Roman"/>
          <w:sz w:val="24"/>
          <w:szCs w:val="24"/>
        </w:rPr>
        <w:tab/>
        <w:t>iznosu</w:t>
      </w:r>
      <w:r>
        <w:rPr>
          <w:rFonts w:ascii="Times New Roman" w:hAnsi="Times New Roman" w:cs="Times New Roman"/>
          <w:sz w:val="24"/>
          <w:szCs w:val="24"/>
        </w:rPr>
        <w:tab/>
        <w:t>od 81.705,37 kn,</w:t>
      </w:r>
    </w:p>
    <w:p w14:paraId="773936A2" w14:textId="77777777" w:rsidR="00A01951" w:rsidRDefault="00A01951" w:rsidP="00BB29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u 2019. g. ostvarila dohodak od nesamostalnog rada u neto</w:t>
      </w:r>
      <w:r>
        <w:rPr>
          <w:rFonts w:ascii="Times New Roman" w:hAnsi="Times New Roman" w:cs="Times New Roman"/>
          <w:sz w:val="24"/>
          <w:szCs w:val="24"/>
        </w:rPr>
        <w:tab/>
        <w:t>iznosu</w:t>
      </w:r>
      <w:r>
        <w:rPr>
          <w:rFonts w:ascii="Times New Roman" w:hAnsi="Times New Roman" w:cs="Times New Roman"/>
          <w:sz w:val="24"/>
          <w:szCs w:val="24"/>
        </w:rPr>
        <w:tab/>
        <w:t>od 96.263,86 kn,</w:t>
      </w:r>
    </w:p>
    <w:p w14:paraId="68F1E3EE" w14:textId="77777777" w:rsidR="00A01951" w:rsidRDefault="00A01951" w:rsidP="00BB29EB">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u 2020. g. ostvarila dohodak od nesamostalnog rada u neto</w:t>
      </w:r>
      <w:r>
        <w:rPr>
          <w:rFonts w:ascii="Times New Roman" w:hAnsi="Times New Roman" w:cs="Times New Roman"/>
          <w:sz w:val="24"/>
          <w:szCs w:val="24"/>
        </w:rPr>
        <w:tab/>
        <w:t>iznosu</w:t>
      </w:r>
      <w:r>
        <w:rPr>
          <w:rFonts w:ascii="Times New Roman" w:hAnsi="Times New Roman" w:cs="Times New Roman"/>
          <w:sz w:val="24"/>
          <w:szCs w:val="24"/>
        </w:rPr>
        <w:tab/>
        <w:t>od 99.502,45 kn,</w:t>
      </w:r>
    </w:p>
    <w:p w14:paraId="22C1FDB3"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364C5298" w14:textId="115A1CF5" w:rsidR="00A01951" w:rsidRDefault="00A01951" w:rsidP="005B1A7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iz usporedbe podataka iz provjeravanih imovinskih kartica</w:t>
      </w:r>
      <w:r w:rsidR="00BB29EB">
        <w:rPr>
          <w:rFonts w:ascii="Times New Roman" w:hAnsi="Times New Roman" w:cs="Times New Roman"/>
          <w:sz w:val="24"/>
          <w:szCs w:val="24"/>
        </w:rPr>
        <w:t xml:space="preserve"> obveznika</w:t>
      </w:r>
      <w:r>
        <w:rPr>
          <w:rFonts w:ascii="Times New Roman" w:hAnsi="Times New Roman" w:cs="Times New Roman"/>
          <w:sz w:val="24"/>
          <w:szCs w:val="24"/>
        </w:rPr>
        <w:t xml:space="preserve"> i podataka prikupljenih od Porezne uprave Ministarstva financija, a imajući na umu zakonsku obvezu obveznika prijaviti plaću obveznika i bračnog druga čiji se neto iznos promijenio za više od 10% </w:t>
      </w:r>
      <w:r w:rsidR="00BB29EB">
        <w:rPr>
          <w:rFonts w:ascii="Times New Roman" w:hAnsi="Times New Roman" w:cs="Times New Roman"/>
          <w:sz w:val="24"/>
          <w:szCs w:val="24"/>
        </w:rPr>
        <w:t>proizlazilo je</w:t>
      </w:r>
      <w:r>
        <w:rPr>
          <w:rFonts w:ascii="Times New Roman" w:hAnsi="Times New Roman" w:cs="Times New Roman"/>
          <w:sz w:val="24"/>
          <w:szCs w:val="24"/>
        </w:rPr>
        <w:t xml:space="preserve"> da bi bilo mogućeg nerazmjera u pogledu prijavljenog podatka o iznosu dohotka od nesamostalnog rada Vašeg bračnog druga jer</w:t>
      </w:r>
      <w:r w:rsidR="00BB29EB">
        <w:rPr>
          <w:rFonts w:ascii="Times New Roman" w:hAnsi="Times New Roman" w:cs="Times New Roman"/>
          <w:sz w:val="24"/>
          <w:szCs w:val="24"/>
        </w:rPr>
        <w:t xml:space="preserve"> je obveznik propustio</w:t>
      </w:r>
      <w:r>
        <w:rPr>
          <w:rFonts w:ascii="Times New Roman" w:hAnsi="Times New Roman" w:cs="Times New Roman"/>
          <w:sz w:val="24"/>
          <w:szCs w:val="24"/>
        </w:rPr>
        <w:t xml:space="preserve"> prijaviti bitne promjene u iznosu plaće bračnog druga istekom godine u kojoj su nastupile, a imajući na umu da je bračni drug</w:t>
      </w:r>
      <w:r w:rsidR="00BB29EB">
        <w:rPr>
          <w:rFonts w:ascii="Times New Roman" w:hAnsi="Times New Roman" w:cs="Times New Roman"/>
          <w:sz w:val="24"/>
          <w:szCs w:val="24"/>
        </w:rPr>
        <w:t xml:space="preserve"> obveznika</w:t>
      </w:r>
      <w:r>
        <w:rPr>
          <w:rFonts w:ascii="Times New Roman" w:hAnsi="Times New Roman" w:cs="Times New Roman"/>
          <w:sz w:val="24"/>
          <w:szCs w:val="24"/>
        </w:rPr>
        <w:t xml:space="preserve">  u 2019. g. primio neto plaću na godišnjoj razini u iznosu od 96.263,86 kn</w:t>
      </w:r>
      <w:r w:rsidR="005B1A76">
        <w:rPr>
          <w:rFonts w:ascii="Times New Roman" w:hAnsi="Times New Roman" w:cs="Times New Roman"/>
          <w:sz w:val="24"/>
          <w:szCs w:val="24"/>
        </w:rPr>
        <w:t xml:space="preserve"> te</w:t>
      </w:r>
      <w:r>
        <w:rPr>
          <w:rFonts w:ascii="Times New Roman" w:hAnsi="Times New Roman" w:cs="Times New Roman"/>
          <w:sz w:val="24"/>
          <w:szCs w:val="24"/>
        </w:rPr>
        <w:t xml:space="preserve"> u 2020. g. primi</w:t>
      </w:r>
      <w:r w:rsidR="005B1A76">
        <w:rPr>
          <w:rFonts w:ascii="Times New Roman" w:hAnsi="Times New Roman" w:cs="Times New Roman"/>
          <w:sz w:val="24"/>
          <w:szCs w:val="24"/>
        </w:rPr>
        <w:t>o</w:t>
      </w:r>
      <w:r>
        <w:rPr>
          <w:rFonts w:ascii="Times New Roman" w:hAnsi="Times New Roman" w:cs="Times New Roman"/>
          <w:sz w:val="24"/>
          <w:szCs w:val="24"/>
        </w:rPr>
        <w:t xml:space="preserve"> neto plaću na godišnjoj razini u iznosu od 99.502,45 kn.</w:t>
      </w:r>
    </w:p>
    <w:p w14:paraId="29095F5F" w14:textId="6C049180"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Nadalje, u dijelu imovinske kartice koji se odnosi na podatke o nekretninama, Povjerenstvo je izvršilo uvid u imovinske kartice od 23. veljače 2017., 30. prosinca 2018. i 12. siječnja 2021., te je utvrdilo da </w:t>
      </w:r>
      <w:r w:rsidR="005B1A76">
        <w:rPr>
          <w:rFonts w:ascii="Times New Roman" w:hAnsi="Times New Roman" w:cs="Times New Roman"/>
          <w:sz w:val="24"/>
          <w:szCs w:val="24"/>
        </w:rPr>
        <w:t>je</w:t>
      </w:r>
      <w:r>
        <w:rPr>
          <w:rFonts w:ascii="Times New Roman" w:hAnsi="Times New Roman" w:cs="Times New Roman"/>
          <w:sz w:val="24"/>
          <w:szCs w:val="24"/>
        </w:rPr>
        <w:t xml:space="preserve"> u dijelu podataka „Podatci o nekretninama" u prvoj provjeravanoj imovinskoj kartici od 23. veljače 2017. </w:t>
      </w:r>
      <w:r w:rsidR="005B1A76">
        <w:rPr>
          <w:rFonts w:ascii="Times New Roman" w:hAnsi="Times New Roman" w:cs="Times New Roman"/>
          <w:sz w:val="24"/>
          <w:szCs w:val="24"/>
        </w:rPr>
        <w:t xml:space="preserve">obveznik naveo </w:t>
      </w:r>
      <w:r>
        <w:rPr>
          <w:rFonts w:ascii="Times New Roman" w:hAnsi="Times New Roman" w:cs="Times New Roman"/>
          <w:sz w:val="24"/>
          <w:szCs w:val="24"/>
        </w:rPr>
        <w:t>sljedeće podatke:</w:t>
      </w:r>
    </w:p>
    <w:p w14:paraId="679C844B" w14:textId="424A7129"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kuća s okućnicom u Vinkovcima, na adresi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površine 405,00 m2, približne tržišne vrijednosti 600.000,00 kuna, k.o. Vinkovci,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00FB7482">
        <w:rPr>
          <w:rFonts w:ascii="Times New Roman" w:hAnsi="Times New Roman" w:cs="Times New Roman"/>
          <w:sz w:val="24"/>
          <w:szCs w:val="24"/>
        </w:rPr>
        <w:t>,</w:t>
      </w:r>
      <w:r>
        <w:rPr>
          <w:rFonts w:ascii="Times New Roman" w:hAnsi="Times New Roman" w:cs="Times New Roman"/>
          <w:sz w:val="24"/>
          <w:szCs w:val="24"/>
        </w:rPr>
        <w:t xml:space="preserve"> knjižno vlasništvo obveznika u cijelosti, stečeno kupnjom iz primitaka ostvarenih od nesamostalnog rada, prodajom imovine i zaduženjem kod banke (kredit),</w:t>
      </w:r>
    </w:p>
    <w:p w14:paraId="7A8C27B4" w14:textId="370CEE26"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vikendica u Bapskoj, na nepostojećoj adresi, površine 89,44 m2, približne tržišne vrijednosti 40.000,00 kuna, k.o. Bapska,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00FB7482">
        <w:rPr>
          <w:rFonts w:ascii="Times New Roman" w:hAnsi="Times New Roman" w:cs="Times New Roman"/>
          <w:sz w:val="24"/>
          <w:szCs w:val="24"/>
        </w:rPr>
        <w:t>,</w:t>
      </w:r>
      <w:r>
        <w:rPr>
          <w:rFonts w:ascii="Times New Roman" w:hAnsi="Times New Roman" w:cs="Times New Roman"/>
          <w:sz w:val="24"/>
          <w:szCs w:val="24"/>
        </w:rPr>
        <w:t xml:space="preserve"> knjižno vlasništvo obveznika u cijelosti, stečeno kupnjom iz primitaka ostvarenih od nesamostalnog rada,</w:t>
      </w:r>
    </w:p>
    <w:p w14:paraId="6DDC2B42" w14:textId="082E34D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vinograd u Bapskoj, na nepostojećoj adresi, površine 8853,00 m2, približne tržišne vrijednosti 60.000,00 kuna, k.o. Bapska,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knjižno vlasništvo obveznika u cijelosti, stečeno kupnjom iz primitaka ostvarenih od nesamostalnog rada,</w:t>
      </w:r>
    </w:p>
    <w:p w14:paraId="32748162" w14:textId="3264EF8A"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vinograd u Bapskoj, na nepostojećoj adresi, površine 3018,00 m2, približne tržišne vrijednosti 20.000,00 kuna, k.o. Bapska,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00FB7482">
        <w:rPr>
          <w:rFonts w:ascii="Times New Roman" w:hAnsi="Times New Roman" w:cs="Times New Roman"/>
          <w:sz w:val="24"/>
          <w:szCs w:val="24"/>
        </w:rPr>
        <w:t>,</w:t>
      </w:r>
      <w:r>
        <w:rPr>
          <w:rFonts w:ascii="Times New Roman" w:hAnsi="Times New Roman" w:cs="Times New Roman"/>
          <w:sz w:val="24"/>
          <w:szCs w:val="24"/>
        </w:rPr>
        <w:t xml:space="preserve"> knjižno vlasništvo obveznika u cijelosti, stečeno kupnjom iz primitaka ostvarenih od nesamostalnog rada, </w:t>
      </w:r>
    </w:p>
    <w:p w14:paraId="3A945090" w14:textId="0EB6FEF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kuća sa okućnicom u Bapskoj, na adresi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površine 1595,00 m2, približne tržišne vrijednosti 150.000,00 kuna, k.o. Bapska,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w:t>
      </w:r>
      <w:r>
        <w:rPr>
          <w:rFonts w:ascii="Times New Roman" w:hAnsi="Times New Roman" w:cs="Times New Roman"/>
          <w:sz w:val="24"/>
          <w:szCs w:val="24"/>
        </w:rPr>
        <w:t xml:space="preserve"> knjižno vlasništvo bračnog druga obveznika u VI udjela, stečeno darovnim ugovorom,</w:t>
      </w:r>
    </w:p>
    <w:p w14:paraId="66E3747C" w14:textId="00BD7E0C"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oranica u Bapskoj, na nepostojećoj adresi, površine 10957,00 m2, približne tržišne vrijednosti 8.000,00 kuna, k.o. Bapska, </w:t>
      </w:r>
      <w:proofErr w:type="spellStart"/>
      <w:r>
        <w:rPr>
          <w:rFonts w:ascii="Times New Roman" w:hAnsi="Times New Roman" w:cs="Times New Roman"/>
          <w:sz w:val="24"/>
          <w:szCs w:val="24"/>
        </w:rPr>
        <w:t>z.k.ul</w:t>
      </w:r>
      <w:proofErr w:type="spellEnd"/>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knjižno vlasništvo bračnog druga obveznika u cijelosti, stečeno darovnim ugovorom,</w:t>
      </w:r>
    </w:p>
    <w:p w14:paraId="3EF8A086" w14:textId="4032643B"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oranica u Bapskoj, na nepostojećoj adresi, površine 21536,00 m2, približne tržišne vrijednosti 15.000,00 kuna, k.o. Bapska, </w:t>
      </w:r>
      <w:proofErr w:type="spellStart"/>
      <w:r>
        <w:rPr>
          <w:rFonts w:ascii="Times New Roman" w:hAnsi="Times New Roman" w:cs="Times New Roman"/>
          <w:sz w:val="24"/>
          <w:szCs w:val="24"/>
        </w:rPr>
        <w:t>z.k.ul</w:t>
      </w:r>
      <w:proofErr w:type="spellEnd"/>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k</w:t>
      </w:r>
      <w:r>
        <w:rPr>
          <w:rFonts w:ascii="Times New Roman" w:hAnsi="Times New Roman" w:cs="Times New Roman"/>
          <w:sz w:val="24"/>
          <w:szCs w:val="24"/>
        </w:rPr>
        <w:t>njižno vlasništvo bračnog druga obveznika u cijelosti, stečeno darovnim ugovorom,</w:t>
      </w:r>
    </w:p>
    <w:p w14:paraId="63330899" w14:textId="55BAF850"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vinograd u Bapskoj, na nepostojećoj adresi, površine 3627,00 m2, približne tržišne vrijednosti 10.000,00 kuna, k.o. Bapska,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knjižno vlasništvo bračnog druga obveznika u cijelosti, stečeno darovnim ugovorom.</w:t>
      </w:r>
    </w:p>
    <w:p w14:paraId="37DDC035"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512376F0" w14:textId="3A13E142"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podatke Općinskog suda u Vinkovcima, Zemljišnoknjižnog odjela Vinkovci, utvrđeno je da </w:t>
      </w:r>
      <w:r w:rsidR="005B1A76">
        <w:rPr>
          <w:rFonts w:ascii="Times New Roman" w:hAnsi="Times New Roman" w:cs="Times New Roman"/>
          <w:sz w:val="24"/>
          <w:szCs w:val="24"/>
        </w:rPr>
        <w:t xml:space="preserve">je obveznik upisan </w:t>
      </w:r>
      <w:r>
        <w:rPr>
          <w:rFonts w:ascii="Times New Roman" w:hAnsi="Times New Roman" w:cs="Times New Roman"/>
          <w:sz w:val="24"/>
          <w:szCs w:val="24"/>
        </w:rPr>
        <w:t xml:space="preserve"> kao:</w:t>
      </w:r>
    </w:p>
    <w:p w14:paraId="5896AC2E" w14:textId="5B7A53C3"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vlasnik u cijelosti nekretnine opisane kao „kuća, pomoćna zgrada i dvorište", k.č.br.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upisane u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k.o.Vinkovci</w:t>
      </w:r>
      <w:proofErr w:type="spellEnd"/>
      <w:r>
        <w:rPr>
          <w:rFonts w:ascii="Times New Roman" w:hAnsi="Times New Roman" w:cs="Times New Roman"/>
          <w:sz w:val="24"/>
          <w:szCs w:val="24"/>
        </w:rPr>
        <w:t>.</w:t>
      </w:r>
    </w:p>
    <w:p w14:paraId="27583622"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7E216C85" w14:textId="1E234AA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podatke Općinskog suda u Vukovaru, Zemljišnoknjižnog odjela Ilok, utvrđeno je da </w:t>
      </w:r>
      <w:r w:rsidR="005B1A76">
        <w:rPr>
          <w:rFonts w:ascii="Times New Roman" w:hAnsi="Times New Roman" w:cs="Times New Roman"/>
          <w:sz w:val="24"/>
          <w:szCs w:val="24"/>
        </w:rPr>
        <w:t>je upisan</w:t>
      </w:r>
      <w:r>
        <w:rPr>
          <w:rFonts w:ascii="Times New Roman" w:hAnsi="Times New Roman" w:cs="Times New Roman"/>
          <w:sz w:val="24"/>
          <w:szCs w:val="24"/>
        </w:rPr>
        <w:t xml:space="preserve"> kao:</w:t>
      </w:r>
    </w:p>
    <w:p w14:paraId="634D3708" w14:textId="5FCB1A33"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 xml:space="preserve">vlasnik u cijelosti nekretnine opisane kao „vinograd" ", k.č.br.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upisane u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00FB7482" w:rsidRPr="00FB7482">
        <w:rPr>
          <w:rFonts w:ascii="Times New Roman" w:hAnsi="Times New Roman" w:cs="Times New Roman"/>
          <w:sz w:val="24"/>
          <w:szCs w:val="24"/>
        </w:rPr>
        <w:t>.</w:t>
      </w:r>
      <w:r w:rsidRPr="00FB7482">
        <w:rPr>
          <w:rFonts w:ascii="Times New Roman" w:hAnsi="Times New Roman" w:cs="Times New Roman"/>
          <w:sz w:val="24"/>
          <w:szCs w:val="24"/>
        </w:rPr>
        <w:t xml:space="preserve">) </w:t>
      </w:r>
      <w:proofErr w:type="spellStart"/>
      <w:r w:rsidRPr="00FB7482">
        <w:rPr>
          <w:rFonts w:ascii="Times New Roman" w:hAnsi="Times New Roman" w:cs="Times New Roman"/>
          <w:sz w:val="24"/>
          <w:szCs w:val="24"/>
        </w:rPr>
        <w:t>k.o.Bapska</w:t>
      </w:r>
      <w:proofErr w:type="spellEnd"/>
      <w:r w:rsidRPr="00FB7482">
        <w:rPr>
          <w:rFonts w:ascii="Times New Roman" w:hAnsi="Times New Roman" w:cs="Times New Roman"/>
          <w:sz w:val="24"/>
          <w:szCs w:val="24"/>
        </w:rPr>
        <w:t>,</w:t>
      </w:r>
    </w:p>
    <w:p w14:paraId="24450C8B" w14:textId="74DF8C65"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 xml:space="preserve">vlasnik u cijelosti nekretnine opisane kao „vinograd" ", k.č.br.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upisane u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(stari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w:t>
      </w:r>
      <w:proofErr w:type="spellStart"/>
      <w:r w:rsidRPr="00FB7482">
        <w:rPr>
          <w:rFonts w:ascii="Times New Roman" w:hAnsi="Times New Roman" w:cs="Times New Roman"/>
          <w:sz w:val="24"/>
          <w:szCs w:val="24"/>
        </w:rPr>
        <w:t>k.o.Bapska</w:t>
      </w:r>
      <w:proofErr w:type="spellEnd"/>
      <w:r w:rsidRPr="00FB7482">
        <w:rPr>
          <w:rFonts w:ascii="Times New Roman" w:hAnsi="Times New Roman" w:cs="Times New Roman"/>
          <w:sz w:val="24"/>
          <w:szCs w:val="24"/>
        </w:rPr>
        <w:t>.</w:t>
      </w:r>
    </w:p>
    <w:p w14:paraId="07FEF3C9"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5ADB1DD7" w14:textId="52558F3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podatke Općinskog suda u Vukovaru, Zemljišnoknjižnog odjela Ilok, utvrđeno je da </w:t>
      </w:r>
      <w:r w:rsidR="005B1A76">
        <w:rPr>
          <w:rFonts w:ascii="Times New Roman" w:hAnsi="Times New Roman" w:cs="Times New Roman"/>
          <w:sz w:val="24"/>
          <w:szCs w:val="24"/>
        </w:rPr>
        <w:t>je</w:t>
      </w:r>
      <w:r>
        <w:rPr>
          <w:rFonts w:ascii="Times New Roman" w:hAnsi="Times New Roman" w:cs="Times New Roman"/>
          <w:sz w:val="24"/>
          <w:szCs w:val="24"/>
        </w:rPr>
        <w:t xml:space="preserve"> bračni drug</w:t>
      </w:r>
      <w:r w:rsidR="005B1A76">
        <w:rPr>
          <w:rFonts w:ascii="Times New Roman" w:hAnsi="Times New Roman" w:cs="Times New Roman"/>
          <w:sz w:val="24"/>
          <w:szCs w:val="24"/>
        </w:rPr>
        <w:t xml:space="preserve"> obveznika</w:t>
      </w:r>
      <w:r>
        <w:rPr>
          <w:rFonts w:ascii="Times New Roman" w:hAnsi="Times New Roman" w:cs="Times New Roman"/>
          <w:sz w:val="24"/>
          <w:szCs w:val="24"/>
        </w:rPr>
        <w:t xml:space="preserve"> upisan kao:</w:t>
      </w:r>
    </w:p>
    <w:p w14:paraId="2314A74F" w14:textId="1A6C99CB"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vlasni</w:t>
      </w:r>
      <w:r w:rsidR="005B1A76">
        <w:rPr>
          <w:rFonts w:ascii="Times New Roman" w:hAnsi="Times New Roman" w:cs="Times New Roman"/>
          <w:sz w:val="24"/>
          <w:szCs w:val="24"/>
        </w:rPr>
        <w:t>k</w:t>
      </w:r>
      <w:r>
        <w:rPr>
          <w:rFonts w:ascii="Times New Roman" w:hAnsi="Times New Roman" w:cs="Times New Roman"/>
          <w:sz w:val="24"/>
          <w:szCs w:val="24"/>
        </w:rPr>
        <w:t xml:space="preserve"> u 14 udjela nekretnine opisane kao „kuća, pomoćna zgrada i dvorište na adresi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 k.č.br. </w:t>
      </w:r>
      <w:r w:rsidR="00FB7482"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upisane u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00FB748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k.o.Bapska</w:t>
      </w:r>
      <w:proofErr w:type="spellEnd"/>
      <w:r>
        <w:rPr>
          <w:rFonts w:ascii="Times New Roman" w:hAnsi="Times New Roman" w:cs="Times New Roman"/>
          <w:sz w:val="24"/>
          <w:szCs w:val="24"/>
        </w:rPr>
        <w:t xml:space="preserve">, vlasnica u cijelosti nekretnine opisane kao „Banovina oranica i </w:t>
      </w:r>
      <w:proofErr w:type="spellStart"/>
      <w:r>
        <w:rPr>
          <w:rFonts w:ascii="Times New Roman" w:hAnsi="Times New Roman" w:cs="Times New Roman"/>
          <w:sz w:val="24"/>
          <w:szCs w:val="24"/>
        </w:rPr>
        <w:t>Telek</w:t>
      </w:r>
      <w:proofErr w:type="spellEnd"/>
      <w:r>
        <w:rPr>
          <w:rFonts w:ascii="Times New Roman" w:hAnsi="Times New Roman" w:cs="Times New Roman"/>
          <w:sz w:val="24"/>
          <w:szCs w:val="24"/>
        </w:rPr>
        <w:t xml:space="preserve"> vinograd", k.č.br.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w:t>
      </w:r>
      <w:r>
        <w:rPr>
          <w:rFonts w:ascii="Times New Roman" w:hAnsi="Times New Roman" w:cs="Times New Roman"/>
          <w:sz w:val="24"/>
          <w:szCs w:val="24"/>
        </w:rPr>
        <w:t xml:space="preserve"> upisane u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k.o.Bapska</w:t>
      </w:r>
      <w:proofErr w:type="spellEnd"/>
      <w:r>
        <w:rPr>
          <w:rFonts w:ascii="Times New Roman" w:hAnsi="Times New Roman" w:cs="Times New Roman"/>
          <w:sz w:val="24"/>
          <w:szCs w:val="24"/>
        </w:rPr>
        <w:t>,</w:t>
      </w:r>
    </w:p>
    <w:p w14:paraId="6A63523F" w14:textId="73346F36"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vlasni</w:t>
      </w:r>
      <w:r w:rsidR="005B1A76">
        <w:rPr>
          <w:rFonts w:ascii="Times New Roman" w:hAnsi="Times New Roman" w:cs="Times New Roman"/>
          <w:sz w:val="24"/>
          <w:szCs w:val="24"/>
        </w:rPr>
        <w:t>k</w:t>
      </w:r>
      <w:r>
        <w:rPr>
          <w:rFonts w:ascii="Times New Roman" w:hAnsi="Times New Roman" w:cs="Times New Roman"/>
          <w:sz w:val="24"/>
          <w:szCs w:val="24"/>
        </w:rPr>
        <w:t xml:space="preserve"> u cijelosti nekretnine opisane kao „Kalile oranica", k.č.br.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upisane u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FB7482" w:rsidRPr="00FB7482">
        <w:rPr>
          <w:rFonts w:ascii="Times New Roman" w:hAnsi="Times New Roman" w:cs="Times New Roman"/>
          <w:sz w:val="24"/>
          <w:szCs w:val="24"/>
          <w:highlight w:val="black"/>
        </w:rPr>
        <w:t>…………</w:t>
      </w:r>
      <w:r w:rsidR="00FB7482">
        <w:rPr>
          <w:rFonts w:ascii="Times New Roman" w:hAnsi="Times New Roman" w:cs="Times New Roman"/>
          <w:sz w:val="24"/>
          <w:szCs w:val="24"/>
        </w:rPr>
        <w:t>.</w:t>
      </w:r>
      <w:r w:rsidRPr="00FB7482">
        <w:rPr>
          <w:rFonts w:ascii="Times New Roman" w:hAnsi="Times New Roman" w:cs="Times New Roman"/>
          <w:sz w:val="24"/>
          <w:szCs w:val="24"/>
        </w:rPr>
        <w:t xml:space="preserve"> </w:t>
      </w:r>
      <w:proofErr w:type="spellStart"/>
      <w:r w:rsidRPr="00FB7482">
        <w:rPr>
          <w:rFonts w:ascii="Times New Roman" w:hAnsi="Times New Roman" w:cs="Times New Roman"/>
          <w:sz w:val="24"/>
          <w:szCs w:val="24"/>
        </w:rPr>
        <w:t>k.o.Bapska</w:t>
      </w:r>
      <w:proofErr w:type="spellEnd"/>
      <w:r w:rsidRPr="00FB7482">
        <w:rPr>
          <w:rFonts w:ascii="Times New Roman" w:hAnsi="Times New Roman" w:cs="Times New Roman"/>
          <w:sz w:val="24"/>
          <w:szCs w:val="24"/>
        </w:rPr>
        <w:t>.</w:t>
      </w:r>
    </w:p>
    <w:p w14:paraId="7F571ED6"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4C4703C8" w14:textId="0285039D"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provjeravanim imovinskim karticama od 30. prosinca 2018. i 12. siječnja 2021. </w:t>
      </w:r>
      <w:r w:rsidR="005B1A76">
        <w:rPr>
          <w:rFonts w:ascii="Times New Roman" w:hAnsi="Times New Roman" w:cs="Times New Roman"/>
          <w:sz w:val="24"/>
          <w:szCs w:val="24"/>
        </w:rPr>
        <w:t>obveznik je prijavio osobno</w:t>
      </w:r>
      <w:r>
        <w:rPr>
          <w:rFonts w:ascii="Times New Roman" w:hAnsi="Times New Roman" w:cs="Times New Roman"/>
          <w:sz w:val="24"/>
          <w:szCs w:val="24"/>
        </w:rPr>
        <w:t xml:space="preserve"> knjižno vlasništvo nekretnina koje </w:t>
      </w:r>
      <w:r w:rsidR="005B1A76">
        <w:rPr>
          <w:rFonts w:ascii="Times New Roman" w:hAnsi="Times New Roman" w:cs="Times New Roman"/>
          <w:sz w:val="24"/>
          <w:szCs w:val="24"/>
        </w:rPr>
        <w:t>je stekao</w:t>
      </w:r>
      <w:r>
        <w:rPr>
          <w:rFonts w:ascii="Times New Roman" w:hAnsi="Times New Roman" w:cs="Times New Roman"/>
          <w:sz w:val="24"/>
          <w:szCs w:val="24"/>
        </w:rPr>
        <w:t xml:space="preserve"> nasljedstvom 23. lipnja 2017.:</w:t>
      </w:r>
    </w:p>
    <w:p w14:paraId="5B68FC3A" w14:textId="0671D8D9"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kuća s okućnicom u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highlight w:val="black"/>
        </w:rPr>
        <w:t>,</w:t>
      </w:r>
      <w:r>
        <w:rPr>
          <w:rFonts w:ascii="Times New Roman" w:hAnsi="Times New Roman" w:cs="Times New Roman"/>
          <w:sz w:val="24"/>
          <w:szCs w:val="24"/>
        </w:rPr>
        <w:t xml:space="preserve"> na adresi </w:t>
      </w:r>
      <w:r w:rsidR="00FB7482">
        <w:rPr>
          <w:rFonts w:ascii="Times New Roman" w:hAnsi="Times New Roman" w:cs="Times New Roman"/>
          <w:sz w:val="24"/>
          <w:szCs w:val="24"/>
        </w:rPr>
        <w:t>……………..</w:t>
      </w:r>
      <w:r w:rsidRPr="00FB7482">
        <w:rPr>
          <w:rFonts w:ascii="Times New Roman" w:hAnsi="Times New Roman" w:cs="Times New Roman"/>
          <w:sz w:val="24"/>
          <w:szCs w:val="24"/>
        </w:rPr>
        <w:t xml:space="preserve">, površine 688,00 m2, približne tržišne vrijednosti 700.000,00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FB7482" w:rsidRPr="00A1421D">
        <w:rPr>
          <w:rFonts w:ascii="Times New Roman" w:hAnsi="Times New Roman" w:cs="Times New Roman"/>
          <w:sz w:val="24"/>
          <w:szCs w:val="24"/>
          <w:highlight w:val="black"/>
        </w:rPr>
        <w:t>……</w:t>
      </w:r>
      <w:r w:rsidRPr="00A1421D">
        <w:rPr>
          <w:rFonts w:ascii="Times New Roman" w:hAnsi="Times New Roman" w:cs="Times New Roman"/>
          <w:sz w:val="24"/>
          <w:szCs w:val="24"/>
          <w:highlight w:val="black"/>
        </w:rPr>
        <w:t>,</w:t>
      </w:r>
    </w:p>
    <w:p w14:paraId="65A11E7A" w14:textId="09844EFC"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oranica u Bapskoj, na adresi</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5159,00 m2, približne tržišne vrijednosti 7.000,00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711B0D40" w14:textId="65549776"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oranica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17628,00 m2, približne tržišne vrijednosti 20.000,00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35D855C6" w14:textId="6006AFDE"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oranica u Bapskoj, na adresi</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12809,00 m2, približne tržišne vrijednosti 12.000,00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Pr="00FB7482">
        <w:rPr>
          <w:rFonts w:ascii="Times New Roman" w:hAnsi="Times New Roman" w:cs="Times New Roman"/>
          <w:sz w:val="24"/>
          <w:szCs w:val="24"/>
        </w:rPr>
        <w:t>,</w:t>
      </w:r>
    </w:p>
    <w:p w14:paraId="475F5AC8" w14:textId="3F6AF6CE"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oranica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8582,00 m2, približne tržišne vrijednosti 9.000,00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302A79EF" w14:textId="3084E5C4"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vinograd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1704,00 m2, približne tržišne vrijednosti 2.000,00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Pr="00FB7482">
        <w:rPr>
          <w:rFonts w:ascii="Times New Roman" w:hAnsi="Times New Roman" w:cs="Times New Roman"/>
          <w:sz w:val="24"/>
          <w:szCs w:val="24"/>
        </w:rPr>
        <w:t>,</w:t>
      </w:r>
    </w:p>
    <w:p w14:paraId="6894800B" w14:textId="2EF7F6C8"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t xml:space="preserve">vinograd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1893,00 m2, približne tržišne vrijednosti 2.000,00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24010502" w14:textId="2A1F94D1"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vinograd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8415,00 m2, približne tržišne vrijednosti 10.000,00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5629DD7D" w14:textId="60107775"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vinograd u Bapskoj, na adresi</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3310,00 m2, približne tržišne vrijednosti 3.000,00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1F22F45B" w14:textId="6303E95E"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vinograd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3518,00 m2, približne tržišne vrijednosti 4.000,00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1B0508C6" w14:textId="19A1C986" w:rsidR="00A01951" w:rsidRPr="00FB7482"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vinograd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površine 3525,00 m2, približne tržišne vrijednosti 4.000,00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FB7482">
        <w:rPr>
          <w:rFonts w:ascii="Times New Roman" w:hAnsi="Times New Roman" w:cs="Times New Roman"/>
          <w:sz w:val="24"/>
          <w:szCs w:val="24"/>
        </w:rPr>
        <w:t>,</w:t>
      </w:r>
    </w:p>
    <w:p w14:paraId="2B2E52DF" w14:textId="533EE5ED"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sidRPr="00FB7482">
        <w:rPr>
          <w:rFonts w:ascii="Times New Roman" w:hAnsi="Times New Roman" w:cs="Times New Roman"/>
          <w:sz w:val="24"/>
          <w:szCs w:val="24"/>
        </w:rPr>
        <w:t>-</w:t>
      </w:r>
      <w:r w:rsidRPr="00FB7482">
        <w:rPr>
          <w:rFonts w:ascii="Times New Roman" w:hAnsi="Times New Roman" w:cs="Times New Roman"/>
          <w:sz w:val="24"/>
          <w:szCs w:val="24"/>
        </w:rPr>
        <w:tab/>
        <w:t xml:space="preserve">vinograd u Bapskoj, na adresi </w:t>
      </w:r>
      <w:r w:rsidR="00FB7482" w:rsidRPr="00FB7482">
        <w:rPr>
          <w:rFonts w:ascii="Times New Roman" w:hAnsi="Times New Roman" w:cs="Times New Roman"/>
          <w:sz w:val="24"/>
          <w:szCs w:val="24"/>
          <w:highlight w:val="black"/>
        </w:rPr>
        <w:t>………..</w:t>
      </w:r>
      <w:r w:rsidRPr="00FB7482">
        <w:rPr>
          <w:rFonts w:ascii="Times New Roman" w:hAnsi="Times New Roman" w:cs="Times New Roman"/>
          <w:sz w:val="24"/>
          <w:szCs w:val="24"/>
        </w:rPr>
        <w:t xml:space="preserve">, površine 4160,00 m2, približne tržišne vrijednosti 5.000,00 kuna, k.o. Bapska, </w:t>
      </w:r>
      <w:proofErr w:type="spellStart"/>
      <w:r w:rsidRPr="00FB7482">
        <w:rPr>
          <w:rFonts w:ascii="Times New Roman" w:hAnsi="Times New Roman" w:cs="Times New Roman"/>
          <w:sz w:val="24"/>
          <w:szCs w:val="24"/>
        </w:rPr>
        <w:t>z.k.ul</w:t>
      </w:r>
      <w:proofErr w:type="spellEnd"/>
      <w:r w:rsidRPr="00FB7482">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highlight w:val="black"/>
        </w:rPr>
        <w:t>.</w:t>
      </w:r>
    </w:p>
    <w:p w14:paraId="2B2DFEAB"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1E8FAECE" w14:textId="0B3B09F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Uvidom u podatke Općinskog suda u Vukovaru, Zemljišnoknjižnog odjela Ilok, utvrđeno je da </w:t>
      </w:r>
      <w:r w:rsidR="005B1A76">
        <w:rPr>
          <w:rFonts w:ascii="Times New Roman" w:hAnsi="Times New Roman" w:cs="Times New Roman"/>
          <w:sz w:val="24"/>
          <w:szCs w:val="24"/>
        </w:rPr>
        <w:t xml:space="preserve">je obveznik upisan </w:t>
      </w:r>
      <w:r>
        <w:rPr>
          <w:rFonts w:ascii="Times New Roman" w:hAnsi="Times New Roman" w:cs="Times New Roman"/>
          <w:sz w:val="24"/>
          <w:szCs w:val="24"/>
        </w:rPr>
        <w:t xml:space="preserve"> kao:</w:t>
      </w:r>
    </w:p>
    <w:p w14:paraId="0931CFA9" w14:textId="4CC65684" w:rsidR="00A01951" w:rsidRPr="00A1421D"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A1421D">
        <w:rPr>
          <w:rFonts w:ascii="Times New Roman" w:hAnsi="Times New Roman" w:cs="Times New Roman"/>
          <w:sz w:val="24"/>
          <w:szCs w:val="24"/>
        </w:rPr>
        <w:t xml:space="preserve">vlasnik u cijelosti nekretnine opisane kao ,,oranica“, k.č.br. </w:t>
      </w:r>
      <w:r w:rsidR="00A1421D" w:rsidRPr="00A1421D">
        <w:rPr>
          <w:rFonts w:ascii="Times New Roman" w:hAnsi="Times New Roman" w:cs="Times New Roman"/>
          <w:sz w:val="24"/>
          <w:szCs w:val="24"/>
          <w:highlight w:val="black"/>
        </w:rPr>
        <w:t>……………….</w:t>
      </w:r>
      <w:r w:rsidR="00A1421D" w:rsidRPr="00A1421D">
        <w:rPr>
          <w:rFonts w:ascii="Times New Roman" w:hAnsi="Times New Roman" w:cs="Times New Roman"/>
          <w:sz w:val="24"/>
          <w:szCs w:val="24"/>
        </w:rPr>
        <w:t>.</w:t>
      </w:r>
      <w:r w:rsidRPr="00A1421D">
        <w:rPr>
          <w:rFonts w:ascii="Times New Roman" w:hAnsi="Times New Roman" w:cs="Times New Roman"/>
          <w:sz w:val="24"/>
          <w:szCs w:val="24"/>
        </w:rPr>
        <w:t xml:space="preserve">, upisane u </w:t>
      </w:r>
      <w:proofErr w:type="spellStart"/>
      <w:r w:rsidRPr="00A1421D">
        <w:rPr>
          <w:rFonts w:ascii="Times New Roman" w:hAnsi="Times New Roman" w:cs="Times New Roman"/>
          <w:sz w:val="24"/>
          <w:szCs w:val="24"/>
        </w:rPr>
        <w:t>z.k.ul</w:t>
      </w:r>
      <w:proofErr w:type="spellEnd"/>
      <w:r w:rsidRPr="00A1421D">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00A1421D">
        <w:rPr>
          <w:rFonts w:ascii="Times New Roman" w:hAnsi="Times New Roman" w:cs="Times New Roman"/>
          <w:sz w:val="24"/>
          <w:szCs w:val="24"/>
        </w:rPr>
        <w:t>.</w:t>
      </w:r>
      <w:r w:rsidRPr="00A1421D">
        <w:rPr>
          <w:rFonts w:ascii="Times New Roman" w:hAnsi="Times New Roman" w:cs="Times New Roman"/>
          <w:sz w:val="24"/>
          <w:szCs w:val="24"/>
        </w:rPr>
        <w:t xml:space="preserve"> k.o. Bapska,</w:t>
      </w:r>
    </w:p>
    <w:p w14:paraId="56F82A0F" w14:textId="68CE88F6" w:rsidR="00A01951" w:rsidRPr="00A1421D" w:rsidRDefault="00A01951" w:rsidP="00A01951">
      <w:pPr>
        <w:autoSpaceDE w:val="0"/>
        <w:autoSpaceDN w:val="0"/>
        <w:adjustRightInd w:val="0"/>
        <w:spacing w:after="0"/>
        <w:ind w:firstLine="709"/>
        <w:jc w:val="both"/>
        <w:rPr>
          <w:rFonts w:ascii="Times New Roman" w:hAnsi="Times New Roman" w:cs="Times New Roman"/>
          <w:sz w:val="24"/>
          <w:szCs w:val="24"/>
        </w:rPr>
      </w:pPr>
      <w:r w:rsidRPr="00A1421D">
        <w:rPr>
          <w:rFonts w:ascii="Times New Roman" w:hAnsi="Times New Roman" w:cs="Times New Roman"/>
          <w:sz w:val="24"/>
          <w:szCs w:val="24"/>
        </w:rPr>
        <w:t>-</w:t>
      </w:r>
      <w:r w:rsidRPr="00A1421D">
        <w:rPr>
          <w:rFonts w:ascii="Times New Roman" w:hAnsi="Times New Roman" w:cs="Times New Roman"/>
          <w:sz w:val="24"/>
          <w:szCs w:val="24"/>
        </w:rPr>
        <w:tab/>
        <w:t xml:space="preserve">vlasnik u cijelosti nekretnine opisane kao ,,vinograd“, k.č.br.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 xml:space="preserve">, upisane u </w:t>
      </w:r>
      <w:proofErr w:type="spellStart"/>
      <w:r w:rsidRPr="00A1421D">
        <w:rPr>
          <w:rFonts w:ascii="Times New Roman" w:hAnsi="Times New Roman" w:cs="Times New Roman"/>
          <w:sz w:val="24"/>
          <w:szCs w:val="24"/>
        </w:rPr>
        <w:t>z.k.ul</w:t>
      </w:r>
      <w:proofErr w:type="spellEnd"/>
      <w:r w:rsidRPr="00A1421D">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k.o. Bapska,</w:t>
      </w:r>
    </w:p>
    <w:p w14:paraId="09726CFA" w14:textId="6FAC1E87" w:rsidR="00A01951" w:rsidRPr="00A1421D" w:rsidRDefault="00A01951" w:rsidP="00A01951">
      <w:pPr>
        <w:autoSpaceDE w:val="0"/>
        <w:autoSpaceDN w:val="0"/>
        <w:adjustRightInd w:val="0"/>
        <w:spacing w:after="0"/>
        <w:ind w:firstLine="709"/>
        <w:jc w:val="both"/>
        <w:rPr>
          <w:rFonts w:ascii="Times New Roman" w:hAnsi="Times New Roman" w:cs="Times New Roman"/>
          <w:sz w:val="24"/>
          <w:szCs w:val="24"/>
        </w:rPr>
      </w:pPr>
      <w:r w:rsidRPr="00A1421D">
        <w:rPr>
          <w:rFonts w:ascii="Times New Roman" w:hAnsi="Times New Roman" w:cs="Times New Roman"/>
          <w:sz w:val="24"/>
          <w:szCs w:val="24"/>
        </w:rPr>
        <w:t>-</w:t>
      </w:r>
      <w:r w:rsidRPr="00A1421D">
        <w:rPr>
          <w:rFonts w:ascii="Times New Roman" w:hAnsi="Times New Roman" w:cs="Times New Roman"/>
          <w:sz w:val="24"/>
          <w:szCs w:val="24"/>
        </w:rPr>
        <w:tab/>
        <w:t>vlasnik u cijelosti nekretnine opisane kao „vinograd", k.č.br.</w:t>
      </w:r>
      <w:r w:rsidR="00A1421D" w:rsidRPr="00A1421D">
        <w:rPr>
          <w:rFonts w:ascii="Times New Roman" w:hAnsi="Times New Roman" w:cs="Times New Roman"/>
          <w:sz w:val="24"/>
          <w:szCs w:val="24"/>
          <w:highlight w:val="black"/>
        </w:rPr>
        <w:t xml:space="preserve"> ……,</w:t>
      </w:r>
      <w:r w:rsidRPr="00A1421D">
        <w:rPr>
          <w:rFonts w:ascii="Times New Roman" w:hAnsi="Times New Roman" w:cs="Times New Roman"/>
          <w:sz w:val="24"/>
          <w:szCs w:val="24"/>
        </w:rPr>
        <w:t xml:space="preserve">, upisane u </w:t>
      </w:r>
      <w:proofErr w:type="spellStart"/>
      <w:r w:rsidRPr="00A1421D">
        <w:rPr>
          <w:rFonts w:ascii="Times New Roman" w:hAnsi="Times New Roman" w:cs="Times New Roman"/>
          <w:sz w:val="24"/>
          <w:szCs w:val="24"/>
        </w:rPr>
        <w:t>z.k.ul</w:t>
      </w:r>
      <w:proofErr w:type="spellEnd"/>
      <w:r w:rsidRPr="00A1421D">
        <w:rPr>
          <w:rFonts w:ascii="Times New Roman" w:hAnsi="Times New Roman" w:cs="Times New Roman"/>
          <w:sz w:val="24"/>
          <w:szCs w:val="24"/>
        </w:rPr>
        <w:t>.</w:t>
      </w:r>
      <w:r w:rsidR="00A1421D" w:rsidRPr="00A1421D">
        <w:rPr>
          <w:rFonts w:ascii="Times New Roman" w:hAnsi="Times New Roman" w:cs="Times New Roman"/>
          <w:sz w:val="24"/>
          <w:szCs w:val="24"/>
          <w:highlight w:val="black"/>
        </w:rPr>
        <w:t xml:space="preserve"> ……,</w:t>
      </w:r>
      <w:r w:rsidRPr="00A1421D">
        <w:rPr>
          <w:rFonts w:ascii="Times New Roman" w:hAnsi="Times New Roman" w:cs="Times New Roman"/>
          <w:sz w:val="24"/>
          <w:szCs w:val="24"/>
        </w:rPr>
        <w:t>, k.o. Bapska,</w:t>
      </w:r>
    </w:p>
    <w:p w14:paraId="05CB590A" w14:textId="2D5FCF71"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sidRPr="00A1421D">
        <w:rPr>
          <w:rFonts w:ascii="Times New Roman" w:hAnsi="Times New Roman" w:cs="Times New Roman"/>
          <w:sz w:val="24"/>
          <w:szCs w:val="24"/>
        </w:rPr>
        <w:t>-</w:t>
      </w:r>
      <w:r w:rsidRPr="00A1421D">
        <w:rPr>
          <w:rFonts w:ascii="Times New Roman" w:hAnsi="Times New Roman" w:cs="Times New Roman"/>
          <w:sz w:val="24"/>
          <w:szCs w:val="24"/>
        </w:rPr>
        <w:tab/>
        <w:t xml:space="preserve">vlasnik u cijelosti nekretnine opisane kao „oranica", k.č.br.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 xml:space="preserve"> i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 xml:space="preserve">, upisane u </w:t>
      </w:r>
      <w:proofErr w:type="spellStart"/>
      <w:r w:rsidRPr="00A1421D">
        <w:rPr>
          <w:rFonts w:ascii="Times New Roman" w:hAnsi="Times New Roman" w:cs="Times New Roman"/>
          <w:sz w:val="24"/>
          <w:szCs w:val="24"/>
        </w:rPr>
        <w:t>z.k.ul</w:t>
      </w:r>
      <w:proofErr w:type="spellEnd"/>
      <w:r w:rsidRPr="00A1421D">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k.o. Bapska.</w:t>
      </w:r>
    </w:p>
    <w:p w14:paraId="65237A2C"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1D12C3E7" w14:textId="47BF99E4"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Konačno, uvidom u podatke svih zemljišnih knjiga u Republici Hrvatskoj, nije utvrđeno knjižno vlasništvo nad drugim nekretninama u vlasništvu</w:t>
      </w:r>
      <w:r w:rsidR="005B1A76">
        <w:rPr>
          <w:rFonts w:ascii="Times New Roman" w:hAnsi="Times New Roman" w:cs="Times New Roman"/>
          <w:sz w:val="24"/>
          <w:szCs w:val="24"/>
        </w:rPr>
        <w:t xml:space="preserve"> obveznika</w:t>
      </w:r>
      <w:r>
        <w:rPr>
          <w:rFonts w:ascii="Times New Roman" w:hAnsi="Times New Roman" w:cs="Times New Roman"/>
          <w:sz w:val="24"/>
          <w:szCs w:val="24"/>
        </w:rPr>
        <w:t>, kao niti još neko knjižno vlasništvo bračnog druga</w:t>
      </w:r>
      <w:r w:rsidR="005B1A76">
        <w:rPr>
          <w:rFonts w:ascii="Times New Roman" w:hAnsi="Times New Roman" w:cs="Times New Roman"/>
          <w:sz w:val="24"/>
          <w:szCs w:val="24"/>
        </w:rPr>
        <w:t xml:space="preserve"> obveznika</w:t>
      </w:r>
      <w:r>
        <w:rPr>
          <w:rFonts w:ascii="Times New Roman" w:hAnsi="Times New Roman" w:cs="Times New Roman"/>
          <w:sz w:val="24"/>
          <w:szCs w:val="24"/>
        </w:rPr>
        <w:t>, osim gore navedenih nekretnina.</w:t>
      </w:r>
    </w:p>
    <w:p w14:paraId="73F22731"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BD67E6F" w14:textId="64AFFE87" w:rsidR="00A01951" w:rsidRDefault="00A01951" w:rsidP="005B1A7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iz usporedbe podataka iz </w:t>
      </w:r>
      <w:r w:rsidR="005B1A76">
        <w:rPr>
          <w:rFonts w:ascii="Times New Roman" w:hAnsi="Times New Roman" w:cs="Times New Roman"/>
          <w:sz w:val="24"/>
          <w:szCs w:val="24"/>
        </w:rPr>
        <w:t xml:space="preserve">provjeravanih imovinskih kartica obveznika </w:t>
      </w:r>
      <w:r>
        <w:rPr>
          <w:rFonts w:ascii="Times New Roman" w:hAnsi="Times New Roman" w:cs="Times New Roman"/>
          <w:sz w:val="24"/>
          <w:szCs w:val="24"/>
        </w:rPr>
        <w:t xml:space="preserve">od 23. veljače 2017., 30. prosinca 2018. i 12. siječnja 2021. g. i podataka prikupljenih od nadležnih tijela u Republici Hrvatskoj proizlazi mogući nesklad između prijavljenih podataka o nekretninama i podataka o nekretninama u Zajedničkom informacijskom sustavu zemljišnih knjiga i katastra, i to u odnosu na nekretninu opisanu kao vikendica, površine 89,44 m2, upisane u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Pr>
          <w:rFonts w:ascii="Times New Roman" w:hAnsi="Times New Roman" w:cs="Times New Roman"/>
          <w:sz w:val="24"/>
          <w:szCs w:val="24"/>
        </w:rPr>
        <w:t xml:space="preserve"> k.o. Bapska, a koja u zemljišnim knjigama nije navedena kao </w:t>
      </w:r>
      <w:r w:rsidR="005B1A76">
        <w:rPr>
          <w:rFonts w:ascii="Times New Roman" w:hAnsi="Times New Roman" w:cs="Times New Roman"/>
          <w:sz w:val="24"/>
          <w:szCs w:val="24"/>
        </w:rPr>
        <w:t>njegovo</w:t>
      </w:r>
      <w:r>
        <w:rPr>
          <w:rFonts w:ascii="Times New Roman" w:hAnsi="Times New Roman" w:cs="Times New Roman"/>
          <w:sz w:val="24"/>
          <w:szCs w:val="24"/>
        </w:rPr>
        <w:t xml:space="preserve"> knjižno vlasništvo.</w:t>
      </w:r>
    </w:p>
    <w:p w14:paraId="5EBD3713"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1BF6AA13" w14:textId="42596686"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Slijedom navedenog, Povjerenstvo je </w:t>
      </w:r>
      <w:r w:rsidR="005B1A76">
        <w:rPr>
          <w:rFonts w:ascii="Times New Roman" w:hAnsi="Times New Roman" w:cs="Times New Roman"/>
          <w:sz w:val="24"/>
          <w:szCs w:val="24"/>
        </w:rPr>
        <w:t xml:space="preserve">obvezniku </w:t>
      </w:r>
      <w:r>
        <w:rPr>
          <w:rFonts w:ascii="Times New Roman" w:hAnsi="Times New Roman" w:cs="Times New Roman"/>
          <w:sz w:val="24"/>
          <w:szCs w:val="24"/>
        </w:rPr>
        <w:t xml:space="preserve">dostavilo Zaključak, KLASA: 034-13/24-01/16, URBROJ: 711-02-02/06-2024-2, od 24. srpnja 2024. na koji </w:t>
      </w:r>
      <w:r w:rsidR="005B1A76">
        <w:rPr>
          <w:rFonts w:ascii="Times New Roman" w:hAnsi="Times New Roman" w:cs="Times New Roman"/>
          <w:sz w:val="24"/>
          <w:szCs w:val="24"/>
        </w:rPr>
        <w:t>se</w:t>
      </w:r>
      <w:r>
        <w:rPr>
          <w:rFonts w:ascii="Times New Roman" w:hAnsi="Times New Roman" w:cs="Times New Roman"/>
          <w:sz w:val="24"/>
          <w:szCs w:val="24"/>
        </w:rPr>
        <w:t xml:space="preserve"> </w:t>
      </w:r>
      <w:r w:rsidR="005B1A76">
        <w:rPr>
          <w:rFonts w:ascii="Times New Roman" w:hAnsi="Times New Roman" w:cs="Times New Roman"/>
          <w:sz w:val="24"/>
          <w:szCs w:val="24"/>
        </w:rPr>
        <w:t>očitovao</w:t>
      </w:r>
      <w:r>
        <w:rPr>
          <w:rFonts w:ascii="Times New Roman" w:hAnsi="Times New Roman" w:cs="Times New Roman"/>
          <w:sz w:val="24"/>
          <w:szCs w:val="24"/>
        </w:rPr>
        <w:t xml:space="preserve"> u bitnom navodeći da u odnosu na razlike u </w:t>
      </w:r>
      <w:r w:rsidR="005B1A76">
        <w:rPr>
          <w:rFonts w:ascii="Times New Roman" w:hAnsi="Times New Roman" w:cs="Times New Roman"/>
          <w:sz w:val="24"/>
          <w:szCs w:val="24"/>
        </w:rPr>
        <w:t>njegovim</w:t>
      </w:r>
      <w:r>
        <w:rPr>
          <w:rFonts w:ascii="Times New Roman" w:hAnsi="Times New Roman" w:cs="Times New Roman"/>
          <w:sz w:val="24"/>
          <w:szCs w:val="24"/>
        </w:rPr>
        <w:t xml:space="preserve"> primanjima u imovinskoj kartici i podacima iz JOPPD obrasca, kako </w:t>
      </w:r>
      <w:r w:rsidR="005B1A76">
        <w:rPr>
          <w:rFonts w:ascii="Times New Roman" w:hAnsi="Times New Roman" w:cs="Times New Roman"/>
          <w:sz w:val="24"/>
          <w:szCs w:val="24"/>
        </w:rPr>
        <w:t>je</w:t>
      </w:r>
      <w:r>
        <w:rPr>
          <w:rFonts w:ascii="Times New Roman" w:hAnsi="Times New Roman" w:cs="Times New Roman"/>
          <w:sz w:val="24"/>
          <w:szCs w:val="24"/>
        </w:rPr>
        <w:t xml:space="preserve"> u imovinskoj kartici nave</w:t>
      </w:r>
      <w:r w:rsidR="005B1A76">
        <w:rPr>
          <w:rFonts w:ascii="Times New Roman" w:hAnsi="Times New Roman" w:cs="Times New Roman"/>
          <w:sz w:val="24"/>
          <w:szCs w:val="24"/>
        </w:rPr>
        <w:t xml:space="preserve">o </w:t>
      </w:r>
      <w:r>
        <w:rPr>
          <w:rFonts w:ascii="Times New Roman" w:hAnsi="Times New Roman" w:cs="Times New Roman"/>
          <w:sz w:val="24"/>
          <w:szCs w:val="24"/>
        </w:rPr>
        <w:t xml:space="preserve">plaću za svibanj (2017.), a ne prosječnu godišnju plaću koja je bila manja od umnoška svibanjske plaće s brojem mjeseci u godini jer </w:t>
      </w:r>
      <w:r w:rsidR="005B1A76">
        <w:rPr>
          <w:rFonts w:ascii="Times New Roman" w:hAnsi="Times New Roman" w:cs="Times New Roman"/>
          <w:sz w:val="24"/>
          <w:szCs w:val="24"/>
        </w:rPr>
        <w:t xml:space="preserve">je </w:t>
      </w:r>
      <w:r>
        <w:rPr>
          <w:rFonts w:ascii="Times New Roman" w:hAnsi="Times New Roman" w:cs="Times New Roman"/>
          <w:sz w:val="24"/>
          <w:szCs w:val="24"/>
        </w:rPr>
        <w:t>stupi</w:t>
      </w:r>
      <w:r w:rsidR="005B1A76">
        <w:rPr>
          <w:rFonts w:ascii="Times New Roman" w:hAnsi="Times New Roman" w:cs="Times New Roman"/>
          <w:sz w:val="24"/>
          <w:szCs w:val="24"/>
        </w:rPr>
        <w:t>o</w:t>
      </w:r>
      <w:r>
        <w:rPr>
          <w:rFonts w:ascii="Times New Roman" w:hAnsi="Times New Roman" w:cs="Times New Roman"/>
          <w:sz w:val="24"/>
          <w:szCs w:val="24"/>
        </w:rPr>
        <w:t xml:space="preserve"> na dužnost 27. siječnja 2017., stoga </w:t>
      </w:r>
      <w:r w:rsidR="005B1A76">
        <w:rPr>
          <w:rFonts w:ascii="Times New Roman" w:hAnsi="Times New Roman" w:cs="Times New Roman"/>
          <w:sz w:val="24"/>
          <w:szCs w:val="24"/>
        </w:rPr>
        <w:t>je</w:t>
      </w:r>
      <w:r>
        <w:rPr>
          <w:rFonts w:ascii="Times New Roman" w:hAnsi="Times New Roman" w:cs="Times New Roman"/>
          <w:sz w:val="24"/>
          <w:szCs w:val="24"/>
        </w:rPr>
        <w:t xml:space="preserve"> još u siječnju i veljači dobi</w:t>
      </w:r>
      <w:r w:rsidR="005B1A76">
        <w:rPr>
          <w:rFonts w:ascii="Times New Roman" w:hAnsi="Times New Roman" w:cs="Times New Roman"/>
          <w:sz w:val="24"/>
          <w:szCs w:val="24"/>
        </w:rPr>
        <w:t xml:space="preserve">o </w:t>
      </w:r>
      <w:r>
        <w:rPr>
          <w:rFonts w:ascii="Times New Roman" w:hAnsi="Times New Roman" w:cs="Times New Roman"/>
          <w:sz w:val="24"/>
          <w:szCs w:val="24"/>
        </w:rPr>
        <w:t xml:space="preserve">plaću s prethodne </w:t>
      </w:r>
      <w:r>
        <w:rPr>
          <w:rFonts w:ascii="Times New Roman" w:hAnsi="Times New Roman" w:cs="Times New Roman"/>
          <w:sz w:val="24"/>
          <w:szCs w:val="24"/>
        </w:rPr>
        <w:lastRenderedPageBreak/>
        <w:t xml:space="preserve">funkcije koju </w:t>
      </w:r>
      <w:r w:rsidR="005B1A76">
        <w:rPr>
          <w:rFonts w:ascii="Times New Roman" w:hAnsi="Times New Roman" w:cs="Times New Roman"/>
          <w:sz w:val="24"/>
          <w:szCs w:val="24"/>
        </w:rPr>
        <w:t>je obnašao</w:t>
      </w:r>
      <w:r>
        <w:rPr>
          <w:rFonts w:ascii="Times New Roman" w:hAnsi="Times New Roman" w:cs="Times New Roman"/>
          <w:sz w:val="24"/>
          <w:szCs w:val="24"/>
        </w:rPr>
        <w:t xml:space="preserve"> u Hrvatskim šumama d.o.o., a koja je bila znatno manja od plaće člana uprave društva.</w:t>
      </w:r>
    </w:p>
    <w:p w14:paraId="60E74A08"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240FF86A" w14:textId="00AC6A5D"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razlike u primanjima bračnog druga u imovinskoj kartici i podacima iz JOPPD obrasca, </w:t>
      </w:r>
      <w:r w:rsidR="005B1A76">
        <w:rPr>
          <w:rFonts w:ascii="Times New Roman" w:hAnsi="Times New Roman" w:cs="Times New Roman"/>
          <w:sz w:val="24"/>
          <w:szCs w:val="24"/>
        </w:rPr>
        <w:t>obveznik navodi kako nije bio upoznat</w:t>
      </w:r>
      <w:r>
        <w:rPr>
          <w:rFonts w:ascii="Times New Roman" w:hAnsi="Times New Roman" w:cs="Times New Roman"/>
          <w:sz w:val="24"/>
          <w:szCs w:val="24"/>
        </w:rPr>
        <w:t>i s iznosima povećanja plaće supruge, niti da je došlo do povećanja plaće koje bi bilo više od 10% od prijavljenog iznosa.</w:t>
      </w:r>
    </w:p>
    <w:p w14:paraId="13B9B661"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56965FBC" w14:textId="5F6970C2"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dio podataka „Podaci o nekretninama“ </w:t>
      </w:r>
      <w:r w:rsidR="005B1A76">
        <w:rPr>
          <w:rFonts w:ascii="Times New Roman" w:hAnsi="Times New Roman" w:cs="Times New Roman"/>
          <w:sz w:val="24"/>
          <w:szCs w:val="24"/>
        </w:rPr>
        <w:t>navodi kako</w:t>
      </w:r>
      <w:r>
        <w:rPr>
          <w:rFonts w:ascii="Times New Roman" w:hAnsi="Times New Roman" w:cs="Times New Roman"/>
          <w:sz w:val="24"/>
          <w:szCs w:val="24"/>
        </w:rPr>
        <w:t xml:space="preserve"> </w:t>
      </w:r>
      <w:r w:rsidR="005B1A76">
        <w:rPr>
          <w:rFonts w:ascii="Times New Roman" w:hAnsi="Times New Roman" w:cs="Times New Roman"/>
          <w:sz w:val="24"/>
          <w:szCs w:val="24"/>
        </w:rPr>
        <w:t>je</w:t>
      </w:r>
      <w:r>
        <w:rPr>
          <w:rFonts w:ascii="Times New Roman" w:hAnsi="Times New Roman" w:cs="Times New Roman"/>
          <w:sz w:val="24"/>
          <w:szCs w:val="24"/>
        </w:rPr>
        <w:t xml:space="preserve"> opisana nekretnina u naravi vikendica koja je legalizirana 1. veljače 2016., ali do današnjeg dana nije evidentirana u zemljišnim knjigama. </w:t>
      </w:r>
      <w:r w:rsidR="005B1A76">
        <w:rPr>
          <w:rFonts w:ascii="Times New Roman" w:hAnsi="Times New Roman" w:cs="Times New Roman"/>
          <w:sz w:val="24"/>
          <w:szCs w:val="24"/>
        </w:rPr>
        <w:t>Priložio je kao</w:t>
      </w:r>
      <w:r>
        <w:rPr>
          <w:rFonts w:ascii="Times New Roman" w:hAnsi="Times New Roman" w:cs="Times New Roman"/>
          <w:sz w:val="24"/>
          <w:szCs w:val="24"/>
        </w:rPr>
        <w:t xml:space="preserve"> dokaz tvrdnjama Rješenje o izvedenom stanju nekretnine, kao i fotografije objekta.</w:t>
      </w:r>
    </w:p>
    <w:p w14:paraId="61E3877C" w14:textId="77777777" w:rsidR="00A01951" w:rsidRDefault="00A01951" w:rsidP="00A01951">
      <w:pPr>
        <w:autoSpaceDE w:val="0"/>
        <w:autoSpaceDN w:val="0"/>
        <w:adjustRightInd w:val="0"/>
        <w:spacing w:after="0"/>
        <w:jc w:val="both"/>
        <w:rPr>
          <w:rFonts w:ascii="Times New Roman" w:hAnsi="Times New Roman" w:cs="Times New Roman"/>
          <w:sz w:val="24"/>
          <w:szCs w:val="24"/>
        </w:rPr>
      </w:pPr>
    </w:p>
    <w:p w14:paraId="05B49A12" w14:textId="0631F82B" w:rsidR="004D7A83" w:rsidRDefault="00A01951" w:rsidP="00A01951">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S obzirom na navode iz očitovanja Povjerenstvo je izvršilo </w:t>
      </w:r>
      <w:r w:rsidR="004D7A83">
        <w:rPr>
          <w:rFonts w:ascii="Times New Roman" w:hAnsi="Times New Roman" w:cs="Times New Roman"/>
          <w:sz w:val="24"/>
          <w:szCs w:val="24"/>
        </w:rPr>
        <w:t>dodatnu</w:t>
      </w:r>
      <w:r>
        <w:rPr>
          <w:rFonts w:ascii="Times New Roman" w:hAnsi="Times New Roman" w:cs="Times New Roman"/>
          <w:sz w:val="24"/>
          <w:szCs w:val="24"/>
        </w:rPr>
        <w:t xml:space="preserve"> provjeru u sustavu EDIP  te su potvrđeni </w:t>
      </w:r>
      <w:r w:rsidR="004D7A83">
        <w:rPr>
          <w:rFonts w:ascii="Times New Roman" w:hAnsi="Times New Roman" w:cs="Times New Roman"/>
          <w:sz w:val="24"/>
          <w:szCs w:val="24"/>
        </w:rPr>
        <w:t>navodi obveznika</w:t>
      </w:r>
      <w:r>
        <w:rPr>
          <w:rFonts w:ascii="Times New Roman" w:hAnsi="Times New Roman" w:cs="Times New Roman"/>
          <w:sz w:val="24"/>
          <w:szCs w:val="24"/>
        </w:rPr>
        <w:t xml:space="preserve"> o bitno manjim novčanim iznosima, koji su </w:t>
      </w:r>
      <w:r w:rsidR="004D7A83">
        <w:rPr>
          <w:rFonts w:ascii="Times New Roman" w:hAnsi="Times New Roman" w:cs="Times New Roman"/>
          <w:sz w:val="24"/>
          <w:szCs w:val="24"/>
        </w:rPr>
        <w:t>mu</w:t>
      </w:r>
      <w:r>
        <w:rPr>
          <w:rFonts w:ascii="Times New Roman" w:hAnsi="Times New Roman" w:cs="Times New Roman"/>
          <w:sz w:val="24"/>
          <w:szCs w:val="24"/>
        </w:rPr>
        <w:t xml:space="preserve"> isplaćeni u siječnju i veljači 2017.g. kao plaća za dva mjeseca koja su prethodila stupanju na dužnost. Usporedbom samo plaća isplaćenih od ožujka 2017. do kraja iste godine s plaćom prijavljenom i imovinskoj kartici od 23. veljače 2017.g. nije utvrđeno odstupanje prosječne isplaćene neto mjesečne plaće za više od 10% od neto plaće koju </w:t>
      </w:r>
      <w:r w:rsidR="004D7A83">
        <w:rPr>
          <w:rFonts w:ascii="Times New Roman" w:hAnsi="Times New Roman" w:cs="Times New Roman"/>
          <w:sz w:val="24"/>
          <w:szCs w:val="24"/>
        </w:rPr>
        <w:t>je obveznik prijavio te je u tom dijelu obveznik opravdao nesklad.</w:t>
      </w:r>
    </w:p>
    <w:p w14:paraId="08BF284B" w14:textId="77777777" w:rsidR="004D7A83" w:rsidRDefault="004D7A83" w:rsidP="004D7A83">
      <w:pPr>
        <w:autoSpaceDE w:val="0"/>
        <w:autoSpaceDN w:val="0"/>
        <w:adjustRightInd w:val="0"/>
        <w:spacing w:after="0"/>
        <w:jc w:val="both"/>
        <w:rPr>
          <w:rFonts w:ascii="Times New Roman" w:hAnsi="Times New Roman" w:cs="Times New Roman"/>
          <w:sz w:val="24"/>
          <w:szCs w:val="24"/>
        </w:rPr>
      </w:pPr>
    </w:p>
    <w:p w14:paraId="33C9F6C3" w14:textId="5ADFC172" w:rsidR="00A01951" w:rsidRDefault="00A01951" w:rsidP="004D7A83">
      <w:pPr>
        <w:autoSpaceDE w:val="0"/>
        <w:autoSpaceDN w:val="0"/>
        <w:adjustRightInd w:val="0"/>
        <w:spacing w:after="0"/>
        <w:ind w:firstLine="708"/>
        <w:jc w:val="both"/>
        <w:rPr>
          <w:rFonts w:ascii="Times New Roman" w:hAnsi="Times New Roman" w:cs="Times New Roman"/>
          <w:sz w:val="24"/>
          <w:szCs w:val="24"/>
        </w:rPr>
      </w:pPr>
      <w:r w:rsidRPr="00A1421D">
        <w:rPr>
          <w:rFonts w:ascii="Times New Roman" w:hAnsi="Times New Roman" w:cs="Times New Roman"/>
          <w:sz w:val="24"/>
          <w:szCs w:val="24"/>
        </w:rPr>
        <w:t xml:space="preserve">Nadalje, iz dokaza dostavljenih uz očitovanje, može se zaključiti da je na k.č.br. </w:t>
      </w:r>
      <w:r w:rsidR="00A1421D" w:rsidRPr="00A1421D">
        <w:rPr>
          <w:rFonts w:ascii="Times New Roman" w:hAnsi="Times New Roman" w:cs="Times New Roman"/>
          <w:sz w:val="24"/>
          <w:szCs w:val="24"/>
        </w:rPr>
        <w:t>……,</w:t>
      </w:r>
      <w:r w:rsidRPr="00A1421D">
        <w:rPr>
          <w:rFonts w:ascii="Times New Roman" w:hAnsi="Times New Roman" w:cs="Times New Roman"/>
          <w:sz w:val="24"/>
          <w:szCs w:val="24"/>
        </w:rPr>
        <w:t xml:space="preserve"> upisanoj u </w:t>
      </w:r>
      <w:proofErr w:type="spellStart"/>
      <w:r w:rsidRPr="00A1421D">
        <w:rPr>
          <w:rFonts w:ascii="Times New Roman" w:hAnsi="Times New Roman" w:cs="Times New Roman"/>
          <w:sz w:val="24"/>
          <w:szCs w:val="24"/>
        </w:rPr>
        <w:t>z.k.ul</w:t>
      </w:r>
      <w:proofErr w:type="spellEnd"/>
      <w:r w:rsidRPr="00A1421D">
        <w:rPr>
          <w:rFonts w:ascii="Times New Roman" w:hAnsi="Times New Roman" w:cs="Times New Roman"/>
          <w:sz w:val="24"/>
          <w:szCs w:val="24"/>
        </w:rPr>
        <w:t xml:space="preserve">.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 xml:space="preserve"> (stari </w:t>
      </w:r>
      <w:r w:rsidR="00A1421D" w:rsidRPr="00A1421D">
        <w:rPr>
          <w:rFonts w:ascii="Times New Roman" w:hAnsi="Times New Roman" w:cs="Times New Roman"/>
          <w:sz w:val="24"/>
          <w:szCs w:val="24"/>
          <w:highlight w:val="black"/>
        </w:rPr>
        <w:t>…..</w:t>
      </w:r>
      <w:r w:rsidRPr="00A1421D">
        <w:rPr>
          <w:rFonts w:ascii="Times New Roman" w:hAnsi="Times New Roman" w:cs="Times New Roman"/>
          <w:sz w:val="24"/>
          <w:szCs w:val="24"/>
        </w:rPr>
        <w:t>) k.o. Bapska,</w:t>
      </w:r>
      <w:r>
        <w:rPr>
          <w:rFonts w:ascii="Times New Roman" w:hAnsi="Times New Roman" w:cs="Times New Roman"/>
          <w:sz w:val="24"/>
          <w:szCs w:val="24"/>
        </w:rPr>
        <w:t xml:space="preserve"> doista sagrađena samostojeća zgrada za povremeno stanovanje, odnosno vikendica, samo ista još nije kao zgrada upisana u zemljišnim knjigama. S obzirom da sukladno pravilima, smjernicama i uputama koje Povjerenstvo daje obveznicima o popunjavanju imovinske kartice, obveznici specifično za nekretnine moraju prijaviti stvarno stanje izgrađenosti, može se zaključiti da </w:t>
      </w:r>
      <w:r w:rsidR="004D7A83">
        <w:rPr>
          <w:rFonts w:ascii="Times New Roman" w:hAnsi="Times New Roman" w:cs="Times New Roman"/>
          <w:sz w:val="24"/>
          <w:szCs w:val="24"/>
        </w:rPr>
        <w:t>je</w:t>
      </w:r>
      <w:r>
        <w:rPr>
          <w:rFonts w:ascii="Times New Roman" w:hAnsi="Times New Roman" w:cs="Times New Roman"/>
          <w:sz w:val="24"/>
          <w:szCs w:val="24"/>
        </w:rPr>
        <w:t xml:space="preserve"> i u ovom dijelu </w:t>
      </w:r>
      <w:r w:rsidR="004D7A83">
        <w:rPr>
          <w:rFonts w:ascii="Times New Roman" w:hAnsi="Times New Roman" w:cs="Times New Roman"/>
          <w:sz w:val="24"/>
          <w:szCs w:val="24"/>
        </w:rPr>
        <w:t>obveznik opravdao</w:t>
      </w:r>
      <w:r>
        <w:rPr>
          <w:rFonts w:ascii="Times New Roman" w:hAnsi="Times New Roman" w:cs="Times New Roman"/>
          <w:sz w:val="24"/>
          <w:szCs w:val="24"/>
        </w:rPr>
        <w:t xml:space="preserve"> mogući nesklad, opisan u Zaključku. Pritom nije od presudne važnosti pogreška koju </w:t>
      </w:r>
      <w:r w:rsidR="004D7A83">
        <w:rPr>
          <w:rFonts w:ascii="Times New Roman" w:hAnsi="Times New Roman" w:cs="Times New Roman"/>
          <w:sz w:val="24"/>
          <w:szCs w:val="24"/>
        </w:rPr>
        <w:t>je</w:t>
      </w:r>
      <w:r>
        <w:rPr>
          <w:rFonts w:ascii="Times New Roman" w:hAnsi="Times New Roman" w:cs="Times New Roman"/>
          <w:sz w:val="24"/>
          <w:szCs w:val="24"/>
        </w:rPr>
        <w:t xml:space="preserve"> </w:t>
      </w:r>
      <w:r w:rsidR="004D7A83">
        <w:rPr>
          <w:rFonts w:ascii="Times New Roman" w:hAnsi="Times New Roman" w:cs="Times New Roman"/>
          <w:sz w:val="24"/>
          <w:szCs w:val="24"/>
        </w:rPr>
        <w:t xml:space="preserve">učinio </w:t>
      </w:r>
      <w:r>
        <w:rPr>
          <w:rFonts w:ascii="Times New Roman" w:hAnsi="Times New Roman" w:cs="Times New Roman"/>
          <w:sz w:val="24"/>
          <w:szCs w:val="24"/>
        </w:rPr>
        <w:t xml:space="preserve">navodeći da </w:t>
      </w:r>
      <w:r w:rsidR="004D7A83">
        <w:rPr>
          <w:rFonts w:ascii="Times New Roman" w:hAnsi="Times New Roman" w:cs="Times New Roman"/>
          <w:sz w:val="24"/>
          <w:szCs w:val="24"/>
        </w:rPr>
        <w:t>je</w:t>
      </w:r>
      <w:r>
        <w:rPr>
          <w:rFonts w:ascii="Times New Roman" w:hAnsi="Times New Roman" w:cs="Times New Roman"/>
          <w:sz w:val="24"/>
          <w:szCs w:val="24"/>
        </w:rPr>
        <w:t xml:space="preserve"> knjižni vlasnik same vikendice, već </w:t>
      </w:r>
      <w:r w:rsidR="004D7A83">
        <w:rPr>
          <w:rFonts w:ascii="Times New Roman" w:hAnsi="Times New Roman" w:cs="Times New Roman"/>
          <w:sz w:val="24"/>
          <w:szCs w:val="24"/>
        </w:rPr>
        <w:t>je</w:t>
      </w:r>
      <w:r>
        <w:rPr>
          <w:rFonts w:ascii="Times New Roman" w:hAnsi="Times New Roman" w:cs="Times New Roman"/>
          <w:sz w:val="24"/>
          <w:szCs w:val="24"/>
        </w:rPr>
        <w:t xml:space="preserve"> </w:t>
      </w:r>
      <w:proofErr w:type="spellStart"/>
      <w:r>
        <w:rPr>
          <w:rFonts w:ascii="Times New Roman" w:hAnsi="Times New Roman" w:cs="Times New Roman"/>
          <w:sz w:val="24"/>
          <w:szCs w:val="24"/>
        </w:rPr>
        <w:t>izvanknjižni</w:t>
      </w:r>
      <w:proofErr w:type="spellEnd"/>
      <w:r>
        <w:rPr>
          <w:rFonts w:ascii="Times New Roman" w:hAnsi="Times New Roman" w:cs="Times New Roman"/>
          <w:sz w:val="24"/>
          <w:szCs w:val="24"/>
        </w:rPr>
        <w:t xml:space="preserve"> (s obzirom da ista nije upisana u ZK), budući da se radi o zanemarivoj pogrešci, imajući u vidu da </w:t>
      </w:r>
      <w:r w:rsidR="004D7A83">
        <w:rPr>
          <w:rFonts w:ascii="Times New Roman" w:hAnsi="Times New Roman" w:cs="Times New Roman"/>
          <w:sz w:val="24"/>
          <w:szCs w:val="24"/>
        </w:rPr>
        <w:t xml:space="preserve">je </w:t>
      </w:r>
      <w:r>
        <w:rPr>
          <w:rFonts w:ascii="Times New Roman" w:hAnsi="Times New Roman" w:cs="Times New Roman"/>
          <w:sz w:val="24"/>
          <w:szCs w:val="24"/>
        </w:rPr>
        <w:t xml:space="preserve">knjižni vlasnik zemljišne čestice na kojoj je ista zgrada sagrađena, a što </w:t>
      </w:r>
      <w:r w:rsidR="004D7A83">
        <w:rPr>
          <w:rFonts w:ascii="Times New Roman" w:hAnsi="Times New Roman" w:cs="Times New Roman"/>
          <w:sz w:val="24"/>
          <w:szCs w:val="24"/>
        </w:rPr>
        <w:t>je</w:t>
      </w:r>
      <w:r>
        <w:rPr>
          <w:rFonts w:ascii="Times New Roman" w:hAnsi="Times New Roman" w:cs="Times New Roman"/>
          <w:sz w:val="24"/>
          <w:szCs w:val="24"/>
        </w:rPr>
        <w:t xml:space="preserve"> zasebno </w:t>
      </w:r>
      <w:r w:rsidR="004D7A83">
        <w:rPr>
          <w:rFonts w:ascii="Times New Roman" w:hAnsi="Times New Roman" w:cs="Times New Roman"/>
          <w:sz w:val="24"/>
          <w:szCs w:val="24"/>
        </w:rPr>
        <w:t>prijavio</w:t>
      </w:r>
      <w:r>
        <w:rPr>
          <w:rFonts w:ascii="Times New Roman" w:hAnsi="Times New Roman" w:cs="Times New Roman"/>
          <w:sz w:val="24"/>
          <w:szCs w:val="24"/>
        </w:rPr>
        <w:t xml:space="preserve">.  </w:t>
      </w:r>
    </w:p>
    <w:p w14:paraId="660C5CE5" w14:textId="77777777" w:rsidR="00A01951" w:rsidRDefault="00A01951" w:rsidP="004D7348">
      <w:pPr>
        <w:autoSpaceDE w:val="0"/>
        <w:autoSpaceDN w:val="0"/>
        <w:adjustRightInd w:val="0"/>
        <w:spacing w:after="0"/>
        <w:jc w:val="both"/>
        <w:rPr>
          <w:rFonts w:ascii="Times New Roman" w:hAnsi="Times New Roman" w:cs="Times New Roman"/>
          <w:sz w:val="24"/>
          <w:szCs w:val="24"/>
        </w:rPr>
      </w:pPr>
    </w:p>
    <w:p w14:paraId="5114F83B"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Nadalje, u postupku redovite provjere uočeno je da postoje okolnosti koje upućuju na moguću povredu članka 7 d) ZSSI-a u odnosu na neoporezive primitke u 2020.g. i 2021.g.</w:t>
      </w:r>
    </w:p>
    <w:p w14:paraId="2C83BD83"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550A0868" w14:textId="47C3B1EC"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je stoga od trgovačkog društva Hrvatske šume d.o.o. zatražilo podatak jesu li </w:t>
      </w:r>
      <w:r w:rsidR="004D7A83">
        <w:rPr>
          <w:rFonts w:ascii="Times New Roman" w:hAnsi="Times New Roman" w:cs="Times New Roman"/>
          <w:sz w:val="24"/>
          <w:szCs w:val="24"/>
        </w:rPr>
        <w:t xml:space="preserve">obvezniku </w:t>
      </w:r>
      <w:r>
        <w:rPr>
          <w:rFonts w:ascii="Times New Roman" w:hAnsi="Times New Roman" w:cs="Times New Roman"/>
          <w:sz w:val="24"/>
          <w:szCs w:val="24"/>
        </w:rPr>
        <w:t>u 2020. i 2021.g. isplaćivane dodatne naknade i ako da koje i u kojem iznosu.</w:t>
      </w:r>
    </w:p>
    <w:p w14:paraId="7CF151FF" w14:textId="77777777" w:rsidR="00A01951" w:rsidRDefault="00A01951" w:rsidP="00A01951">
      <w:pPr>
        <w:autoSpaceDE w:val="0"/>
        <w:autoSpaceDN w:val="0"/>
        <w:adjustRightInd w:val="0"/>
        <w:spacing w:after="0"/>
        <w:ind w:firstLine="709"/>
        <w:jc w:val="both"/>
        <w:rPr>
          <w:rFonts w:ascii="Times New Roman" w:hAnsi="Times New Roman" w:cs="Times New Roman"/>
          <w:sz w:val="24"/>
          <w:szCs w:val="24"/>
        </w:rPr>
      </w:pPr>
    </w:p>
    <w:p w14:paraId="50E3AA22" w14:textId="46729594"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Trgovačko društvo Hrvatske šume d.o.o. dostavilo je podatak da su </w:t>
      </w:r>
      <w:r w:rsidR="004D7A83">
        <w:rPr>
          <w:rFonts w:ascii="Times New Roman" w:hAnsi="Times New Roman" w:cs="Times New Roman"/>
          <w:sz w:val="24"/>
          <w:szCs w:val="24"/>
        </w:rPr>
        <w:t>obvezniku</w:t>
      </w:r>
      <w:r>
        <w:rPr>
          <w:rFonts w:ascii="Times New Roman" w:hAnsi="Times New Roman" w:cs="Times New Roman"/>
          <w:sz w:val="24"/>
          <w:szCs w:val="24"/>
        </w:rPr>
        <w:t xml:space="preserve"> temeljem Ugovora o radu te kolektivnog ugovora i općih akata društva u 2020.g. isplaćeni božićnica u iznosu od 2.250,00 kuna, </w:t>
      </w:r>
      <w:proofErr w:type="spellStart"/>
      <w:r>
        <w:rPr>
          <w:rFonts w:ascii="Times New Roman" w:hAnsi="Times New Roman" w:cs="Times New Roman"/>
          <w:sz w:val="24"/>
          <w:szCs w:val="24"/>
        </w:rPr>
        <w:t>uskrsnica</w:t>
      </w:r>
      <w:proofErr w:type="spellEnd"/>
      <w:r>
        <w:rPr>
          <w:rFonts w:ascii="Times New Roman" w:hAnsi="Times New Roman" w:cs="Times New Roman"/>
          <w:sz w:val="24"/>
          <w:szCs w:val="24"/>
        </w:rPr>
        <w:t xml:space="preserve"> u iznosu od 750,00 kuna, nagrade za radne rezultate u ukupnom iznosu od 4.000,00 kuna, jubilarna nagrada u iznosu od 3.500,00 kn, poklon bon za Uskrs u iznosu od 300,00 kn, stimulativna isplata u iznosu od 283,00 kn i uplate u dopunsko mirovinsko osiguranje u ukupnom iznosu od 1.800,00 kn.</w:t>
      </w:r>
    </w:p>
    <w:p w14:paraId="080C8A5F" w14:textId="281CAC0B" w:rsidR="00A01951" w:rsidRDefault="00A01951" w:rsidP="00A0195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U 2021.g. navodi se da su </w:t>
      </w:r>
      <w:r w:rsidR="004D7A83">
        <w:rPr>
          <w:rFonts w:ascii="Times New Roman" w:hAnsi="Times New Roman" w:cs="Times New Roman"/>
          <w:sz w:val="24"/>
          <w:szCs w:val="24"/>
        </w:rPr>
        <w:t>mu</w:t>
      </w:r>
      <w:r>
        <w:rPr>
          <w:rFonts w:ascii="Times New Roman" w:hAnsi="Times New Roman" w:cs="Times New Roman"/>
          <w:sz w:val="24"/>
          <w:szCs w:val="24"/>
        </w:rPr>
        <w:t xml:space="preserve"> isplaćeni božićnica u iznosu od 1.500,00 kn, </w:t>
      </w:r>
      <w:proofErr w:type="spellStart"/>
      <w:r>
        <w:rPr>
          <w:rFonts w:ascii="Times New Roman" w:hAnsi="Times New Roman" w:cs="Times New Roman"/>
          <w:sz w:val="24"/>
          <w:szCs w:val="24"/>
        </w:rPr>
        <w:t>uskrsnica</w:t>
      </w:r>
      <w:proofErr w:type="spellEnd"/>
      <w:r>
        <w:rPr>
          <w:rFonts w:ascii="Times New Roman" w:hAnsi="Times New Roman" w:cs="Times New Roman"/>
          <w:sz w:val="24"/>
          <w:szCs w:val="24"/>
        </w:rPr>
        <w:t xml:space="preserve"> u iznosu 1.500,00 kn, nagrada za radne rezultate u iznosu od 4.000,00 kn, poklon bon za Božić i Uskrs u ukupnom iznosu od 600,00 kn, stimulativne isplate u iznosu od 1.000,00 kn i uplate u dopunsko mirovinsko u  ukupnom iznosu od 1.200,00 kn kao i da </w:t>
      </w:r>
      <w:r w:rsidR="004D7A83">
        <w:rPr>
          <w:rFonts w:ascii="Times New Roman" w:hAnsi="Times New Roman" w:cs="Times New Roman"/>
          <w:sz w:val="24"/>
          <w:szCs w:val="24"/>
        </w:rPr>
        <w:t>mu</w:t>
      </w:r>
      <w:r>
        <w:rPr>
          <w:rFonts w:ascii="Times New Roman" w:hAnsi="Times New Roman" w:cs="Times New Roman"/>
          <w:sz w:val="24"/>
          <w:szCs w:val="24"/>
        </w:rPr>
        <w:t xml:space="preserve"> nakon donošenja Smjernice Povjerenstva više nisu isplaćivane dodatne naknade.</w:t>
      </w:r>
    </w:p>
    <w:p w14:paraId="1373D64C" w14:textId="77777777" w:rsidR="004D7A83" w:rsidRDefault="004D7A83" w:rsidP="00A01951">
      <w:pPr>
        <w:autoSpaceDE w:val="0"/>
        <w:autoSpaceDN w:val="0"/>
        <w:adjustRightInd w:val="0"/>
        <w:spacing w:after="0"/>
        <w:ind w:firstLine="709"/>
        <w:jc w:val="both"/>
        <w:rPr>
          <w:rFonts w:ascii="Times New Roman" w:hAnsi="Times New Roman" w:cs="Times New Roman"/>
          <w:sz w:val="24"/>
          <w:szCs w:val="24"/>
        </w:rPr>
      </w:pPr>
    </w:p>
    <w:p w14:paraId="0AE70C55" w14:textId="6002F568" w:rsidR="003708D1" w:rsidRDefault="00A01951" w:rsidP="004D7348">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S obzirom da je čl. 7 d) ZSSI-a zabranjeno primanje dodatnih naknada uz plaću za obnašanje dužnosti, a da </w:t>
      </w:r>
      <w:r w:rsidR="004D7A83">
        <w:rPr>
          <w:rFonts w:ascii="Times New Roman" w:hAnsi="Times New Roman" w:cs="Times New Roman"/>
          <w:sz w:val="24"/>
          <w:szCs w:val="24"/>
        </w:rPr>
        <w:t>je obveznik iste primao tijekom</w:t>
      </w:r>
      <w:r>
        <w:rPr>
          <w:rFonts w:ascii="Times New Roman" w:hAnsi="Times New Roman" w:cs="Times New Roman"/>
          <w:sz w:val="24"/>
          <w:szCs w:val="24"/>
        </w:rPr>
        <w:t xml:space="preserve"> 2020. i 2021.g. Povjerenstvo </w:t>
      </w:r>
      <w:r w:rsidR="004D7348">
        <w:rPr>
          <w:rFonts w:ascii="Times New Roman" w:hAnsi="Times New Roman" w:cs="Times New Roman"/>
          <w:sz w:val="24"/>
          <w:szCs w:val="24"/>
        </w:rPr>
        <w:t xml:space="preserve">je u odnosu na navedeno smatralo da su ispunjene pretpostavke za vođenje postupka te je </w:t>
      </w:r>
      <w:r w:rsidR="00C85FBA">
        <w:rPr>
          <w:rFonts w:ascii="Times New Roman" w:hAnsi="Times New Roman" w:cs="Times New Roman"/>
          <w:sz w:val="24"/>
          <w:szCs w:val="24"/>
        </w:rPr>
        <w:t xml:space="preserve">dana </w:t>
      </w:r>
      <w:r w:rsidR="004D7348">
        <w:rPr>
          <w:rFonts w:ascii="Times New Roman" w:hAnsi="Times New Roman" w:cs="Times New Roman"/>
          <w:sz w:val="24"/>
          <w:szCs w:val="24"/>
        </w:rPr>
        <w:t>11</w:t>
      </w:r>
      <w:r w:rsidR="00C85FBA">
        <w:rPr>
          <w:rFonts w:ascii="Times New Roman" w:hAnsi="Times New Roman" w:cs="Times New Roman"/>
          <w:sz w:val="24"/>
          <w:szCs w:val="24"/>
        </w:rPr>
        <w:t xml:space="preserve">. </w:t>
      </w:r>
      <w:r w:rsidR="004D7348">
        <w:rPr>
          <w:rFonts w:ascii="Times New Roman" w:hAnsi="Times New Roman" w:cs="Times New Roman"/>
          <w:sz w:val="24"/>
          <w:szCs w:val="24"/>
        </w:rPr>
        <w:t xml:space="preserve">prosinca </w:t>
      </w:r>
      <w:r w:rsidR="00C85FBA">
        <w:rPr>
          <w:rFonts w:ascii="Times New Roman" w:hAnsi="Times New Roman" w:cs="Times New Roman"/>
          <w:sz w:val="24"/>
          <w:szCs w:val="24"/>
        </w:rPr>
        <w:t>202</w:t>
      </w:r>
      <w:r w:rsidR="004D7348">
        <w:rPr>
          <w:rFonts w:ascii="Times New Roman" w:hAnsi="Times New Roman" w:cs="Times New Roman"/>
          <w:sz w:val="24"/>
          <w:szCs w:val="24"/>
        </w:rPr>
        <w:t>4</w:t>
      </w:r>
      <w:r w:rsidR="00C85FBA">
        <w:rPr>
          <w:rFonts w:ascii="Times New Roman" w:hAnsi="Times New Roman" w:cs="Times New Roman"/>
          <w:sz w:val="24"/>
          <w:szCs w:val="24"/>
        </w:rPr>
        <w:t xml:space="preserve">.g. </w:t>
      </w:r>
      <w:r w:rsidR="0050175C">
        <w:rPr>
          <w:rFonts w:ascii="Times New Roman" w:hAnsi="Times New Roman" w:cs="Times New Roman"/>
          <w:sz w:val="24"/>
          <w:szCs w:val="24"/>
        </w:rPr>
        <w:t xml:space="preserve">donijelo Obavijest o pokretanju </w:t>
      </w:r>
      <w:r w:rsidR="004D7348" w:rsidRPr="004D7348">
        <w:rPr>
          <w:rFonts w:ascii="Times New Roman" w:hAnsi="Times New Roman" w:cs="Times New Roman"/>
          <w:sz w:val="24"/>
          <w:szCs w:val="24"/>
        </w:rPr>
        <w:t>KLASA: UP/I-034-02/24-01/129</w:t>
      </w:r>
      <w:r w:rsidR="004D7348">
        <w:rPr>
          <w:rFonts w:ascii="Times New Roman" w:hAnsi="Times New Roman" w:cs="Times New Roman"/>
          <w:sz w:val="24"/>
          <w:szCs w:val="24"/>
        </w:rPr>
        <w:t xml:space="preserve">, </w:t>
      </w:r>
      <w:r w:rsidR="004D7348" w:rsidRPr="004D7348">
        <w:rPr>
          <w:rFonts w:ascii="Times New Roman" w:hAnsi="Times New Roman" w:cs="Times New Roman"/>
          <w:sz w:val="24"/>
          <w:szCs w:val="24"/>
        </w:rPr>
        <w:t>URBROJ: 711-02-01/03-2025-7</w:t>
      </w:r>
      <w:r w:rsidR="004D7348">
        <w:rPr>
          <w:rFonts w:ascii="Times New Roman" w:hAnsi="Times New Roman" w:cs="Times New Roman"/>
          <w:sz w:val="24"/>
          <w:szCs w:val="24"/>
        </w:rPr>
        <w:t xml:space="preserve"> </w:t>
      </w:r>
      <w:r w:rsidR="0050175C">
        <w:rPr>
          <w:rFonts w:ascii="Times New Roman" w:hAnsi="Times New Roman" w:cs="Times New Roman"/>
          <w:sz w:val="24"/>
          <w:szCs w:val="24"/>
        </w:rPr>
        <w:t>kojom je od obveznika zatražilo očitovanje na utvrđene moguće povrede odredbi ZSSI-a.</w:t>
      </w:r>
    </w:p>
    <w:p w14:paraId="0D1D07C9" w14:textId="77777777" w:rsidR="004D7348" w:rsidRDefault="004D7348" w:rsidP="004D7348">
      <w:pPr>
        <w:autoSpaceDE w:val="0"/>
        <w:autoSpaceDN w:val="0"/>
        <w:adjustRightInd w:val="0"/>
        <w:spacing w:after="0"/>
        <w:ind w:firstLine="709"/>
        <w:jc w:val="both"/>
        <w:rPr>
          <w:rFonts w:ascii="Times New Roman" w:hAnsi="Times New Roman" w:cs="Times New Roman"/>
          <w:sz w:val="24"/>
          <w:szCs w:val="24"/>
        </w:rPr>
      </w:pPr>
    </w:p>
    <w:p w14:paraId="0BE45045" w14:textId="77777777" w:rsidR="009F1756" w:rsidRDefault="004D7348" w:rsidP="009F1756">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Obveznik se na predmetnu Obavijest očitovao navodeći </w:t>
      </w:r>
      <w:r w:rsidRPr="004D7348">
        <w:rPr>
          <w:rFonts w:ascii="Times New Roman" w:hAnsi="Times New Roman" w:cs="Times New Roman"/>
          <w:sz w:val="24"/>
          <w:szCs w:val="24"/>
        </w:rPr>
        <w:t xml:space="preserve">kako je tijekom 2020. i 2021. godine primio neoporezive isplate (božićnice, </w:t>
      </w:r>
      <w:proofErr w:type="spellStart"/>
      <w:r w:rsidRPr="004D7348">
        <w:rPr>
          <w:rFonts w:ascii="Times New Roman" w:hAnsi="Times New Roman" w:cs="Times New Roman"/>
          <w:sz w:val="24"/>
          <w:szCs w:val="24"/>
        </w:rPr>
        <w:t>uskrsnice</w:t>
      </w:r>
      <w:proofErr w:type="spellEnd"/>
      <w:r w:rsidRPr="004D7348">
        <w:rPr>
          <w:rFonts w:ascii="Times New Roman" w:hAnsi="Times New Roman" w:cs="Times New Roman"/>
          <w:sz w:val="24"/>
          <w:szCs w:val="24"/>
        </w:rPr>
        <w:t xml:space="preserve">, nagrade za radne rezultate, jubilarnu nagradu, poklon bon i uplate u dopunsko mirovinsko osiguranje) i to temeljem ugovora o radu iz 2017. godine, te je kao i ostali članovi Uprave Društva primio navedene isplate. Navedene isplate isplaćivane su i prethodnoj Upravi Društva, kao i članovima uprava društava u drugim društvima u vlasništvu RH što je općepoznata činjenica. Nakon donošenja Smjernica Povjerenstva navedene neoporezive isplate više se nisu isplaćivale. Obveznik ističe da mu je Odlukom Povjerenstva Broj: 711-1-1803-P-54-20/22-08-19 od 20. svibnja 2022.g. po istom predmetu već izrečena kazna radi isplate neoporezivih dodataka u iznosu od 3.000,00 kn a odnosi se na isplate u 2017., 2018. i 2019. godini. Odluka je donesena 20. svibnja 2022. godine te je Povjerenstvo u tom predmetu moglo obraditi i isplate u 2020. i 2021. godini. Kako se radi o identičnom pitanju, a i u prvobitnoj odluci isplate su navedene kumulativno i obveznik smatra da je izrečenom kaznom sankcionirana isplata, te bi u ovom slučaju trebalo primijeniti klauzulu „ne bis </w:t>
      </w:r>
      <w:proofErr w:type="spellStart"/>
      <w:r w:rsidRPr="004D7348">
        <w:rPr>
          <w:rFonts w:ascii="Times New Roman" w:hAnsi="Times New Roman" w:cs="Times New Roman"/>
          <w:sz w:val="24"/>
          <w:szCs w:val="24"/>
        </w:rPr>
        <w:t>in</w:t>
      </w:r>
      <w:proofErr w:type="spellEnd"/>
      <w:r w:rsidRPr="004D7348">
        <w:rPr>
          <w:rFonts w:ascii="Times New Roman" w:hAnsi="Times New Roman" w:cs="Times New Roman"/>
          <w:sz w:val="24"/>
          <w:szCs w:val="24"/>
        </w:rPr>
        <w:t xml:space="preserve"> idem“( ne dva puta za isto) , jer nitko ne može biti dva puta kažnjen za istu stvar, a ne radi se o ponovljenom djelu Nakon izricanja sankcije isplate više nisu vršene tako da je postignuta svrha izricanja sankcije i ne vidi koja bi svrha bila postignuta kažnjavanjem za istu stvar.</w:t>
      </w:r>
      <w:r>
        <w:rPr>
          <w:rFonts w:ascii="Times New Roman" w:hAnsi="Times New Roman" w:cs="Times New Roman"/>
          <w:sz w:val="24"/>
          <w:szCs w:val="24"/>
        </w:rPr>
        <w:t xml:space="preserve"> </w:t>
      </w:r>
      <w:r w:rsidRPr="004D7348">
        <w:rPr>
          <w:rFonts w:ascii="Times New Roman" w:hAnsi="Times New Roman" w:cs="Times New Roman"/>
          <w:sz w:val="24"/>
          <w:szCs w:val="24"/>
        </w:rPr>
        <w:t>U odnosu na razliku prijavljene plaće supruge Ružice Sabljić obveznik ostaje  u cijelosti kod obrazloženja danog u prvom očitovanju. U konkretnom slučaju radi se o nenamjernom formalnom propustu i smatra da ukoliko i postoji nesklad u prijavljenim primanjima isto nije prouzročilo nikakve posljedice. Ukoliko porast plaće njegove supruge razmatramo u postocima nesporno je da je povećanje veće od 10% za 2019. i 2020. no financijski izraženo vidljivo je da se radi povećanju plaće koje na godišnjoj razini ne prati čak ni stopu inflacije. Učinjeni propust odnosi se na period od prije četiri godine, greška je ispravljena i nisu nastale nikakve posljedice, niti je ostvario neku nepripadnu korist pa smatra da u ovom slučaju izricanje sankcije ne djeluje niti preventivno, niti ostvaruje svrhu na ostale moguće počinitelje.</w:t>
      </w:r>
    </w:p>
    <w:p w14:paraId="73E49171" w14:textId="77777777" w:rsidR="009F1756" w:rsidRDefault="009F1756" w:rsidP="009F1756">
      <w:pPr>
        <w:autoSpaceDE w:val="0"/>
        <w:autoSpaceDN w:val="0"/>
        <w:adjustRightInd w:val="0"/>
        <w:spacing w:after="0"/>
        <w:ind w:firstLine="709"/>
        <w:jc w:val="both"/>
        <w:rPr>
          <w:rFonts w:ascii="Times New Roman" w:hAnsi="Times New Roman" w:cs="Times New Roman"/>
          <w:sz w:val="24"/>
          <w:szCs w:val="24"/>
        </w:rPr>
      </w:pPr>
    </w:p>
    <w:p w14:paraId="48371E27" w14:textId="50E81E70" w:rsidR="004D7348" w:rsidRDefault="004D7348" w:rsidP="009F1756">
      <w:pPr>
        <w:autoSpaceDE w:val="0"/>
        <w:autoSpaceDN w:val="0"/>
        <w:adjustRightInd w:val="0"/>
        <w:spacing w:after="0"/>
        <w:ind w:firstLine="709"/>
        <w:jc w:val="both"/>
        <w:rPr>
          <w:rFonts w:ascii="Times New Roman" w:hAnsi="Times New Roman" w:cs="Times New Roman"/>
          <w:sz w:val="24"/>
          <w:szCs w:val="24"/>
        </w:rPr>
      </w:pPr>
      <w:r w:rsidRPr="004D7348">
        <w:rPr>
          <w:rFonts w:ascii="Times New Roman" w:hAnsi="Times New Roman" w:cs="Times New Roman"/>
          <w:sz w:val="24"/>
          <w:szCs w:val="24"/>
        </w:rPr>
        <w:t>Navedeno potvrđuje i Odlukom Povjerenstva Broj: 711-I-2730-P-253-21/23-09-24 od 24. studenog 2022. u kojoj je Povjerenstvo zauzelo stav da kažnjavanje ne bi bilo svrsishodno jer je dužnosniku prestao mandat i prošlo je više od 12 mjeseci od počinjene povrede:“ „Povjerenstvo stoga smatra da, iako je u odnosu na imenovanog dužnosnika utvrđena povreda ZSSI/</w:t>
      </w:r>
      <w:proofErr w:type="spellStart"/>
      <w:r w:rsidRPr="004D7348">
        <w:rPr>
          <w:rFonts w:ascii="Times New Roman" w:hAnsi="Times New Roman" w:cs="Times New Roman"/>
          <w:sz w:val="24"/>
          <w:szCs w:val="24"/>
        </w:rPr>
        <w:t>ll</w:t>
      </w:r>
      <w:proofErr w:type="spellEnd"/>
      <w:r w:rsidRPr="004D7348">
        <w:rPr>
          <w:rFonts w:ascii="Times New Roman" w:hAnsi="Times New Roman" w:cs="Times New Roman"/>
          <w:sz w:val="24"/>
          <w:szCs w:val="24"/>
        </w:rPr>
        <w:t xml:space="preserve">-a, u </w:t>
      </w:r>
      <w:r w:rsidRPr="004D7348">
        <w:rPr>
          <w:rFonts w:ascii="Times New Roman" w:hAnsi="Times New Roman" w:cs="Times New Roman"/>
          <w:sz w:val="24"/>
          <w:szCs w:val="24"/>
        </w:rPr>
        <w:lastRenderedPageBreak/>
        <w:t>konkretnom slučaju izricanje sankcije nije svrsishodno s aspekta ZSSI-a, a ne bi imalo niti preventivnu svrhu, budući se radi o dužnosniku koji više ne obnaša novu dužnost. Međutim, donošenjem ove odluke i utvrđivanjem povrede ZSSI/</w:t>
      </w:r>
      <w:proofErr w:type="spellStart"/>
      <w:r w:rsidRPr="004D7348">
        <w:rPr>
          <w:rFonts w:ascii="Times New Roman" w:hAnsi="Times New Roman" w:cs="Times New Roman"/>
          <w:sz w:val="24"/>
          <w:szCs w:val="24"/>
        </w:rPr>
        <w:t>ll</w:t>
      </w:r>
      <w:proofErr w:type="spellEnd"/>
      <w:r w:rsidRPr="004D7348">
        <w:rPr>
          <w:rFonts w:ascii="Times New Roman" w:hAnsi="Times New Roman" w:cs="Times New Roman"/>
          <w:sz w:val="24"/>
          <w:szCs w:val="24"/>
        </w:rPr>
        <w:t>-a, javnost će ipak sukladno članku 5. stavku 4. ZSSI/</w:t>
      </w:r>
      <w:proofErr w:type="spellStart"/>
      <w:r w:rsidRPr="004D7348">
        <w:rPr>
          <w:rFonts w:ascii="Times New Roman" w:hAnsi="Times New Roman" w:cs="Times New Roman"/>
          <w:sz w:val="24"/>
          <w:szCs w:val="24"/>
        </w:rPr>
        <w:t>ll</w:t>
      </w:r>
      <w:proofErr w:type="spellEnd"/>
      <w:r w:rsidRPr="004D7348">
        <w:rPr>
          <w:rFonts w:ascii="Times New Roman" w:hAnsi="Times New Roman" w:cs="Times New Roman"/>
          <w:sz w:val="24"/>
          <w:szCs w:val="24"/>
        </w:rPr>
        <w:t xml:space="preserve">-a, biti upoznata sa ponašanjem dužnosnika kao javne osobe, za vrijeme dok je obnašao javnu dužnost općinskog načelnika Općine </w:t>
      </w:r>
      <w:proofErr w:type="spellStart"/>
      <w:r w:rsidRPr="004D7348">
        <w:rPr>
          <w:rFonts w:ascii="Times New Roman" w:hAnsi="Times New Roman" w:cs="Times New Roman"/>
          <w:sz w:val="24"/>
          <w:szCs w:val="24"/>
        </w:rPr>
        <w:t>Gračišće</w:t>
      </w:r>
      <w:proofErr w:type="spellEnd"/>
      <w:r w:rsidRPr="004D7348">
        <w:rPr>
          <w:rFonts w:ascii="Times New Roman" w:hAnsi="Times New Roman" w:cs="Times New Roman"/>
          <w:sz w:val="24"/>
          <w:szCs w:val="24"/>
        </w:rPr>
        <w:t>. “</w:t>
      </w:r>
      <w:r>
        <w:rPr>
          <w:rFonts w:ascii="Times New Roman" w:hAnsi="Times New Roman" w:cs="Times New Roman"/>
          <w:sz w:val="24"/>
          <w:szCs w:val="24"/>
        </w:rPr>
        <w:t xml:space="preserve"> </w:t>
      </w:r>
      <w:r w:rsidRPr="004D7348">
        <w:rPr>
          <w:rFonts w:ascii="Times New Roman" w:hAnsi="Times New Roman" w:cs="Times New Roman"/>
          <w:sz w:val="24"/>
          <w:szCs w:val="24"/>
        </w:rPr>
        <w:t xml:space="preserve">Obveznik ističe da se navedeno mišljenje može primijeniti i u njegovom slučaju jer iako je ponovno imenovan na dužnost </w:t>
      </w:r>
      <w:r w:rsidR="00750DCD">
        <w:rPr>
          <w:rFonts w:ascii="Times New Roman" w:hAnsi="Times New Roman" w:cs="Times New Roman"/>
          <w:sz w:val="24"/>
          <w:szCs w:val="24"/>
        </w:rPr>
        <w:t>č</w:t>
      </w:r>
      <w:r w:rsidRPr="004D7348">
        <w:rPr>
          <w:rFonts w:ascii="Times New Roman" w:hAnsi="Times New Roman" w:cs="Times New Roman"/>
          <w:sz w:val="24"/>
          <w:szCs w:val="24"/>
        </w:rPr>
        <w:t>lana Uprave Društva, povrede su počinjene u prethodnom mandatu i od navedenog je prošlo više od tri godine u odnosu na isplatu neoporezivog dodatka, odnosno četiri godine od obveze prijave povećanja plaće njegove supruge.</w:t>
      </w:r>
      <w:r>
        <w:rPr>
          <w:rFonts w:ascii="Times New Roman" w:hAnsi="Times New Roman" w:cs="Times New Roman"/>
          <w:sz w:val="24"/>
          <w:szCs w:val="24"/>
        </w:rPr>
        <w:t xml:space="preserve"> </w:t>
      </w:r>
      <w:r w:rsidRPr="004D7348">
        <w:rPr>
          <w:rFonts w:ascii="Times New Roman" w:hAnsi="Times New Roman" w:cs="Times New Roman"/>
          <w:sz w:val="24"/>
          <w:szCs w:val="24"/>
        </w:rPr>
        <w:t>Obveznik ističe da budući da je po prvoj točki već kažnjen novčanom sankcijom, a propust prijave povećanja plaće za suprugu je formalne prirode smatra da bi i izricanje opomene bilo dovoljna kazna ukoliko Povjerenstvo i utvrdi povredu.</w:t>
      </w:r>
      <w:r>
        <w:rPr>
          <w:rFonts w:ascii="Times New Roman" w:hAnsi="Times New Roman" w:cs="Times New Roman"/>
          <w:sz w:val="24"/>
          <w:szCs w:val="24"/>
        </w:rPr>
        <w:t xml:space="preserve"> </w:t>
      </w:r>
    </w:p>
    <w:p w14:paraId="4C38962A" w14:textId="77777777" w:rsidR="004D7348" w:rsidRDefault="004D7348" w:rsidP="004D7348">
      <w:pPr>
        <w:autoSpaceDE w:val="0"/>
        <w:autoSpaceDN w:val="0"/>
        <w:adjustRightInd w:val="0"/>
        <w:spacing w:after="0"/>
        <w:jc w:val="both"/>
        <w:rPr>
          <w:rFonts w:ascii="Times New Roman" w:hAnsi="Times New Roman" w:cs="Times New Roman"/>
          <w:sz w:val="24"/>
          <w:szCs w:val="24"/>
        </w:rPr>
      </w:pPr>
    </w:p>
    <w:p w14:paraId="523E8149" w14:textId="62F16D70" w:rsidR="004D7348" w:rsidRDefault="004D7348" w:rsidP="004D734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Povjerenstvo ističe kako u</w:t>
      </w:r>
      <w:r w:rsidRPr="004D7348">
        <w:rPr>
          <w:rFonts w:ascii="Times New Roman" w:hAnsi="Times New Roman" w:cs="Times New Roman"/>
          <w:sz w:val="24"/>
          <w:szCs w:val="24"/>
        </w:rPr>
        <w:t xml:space="preserve"> odnosu na plaću supruge obveznik svojim očitovanjem nije opravdao utvrđeni nesklad</w:t>
      </w:r>
      <w:r w:rsidR="00750DCD">
        <w:rPr>
          <w:rFonts w:ascii="Times New Roman" w:hAnsi="Times New Roman" w:cs="Times New Roman"/>
          <w:sz w:val="24"/>
          <w:szCs w:val="24"/>
        </w:rPr>
        <w:t>,</w:t>
      </w:r>
      <w:r w:rsidRPr="004D7348">
        <w:rPr>
          <w:rFonts w:ascii="Times New Roman" w:hAnsi="Times New Roman" w:cs="Times New Roman"/>
          <w:sz w:val="24"/>
          <w:szCs w:val="24"/>
        </w:rPr>
        <w:t xml:space="preserve"> međutim budući da ZSSI</w:t>
      </w:r>
      <w:r w:rsidR="00750DCD">
        <w:rPr>
          <w:rFonts w:ascii="Times New Roman" w:hAnsi="Times New Roman" w:cs="Times New Roman"/>
          <w:sz w:val="24"/>
          <w:szCs w:val="24"/>
        </w:rPr>
        <w:t xml:space="preserve">-a, </w:t>
      </w:r>
      <w:r w:rsidRPr="004D7348">
        <w:rPr>
          <w:rFonts w:ascii="Times New Roman" w:hAnsi="Times New Roman" w:cs="Times New Roman"/>
          <w:sz w:val="24"/>
          <w:szCs w:val="24"/>
        </w:rPr>
        <w:t xml:space="preserve">koji je stupio na snagu 25. prosinca 2021. više ne obvezuje obveznike na prijavu bitne promjene već na podnošenje godišnje imovinske kartice Povjerenstvo u konkretnom slučaju više ne može obvezniku utvrditi </w:t>
      </w:r>
      <w:r>
        <w:rPr>
          <w:rFonts w:ascii="Times New Roman" w:hAnsi="Times New Roman" w:cs="Times New Roman"/>
          <w:sz w:val="24"/>
          <w:szCs w:val="24"/>
        </w:rPr>
        <w:t xml:space="preserve">povredu ZSSI-a </w:t>
      </w:r>
      <w:r w:rsidRPr="004D7348">
        <w:rPr>
          <w:rFonts w:ascii="Times New Roman" w:hAnsi="Times New Roman" w:cs="Times New Roman"/>
          <w:sz w:val="24"/>
          <w:szCs w:val="24"/>
        </w:rPr>
        <w:t xml:space="preserve">za nepodnošenje imovinske kartice povodom bitne promjene koja </w:t>
      </w:r>
      <w:r w:rsidR="00750DCD">
        <w:rPr>
          <w:rFonts w:ascii="Times New Roman" w:hAnsi="Times New Roman" w:cs="Times New Roman"/>
          <w:sz w:val="24"/>
          <w:szCs w:val="24"/>
        </w:rPr>
        <w:t>bi obuhvaćala podatke</w:t>
      </w:r>
      <w:r w:rsidRPr="004D7348">
        <w:rPr>
          <w:rFonts w:ascii="Times New Roman" w:hAnsi="Times New Roman" w:cs="Times New Roman"/>
          <w:sz w:val="24"/>
          <w:szCs w:val="24"/>
        </w:rPr>
        <w:t xml:space="preserve"> </w:t>
      </w:r>
      <w:r w:rsidR="00750DCD">
        <w:rPr>
          <w:rFonts w:ascii="Times New Roman" w:hAnsi="Times New Roman" w:cs="Times New Roman"/>
          <w:sz w:val="24"/>
          <w:szCs w:val="24"/>
        </w:rPr>
        <w:t>o</w:t>
      </w:r>
      <w:r w:rsidRPr="004D7348">
        <w:rPr>
          <w:rFonts w:ascii="Times New Roman" w:hAnsi="Times New Roman" w:cs="Times New Roman"/>
          <w:sz w:val="24"/>
          <w:szCs w:val="24"/>
        </w:rPr>
        <w:t xml:space="preserve"> plać</w:t>
      </w:r>
      <w:r w:rsidR="00750DCD">
        <w:rPr>
          <w:rFonts w:ascii="Times New Roman" w:hAnsi="Times New Roman" w:cs="Times New Roman"/>
          <w:sz w:val="24"/>
          <w:szCs w:val="24"/>
        </w:rPr>
        <w:t>i</w:t>
      </w:r>
      <w:r w:rsidRPr="004D7348">
        <w:rPr>
          <w:rFonts w:ascii="Times New Roman" w:hAnsi="Times New Roman" w:cs="Times New Roman"/>
          <w:sz w:val="24"/>
          <w:szCs w:val="24"/>
        </w:rPr>
        <w:t xml:space="preserve"> supruge.</w:t>
      </w:r>
      <w:r w:rsidR="00750DCD">
        <w:rPr>
          <w:rFonts w:ascii="Times New Roman" w:hAnsi="Times New Roman" w:cs="Times New Roman"/>
          <w:sz w:val="24"/>
          <w:szCs w:val="24"/>
        </w:rPr>
        <w:t xml:space="preserve"> </w:t>
      </w:r>
    </w:p>
    <w:p w14:paraId="6419E864" w14:textId="77777777" w:rsidR="004D7348" w:rsidRDefault="004D7348" w:rsidP="004D7348">
      <w:pPr>
        <w:autoSpaceDE w:val="0"/>
        <w:autoSpaceDN w:val="0"/>
        <w:adjustRightInd w:val="0"/>
        <w:spacing w:after="0"/>
        <w:jc w:val="both"/>
        <w:rPr>
          <w:rFonts w:ascii="Times New Roman" w:hAnsi="Times New Roman" w:cs="Times New Roman"/>
          <w:sz w:val="24"/>
          <w:szCs w:val="24"/>
        </w:rPr>
      </w:pPr>
    </w:p>
    <w:p w14:paraId="09ED3917" w14:textId="77777777" w:rsidR="00A207E4" w:rsidRPr="00A207E4" w:rsidRDefault="004D7348" w:rsidP="00A207E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A207E4" w:rsidRPr="00A207E4">
        <w:rPr>
          <w:rFonts w:ascii="Times New Roman" w:hAnsi="Times New Roman" w:cs="Times New Roman"/>
          <w:sz w:val="24"/>
          <w:szCs w:val="24"/>
        </w:rPr>
        <w:t xml:space="preserve">Nadalje, a u odnosu na primanje dodatnih naknada, Povjerenstvo ističe kako je u ranijem postupku utvrđeno da je obveznik također primao dodatne naknade, dok su u ovome postupku utvrđuje primanje dodatnih naknada za razdoblje 2020.-2022.g., odnosno samo za one nedopuštene primitke koji nisu navedeni, dakle, obuhvaćeni u odluci iz ranijeg postupka, te se stoga ne radi o institutu </w:t>
      </w:r>
      <w:r w:rsidR="00A207E4" w:rsidRPr="00A207E4">
        <w:rPr>
          <w:rFonts w:ascii="Times New Roman" w:hAnsi="Times New Roman" w:cs="Times New Roman"/>
          <w:i/>
          <w:iCs/>
          <w:sz w:val="24"/>
          <w:szCs w:val="24"/>
        </w:rPr>
        <w:t xml:space="preserve">ne bis </w:t>
      </w:r>
      <w:proofErr w:type="spellStart"/>
      <w:r w:rsidR="00A207E4" w:rsidRPr="00A207E4">
        <w:rPr>
          <w:rFonts w:ascii="Times New Roman" w:hAnsi="Times New Roman" w:cs="Times New Roman"/>
          <w:i/>
          <w:iCs/>
          <w:sz w:val="24"/>
          <w:szCs w:val="24"/>
        </w:rPr>
        <w:t>in</w:t>
      </w:r>
      <w:proofErr w:type="spellEnd"/>
      <w:r w:rsidR="00A207E4" w:rsidRPr="00A207E4">
        <w:rPr>
          <w:rFonts w:ascii="Times New Roman" w:hAnsi="Times New Roman" w:cs="Times New Roman"/>
          <w:i/>
          <w:iCs/>
          <w:sz w:val="24"/>
          <w:szCs w:val="24"/>
        </w:rPr>
        <w:t xml:space="preserve"> idem</w:t>
      </w:r>
      <w:r w:rsidR="00A207E4" w:rsidRPr="00A207E4">
        <w:rPr>
          <w:rFonts w:ascii="Times New Roman" w:hAnsi="Times New Roman" w:cs="Times New Roman"/>
          <w:sz w:val="24"/>
          <w:szCs w:val="24"/>
        </w:rPr>
        <w:t>.</w:t>
      </w:r>
    </w:p>
    <w:p w14:paraId="16E5380C" w14:textId="77777777" w:rsidR="004D7348" w:rsidRDefault="004D7348" w:rsidP="004D7348">
      <w:pPr>
        <w:autoSpaceDE w:val="0"/>
        <w:autoSpaceDN w:val="0"/>
        <w:adjustRightInd w:val="0"/>
        <w:spacing w:after="0"/>
        <w:jc w:val="both"/>
        <w:rPr>
          <w:rFonts w:ascii="Times New Roman" w:hAnsi="Times New Roman" w:cs="Times New Roman"/>
          <w:sz w:val="24"/>
          <w:szCs w:val="24"/>
        </w:rPr>
      </w:pPr>
    </w:p>
    <w:p w14:paraId="13511645" w14:textId="6D4AB91C" w:rsidR="004D7348" w:rsidRDefault="004D7348" w:rsidP="004D734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Slijedom navedenog, Povjerenstvo je donijelo odluku kao u točki I. izreke.</w:t>
      </w:r>
    </w:p>
    <w:p w14:paraId="4C6219B4" w14:textId="77777777" w:rsidR="00DD3637" w:rsidRDefault="00DD3637" w:rsidP="004D7348">
      <w:pPr>
        <w:autoSpaceDE w:val="0"/>
        <w:autoSpaceDN w:val="0"/>
        <w:adjustRightInd w:val="0"/>
        <w:spacing w:after="0"/>
        <w:jc w:val="both"/>
        <w:rPr>
          <w:rFonts w:ascii="Times New Roman" w:hAnsi="Times New Roman" w:cs="Times New Roman"/>
          <w:color w:val="000000"/>
          <w:sz w:val="24"/>
          <w:szCs w:val="24"/>
        </w:rPr>
      </w:pPr>
    </w:p>
    <w:p w14:paraId="4F86930F" w14:textId="41FF19F7" w:rsidR="002B0BA2" w:rsidRDefault="002B0BA2" w:rsidP="002B0BA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48. stavkom 1. ZSSI-a propisano je da z</w:t>
      </w:r>
      <w:r w:rsidRPr="00897387">
        <w:rPr>
          <w:rFonts w:ascii="Times New Roman" w:hAnsi="Times New Roman" w:cs="Times New Roman"/>
          <w:color w:val="000000"/>
          <w:sz w:val="24"/>
          <w:szCs w:val="24"/>
        </w:rPr>
        <w:t xml:space="preserve">a povredu odredbi </w:t>
      </w:r>
      <w:r>
        <w:rPr>
          <w:rFonts w:ascii="Times New Roman" w:hAnsi="Times New Roman" w:cs="Times New Roman"/>
          <w:color w:val="000000"/>
          <w:sz w:val="24"/>
          <w:szCs w:val="24"/>
        </w:rPr>
        <w:t>t</w:t>
      </w:r>
      <w:r w:rsidRPr="00897387">
        <w:rPr>
          <w:rFonts w:ascii="Times New Roman" w:hAnsi="Times New Roman" w:cs="Times New Roman"/>
          <w:color w:val="000000"/>
          <w:sz w:val="24"/>
          <w:szCs w:val="24"/>
        </w:rPr>
        <w:t>oga Zakona o sukobu interesa ili drugog zabranjenog ili propisanog ponašanja</w:t>
      </w:r>
      <w:r>
        <w:rPr>
          <w:rFonts w:ascii="Times New Roman" w:hAnsi="Times New Roman" w:cs="Times New Roman"/>
          <w:color w:val="000000"/>
          <w:sz w:val="24"/>
          <w:szCs w:val="24"/>
        </w:rPr>
        <w:t>, pored ostalog, i</w:t>
      </w:r>
      <w:r w:rsidRPr="00897387">
        <w:rPr>
          <w:rFonts w:ascii="Times New Roman" w:hAnsi="Times New Roman" w:cs="Times New Roman"/>
          <w:color w:val="000000"/>
          <w:sz w:val="24"/>
          <w:szCs w:val="24"/>
        </w:rPr>
        <w:t xml:space="preserve"> iz članka </w:t>
      </w:r>
      <w:r w:rsidR="00164B80">
        <w:rPr>
          <w:rFonts w:ascii="Times New Roman" w:hAnsi="Times New Roman" w:cs="Times New Roman"/>
          <w:color w:val="000000"/>
          <w:sz w:val="24"/>
          <w:szCs w:val="24"/>
        </w:rPr>
        <w:t>10</w:t>
      </w:r>
      <w:r w:rsidRPr="00897387">
        <w:rPr>
          <w:rFonts w:ascii="Times New Roman" w:hAnsi="Times New Roman" w:cs="Times New Roman"/>
          <w:color w:val="000000"/>
          <w:sz w:val="24"/>
          <w:szCs w:val="24"/>
        </w:rPr>
        <w:t xml:space="preserve">., Povjerenstvo </w:t>
      </w:r>
      <w:r>
        <w:rPr>
          <w:rFonts w:ascii="Times New Roman" w:hAnsi="Times New Roman" w:cs="Times New Roman"/>
          <w:color w:val="000000"/>
          <w:sz w:val="24"/>
          <w:szCs w:val="24"/>
        </w:rPr>
        <w:t>obveznicima</w:t>
      </w:r>
      <w:r w:rsidRPr="00897387">
        <w:rPr>
          <w:rFonts w:ascii="Times New Roman" w:hAnsi="Times New Roman" w:cs="Times New Roman"/>
          <w:color w:val="000000"/>
          <w:sz w:val="24"/>
          <w:szCs w:val="24"/>
        </w:rPr>
        <w:t>, uzimajući u obzir načelo razmjernosti, može izreći</w:t>
      </w:r>
      <w:r>
        <w:rPr>
          <w:rFonts w:ascii="Times New Roman" w:hAnsi="Times New Roman" w:cs="Times New Roman"/>
          <w:color w:val="000000"/>
          <w:sz w:val="24"/>
          <w:szCs w:val="24"/>
        </w:rPr>
        <w:t xml:space="preserve"> opomenu ili novčanu sankciju. Prema članku 49. ZSSI-a o</w:t>
      </w:r>
      <w:r w:rsidRPr="000E626F">
        <w:rPr>
          <w:rFonts w:ascii="Times New Roman" w:hAnsi="Times New Roman" w:cs="Times New Roman"/>
          <w:color w:val="000000"/>
          <w:sz w:val="24"/>
          <w:szCs w:val="24"/>
        </w:rPr>
        <w:t xml:space="preserve">pomena se može izreći obvezniku ako se prema njegovu postupanju i odgovornosti te prouzročenoj posljedici radi o očito lakom obliku kršenja odredbi </w:t>
      </w:r>
      <w:r>
        <w:rPr>
          <w:rFonts w:ascii="Times New Roman" w:hAnsi="Times New Roman" w:cs="Times New Roman"/>
          <w:color w:val="000000"/>
          <w:sz w:val="24"/>
          <w:szCs w:val="24"/>
        </w:rPr>
        <w:t>t</w:t>
      </w:r>
      <w:r w:rsidRPr="000E626F">
        <w:rPr>
          <w:rFonts w:ascii="Times New Roman" w:hAnsi="Times New Roman" w:cs="Times New Roman"/>
          <w:color w:val="000000"/>
          <w:sz w:val="24"/>
          <w:szCs w:val="24"/>
        </w:rPr>
        <w:t>oga Zakona.</w:t>
      </w:r>
    </w:p>
    <w:p w14:paraId="72940154" w14:textId="3303E33C" w:rsidR="00164B80" w:rsidRDefault="00164B80" w:rsidP="002B0BA2">
      <w:pPr>
        <w:autoSpaceDE w:val="0"/>
        <w:autoSpaceDN w:val="0"/>
        <w:adjustRightInd w:val="0"/>
        <w:spacing w:after="0"/>
        <w:ind w:firstLine="708"/>
        <w:jc w:val="both"/>
        <w:rPr>
          <w:rFonts w:ascii="Times New Roman" w:hAnsi="Times New Roman" w:cs="Times New Roman"/>
          <w:color w:val="000000"/>
          <w:sz w:val="24"/>
          <w:szCs w:val="24"/>
        </w:rPr>
      </w:pPr>
    </w:p>
    <w:p w14:paraId="23B14982" w14:textId="33FC1847" w:rsidR="00D24C62" w:rsidRDefault="00164B80" w:rsidP="004D7348">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je prilikom odmjeravanja vrste sankcije u obzir uzelo činjenicu</w:t>
      </w:r>
      <w:r w:rsidR="00A53C79">
        <w:rPr>
          <w:rFonts w:ascii="Times New Roman" w:hAnsi="Times New Roman" w:cs="Times New Roman"/>
          <w:color w:val="000000"/>
          <w:sz w:val="24"/>
          <w:szCs w:val="24"/>
        </w:rPr>
        <w:t xml:space="preserve"> </w:t>
      </w:r>
      <w:r w:rsidR="00D24C62">
        <w:rPr>
          <w:rFonts w:ascii="Times New Roman" w:hAnsi="Times New Roman" w:cs="Times New Roman"/>
          <w:color w:val="000000"/>
          <w:sz w:val="24"/>
          <w:szCs w:val="24"/>
        </w:rPr>
        <w:t xml:space="preserve">da </w:t>
      </w:r>
      <w:r w:rsidR="004D7348">
        <w:rPr>
          <w:rFonts w:ascii="Times New Roman" w:hAnsi="Times New Roman" w:cs="Times New Roman"/>
          <w:color w:val="000000"/>
          <w:sz w:val="24"/>
          <w:szCs w:val="24"/>
        </w:rPr>
        <w:t>se protiv obveznika već vodio postupak pred Povjerenstvom u kojem je obvezniku izrečena novčana sankcija u iznosu od 3.000,00 kuna.</w:t>
      </w:r>
      <w:r w:rsidR="00D24C62">
        <w:rPr>
          <w:rFonts w:ascii="Times New Roman" w:hAnsi="Times New Roman" w:cs="Times New Roman"/>
          <w:color w:val="000000"/>
          <w:sz w:val="24"/>
          <w:szCs w:val="24"/>
        </w:rPr>
        <w:t xml:space="preserve"> Slijedom navedenog, Povjerenstvo smatra opravdanim izricanje novčane sankcije.</w:t>
      </w:r>
    </w:p>
    <w:p w14:paraId="057E9C6C" w14:textId="77777777" w:rsidR="00D24C62" w:rsidRDefault="00D24C62" w:rsidP="00D24C62">
      <w:pPr>
        <w:autoSpaceDE w:val="0"/>
        <w:autoSpaceDN w:val="0"/>
        <w:adjustRightInd w:val="0"/>
        <w:spacing w:after="0"/>
        <w:ind w:firstLine="708"/>
        <w:jc w:val="both"/>
        <w:rPr>
          <w:rFonts w:ascii="Times New Roman" w:hAnsi="Times New Roman" w:cs="Times New Roman"/>
          <w:color w:val="000000"/>
          <w:sz w:val="24"/>
          <w:szCs w:val="24"/>
        </w:rPr>
      </w:pPr>
    </w:p>
    <w:p w14:paraId="4AFF6378" w14:textId="54060671" w:rsidR="00F14674" w:rsidRDefault="00D24C62" w:rsidP="00D24C62">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visinu novčane sankcije Povjerenstvo </w:t>
      </w:r>
      <w:r w:rsidR="004D7348">
        <w:rPr>
          <w:rFonts w:ascii="Times New Roman" w:hAnsi="Times New Roman" w:cs="Times New Roman"/>
          <w:color w:val="000000"/>
          <w:sz w:val="24"/>
          <w:szCs w:val="24"/>
        </w:rPr>
        <w:t xml:space="preserve">olakotnim smatra činjenicu da je obveznik prestao primati dodatne naknade </w:t>
      </w:r>
      <w:r w:rsidR="00C7666B">
        <w:rPr>
          <w:rFonts w:ascii="Times New Roman" w:hAnsi="Times New Roman" w:cs="Times New Roman"/>
          <w:color w:val="000000"/>
          <w:sz w:val="24"/>
          <w:szCs w:val="24"/>
        </w:rPr>
        <w:t>nakon donošenja Smjernice Povjerenstva, dok otegotnim smatra činjenicu da se prijašnja  povreda ZSSI-a odnosila upravo na primanje do</w:t>
      </w:r>
      <w:r w:rsidR="0081694C">
        <w:rPr>
          <w:rFonts w:ascii="Times New Roman" w:hAnsi="Times New Roman" w:cs="Times New Roman"/>
          <w:color w:val="000000"/>
          <w:sz w:val="24"/>
          <w:szCs w:val="24"/>
        </w:rPr>
        <w:t>d</w:t>
      </w:r>
      <w:r w:rsidR="00C7666B">
        <w:rPr>
          <w:rFonts w:ascii="Times New Roman" w:hAnsi="Times New Roman" w:cs="Times New Roman"/>
          <w:color w:val="000000"/>
          <w:sz w:val="24"/>
          <w:szCs w:val="24"/>
        </w:rPr>
        <w:t xml:space="preserve">atnih naknada te da je ovoga puta obveznik u 2020.g. primio dodatne naknade u ukupnom iznosu od </w:t>
      </w:r>
      <w:r w:rsidR="00C7666B">
        <w:rPr>
          <w:rFonts w:ascii="Times New Roman" w:hAnsi="Times New Roman" w:cs="Times New Roman"/>
          <w:color w:val="000000"/>
          <w:sz w:val="24"/>
          <w:szCs w:val="24"/>
        </w:rPr>
        <w:lastRenderedPageBreak/>
        <w:t>1.709,87 eura te 2021.g. u ukupnom iznosu 1.300,68 eura</w:t>
      </w:r>
      <w:r>
        <w:rPr>
          <w:rFonts w:ascii="Times New Roman" w:hAnsi="Times New Roman" w:cs="Times New Roman"/>
          <w:color w:val="000000"/>
          <w:sz w:val="24"/>
          <w:szCs w:val="24"/>
        </w:rPr>
        <w:t>. Slijedom navedenog, Povjerenstvo opravdanim smatra sankciju u iznosu od 1.000,00 eura.</w:t>
      </w:r>
    </w:p>
    <w:p w14:paraId="2AC41722" w14:textId="77777777" w:rsidR="006F1F03" w:rsidRDefault="006F1F03" w:rsidP="006F1F03">
      <w:pPr>
        <w:autoSpaceDE w:val="0"/>
        <w:autoSpaceDN w:val="0"/>
        <w:adjustRightInd w:val="0"/>
        <w:spacing w:after="0"/>
        <w:jc w:val="both"/>
        <w:rPr>
          <w:rFonts w:ascii="Times New Roman" w:hAnsi="Times New Roman" w:cs="Times New Roman"/>
          <w:color w:val="000000"/>
          <w:sz w:val="24"/>
          <w:szCs w:val="24"/>
        </w:rPr>
      </w:pPr>
    </w:p>
    <w:p w14:paraId="023AA6ED" w14:textId="045EAFDE" w:rsidR="00E2475D" w:rsidRDefault="00414FD0" w:rsidP="00E2475D">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 xml:space="preserve">Slijedom </w:t>
      </w:r>
      <w:r w:rsidR="007B5F53">
        <w:rPr>
          <w:rFonts w:ascii="Times New Roman" w:hAnsi="Times New Roman" w:cs="Times New Roman"/>
          <w:color w:val="000000"/>
          <w:sz w:val="24"/>
          <w:szCs w:val="24"/>
        </w:rPr>
        <w:t xml:space="preserve">svega </w:t>
      </w:r>
      <w:r w:rsidRPr="00414FD0">
        <w:rPr>
          <w:rFonts w:ascii="Times New Roman" w:hAnsi="Times New Roman" w:cs="Times New Roman"/>
          <w:color w:val="000000"/>
          <w:sz w:val="24"/>
          <w:szCs w:val="24"/>
        </w:rPr>
        <w:t>navedenog, Povjerenstvo je donijelo odluku kako je navedeno u</w:t>
      </w:r>
      <w:r w:rsidR="000D5466">
        <w:rPr>
          <w:rFonts w:ascii="Times New Roman" w:hAnsi="Times New Roman" w:cs="Times New Roman"/>
          <w:color w:val="000000"/>
          <w:sz w:val="24"/>
          <w:szCs w:val="24"/>
        </w:rPr>
        <w:t xml:space="preserve"> </w:t>
      </w:r>
      <w:r w:rsidRPr="00414FD0">
        <w:rPr>
          <w:rFonts w:ascii="Times New Roman" w:hAnsi="Times New Roman" w:cs="Times New Roman"/>
          <w:color w:val="000000"/>
          <w:sz w:val="24"/>
          <w:szCs w:val="24"/>
        </w:rPr>
        <w:t>izreci ovog akta.</w:t>
      </w:r>
      <w:r w:rsidRPr="00414FD0">
        <w:rPr>
          <w:rFonts w:ascii="Times New Roman" w:hAnsi="Times New Roman" w:cs="Times New Roman"/>
          <w:color w:val="000000"/>
          <w:sz w:val="24"/>
          <w:szCs w:val="24"/>
        </w:rPr>
        <w:tab/>
      </w:r>
    </w:p>
    <w:p w14:paraId="1BC5FCD3" w14:textId="4CBE87A0" w:rsidR="00521C61" w:rsidRPr="004C1121" w:rsidRDefault="00414FD0" w:rsidP="004C1121">
      <w:pPr>
        <w:autoSpaceDE w:val="0"/>
        <w:autoSpaceDN w:val="0"/>
        <w:adjustRightInd w:val="0"/>
        <w:spacing w:after="0"/>
        <w:ind w:firstLine="708"/>
        <w:jc w:val="both"/>
        <w:rPr>
          <w:rFonts w:ascii="Times New Roman" w:hAnsi="Times New Roman" w:cs="Times New Roman"/>
          <w:color w:val="000000"/>
          <w:sz w:val="24"/>
          <w:szCs w:val="24"/>
        </w:rPr>
      </w:pP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r w:rsidRPr="00414FD0">
        <w:rPr>
          <w:rFonts w:ascii="Times New Roman" w:hAnsi="Times New Roman" w:cs="Times New Roman"/>
          <w:color w:val="000000"/>
          <w:sz w:val="24"/>
          <w:szCs w:val="24"/>
        </w:rPr>
        <w:tab/>
      </w:r>
    </w:p>
    <w:p w14:paraId="0D5A7834" w14:textId="77777777" w:rsidR="00521C61" w:rsidRDefault="00521C61" w:rsidP="00164B80">
      <w:pPr>
        <w:spacing w:after="0"/>
        <w:ind w:left="5375"/>
        <w:jc w:val="both"/>
        <w:rPr>
          <w:rFonts w:ascii="Times New Roman" w:eastAsia="Calibri" w:hAnsi="Times New Roman" w:cs="Times New Roman"/>
          <w:sz w:val="24"/>
          <w:szCs w:val="24"/>
        </w:rPr>
      </w:pPr>
    </w:p>
    <w:p w14:paraId="7A1D021A" w14:textId="77777777" w:rsidR="00A53C79" w:rsidRDefault="00FB2A96" w:rsidP="00A53C7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53C79">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PREDSJEDNIC</w:t>
      </w:r>
      <w:r w:rsidR="00A53C79">
        <w:rPr>
          <w:rFonts w:ascii="Times New Roman" w:eastAsia="Calibri" w:hAnsi="Times New Roman" w:cs="Times New Roman"/>
          <w:sz w:val="24"/>
          <w:szCs w:val="24"/>
        </w:rPr>
        <w:t>A</w:t>
      </w:r>
      <w:r w:rsidR="00F825D0" w:rsidRPr="00F825D0">
        <w:rPr>
          <w:rFonts w:ascii="Times New Roman" w:eastAsia="Calibri" w:hAnsi="Times New Roman" w:cs="Times New Roman"/>
          <w:sz w:val="24"/>
          <w:szCs w:val="24"/>
        </w:rPr>
        <w:t xml:space="preserve"> POVJERENSTVA      </w:t>
      </w:r>
    </w:p>
    <w:p w14:paraId="38235C1C" w14:textId="77777777" w:rsidR="00A53C79" w:rsidRDefault="00A53C79" w:rsidP="00A53C79">
      <w:pPr>
        <w:spacing w:after="0"/>
        <w:jc w:val="both"/>
        <w:rPr>
          <w:rFonts w:ascii="Times New Roman" w:eastAsia="Calibri" w:hAnsi="Times New Roman" w:cs="Times New Roman"/>
          <w:sz w:val="24"/>
          <w:szCs w:val="24"/>
        </w:rPr>
      </w:pPr>
    </w:p>
    <w:p w14:paraId="3FE784FC" w14:textId="1CBDE523" w:rsidR="00F825D0" w:rsidRPr="00F825D0" w:rsidRDefault="00A53C79" w:rsidP="00A53C79">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Aleksandra Jozić-Ileković</w:t>
      </w:r>
      <w:r w:rsidR="00F825D0" w:rsidRPr="00F825D0">
        <w:rPr>
          <w:rFonts w:ascii="Times New Roman" w:eastAsia="Calibri" w:hAnsi="Times New Roman" w:cs="Times New Roman"/>
          <w:sz w:val="24"/>
          <w:szCs w:val="24"/>
        </w:rPr>
        <w:t xml:space="preserve">,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6410780F" w14:textId="77777777" w:rsidR="005B258B" w:rsidRDefault="005B258B" w:rsidP="00F825D0">
      <w:pPr>
        <w:spacing w:before="240" w:after="0"/>
        <w:jc w:val="both"/>
        <w:rPr>
          <w:rFonts w:ascii="Times New Roman" w:eastAsia="Calibri" w:hAnsi="Times New Roman" w:cs="Times New Roman"/>
          <w:sz w:val="24"/>
          <w:szCs w:val="24"/>
          <w:u w:val="single"/>
        </w:rPr>
      </w:pPr>
    </w:p>
    <w:p w14:paraId="357DA7E9" w14:textId="77777777" w:rsidR="002628A7" w:rsidRDefault="002628A7" w:rsidP="00F825D0">
      <w:pPr>
        <w:spacing w:before="240" w:after="0"/>
        <w:jc w:val="both"/>
        <w:rPr>
          <w:rFonts w:ascii="Times New Roman" w:eastAsia="Calibri" w:hAnsi="Times New Roman" w:cs="Times New Roman"/>
          <w:sz w:val="24"/>
          <w:szCs w:val="24"/>
          <w:u w:val="single"/>
        </w:rPr>
      </w:pPr>
    </w:p>
    <w:p w14:paraId="2FE58207" w14:textId="46EE0D36"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2BA0F27" w14:textId="445A14FC"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w:t>
      </w:r>
      <w:r w:rsidR="00D8126F">
        <w:rPr>
          <w:rFonts w:ascii="Times New Roman" w:eastAsia="Calibri" w:hAnsi="Times New Roman" w:cs="Times New Roman"/>
          <w:sz w:val="24"/>
          <w:szCs w:val="24"/>
        </w:rPr>
        <w:t>Visokom upravnom sudu Republike Hrvatske</w:t>
      </w:r>
      <w:r w:rsidRPr="00F825D0">
        <w:rPr>
          <w:rFonts w:ascii="Times New Roman" w:eastAsia="Calibri" w:hAnsi="Times New Roman" w:cs="Times New Roman"/>
          <w:sz w:val="24"/>
          <w:szCs w:val="24"/>
        </w:rPr>
        <w:t xml:space="preserve">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06E3FF06" w14:textId="77777777" w:rsidR="00F825D0" w:rsidRPr="00F825D0" w:rsidRDefault="00F825D0" w:rsidP="00F825D0">
      <w:pPr>
        <w:spacing w:before="240" w:after="0"/>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Dostaviti:  </w:t>
      </w:r>
    </w:p>
    <w:p w14:paraId="73BB30F7" w14:textId="0BB3009E" w:rsidR="00F825D0" w:rsidRPr="00D24C62" w:rsidRDefault="00151CE2" w:rsidP="00D24C62">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Obveznik</w:t>
      </w:r>
      <w:r w:rsidR="00D24C62" w:rsidRPr="00D24C62">
        <w:rPr>
          <w:rFonts w:ascii="Times New Roman" w:eastAsia="Calibri" w:hAnsi="Times New Roman" w:cs="Times New Roman"/>
          <w:sz w:val="24"/>
          <w:szCs w:val="24"/>
        </w:rPr>
        <w:t xml:space="preserve"> </w:t>
      </w:r>
      <w:r w:rsidR="00C7666B">
        <w:rPr>
          <w:rFonts w:ascii="Times New Roman" w:eastAsia="Calibri" w:hAnsi="Times New Roman" w:cs="Times New Roman"/>
          <w:sz w:val="24"/>
          <w:szCs w:val="24"/>
        </w:rPr>
        <w:t>Ante Sabljić</w:t>
      </w:r>
      <w:r w:rsidR="00F825D0" w:rsidRPr="00D24C62">
        <w:rPr>
          <w:rFonts w:ascii="Times New Roman" w:eastAsia="Calibri" w:hAnsi="Times New Roman" w:cs="Times New Roman"/>
          <w:sz w:val="24"/>
          <w:szCs w:val="24"/>
        </w:rPr>
        <w:t xml:space="preserve">, </w:t>
      </w:r>
      <w:r w:rsidR="003A6C83" w:rsidRPr="00D24C62">
        <w:rPr>
          <w:rFonts w:ascii="Times New Roman" w:eastAsia="Calibri" w:hAnsi="Times New Roman" w:cs="Times New Roman"/>
          <w:sz w:val="24"/>
          <w:szCs w:val="24"/>
        </w:rPr>
        <w:t>osobn</w:t>
      </w:r>
      <w:r w:rsidR="00AE6763" w:rsidRPr="00D24C62">
        <w:rPr>
          <w:rFonts w:ascii="Times New Roman" w:eastAsia="Calibri" w:hAnsi="Times New Roman" w:cs="Times New Roman"/>
          <w:sz w:val="24"/>
          <w:szCs w:val="24"/>
        </w:rPr>
        <w:t>om dostavom</w:t>
      </w:r>
    </w:p>
    <w:p w14:paraId="6BAE258E" w14:textId="5C15928C" w:rsidR="00E2475D" w:rsidRPr="00D24C62" w:rsidRDefault="00E2475D" w:rsidP="00F825D0">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 xml:space="preserve">Objava na mrežnim stranicama Povjerenstva nakon uredne dostave </w:t>
      </w:r>
      <w:r w:rsidR="00CA4FE7" w:rsidRPr="00D24C62">
        <w:rPr>
          <w:rFonts w:ascii="Times New Roman" w:eastAsia="Calibri" w:hAnsi="Times New Roman" w:cs="Times New Roman"/>
          <w:sz w:val="24"/>
          <w:szCs w:val="24"/>
        </w:rPr>
        <w:t>obvezniku</w:t>
      </w:r>
    </w:p>
    <w:p w14:paraId="460EADFD" w14:textId="740D75E7" w:rsidR="00F825D0" w:rsidRPr="00D24C62" w:rsidRDefault="00F825D0" w:rsidP="00D24C62">
      <w:pPr>
        <w:pStyle w:val="Odlomakpopisa"/>
        <w:numPr>
          <w:ilvl w:val="0"/>
          <w:numId w:val="10"/>
        </w:numPr>
        <w:spacing w:after="0"/>
        <w:rPr>
          <w:rFonts w:ascii="Times New Roman" w:eastAsia="Calibri" w:hAnsi="Times New Roman" w:cs="Times New Roman"/>
          <w:sz w:val="24"/>
          <w:szCs w:val="24"/>
        </w:rPr>
      </w:pPr>
      <w:r w:rsidRPr="00D24C62">
        <w:rPr>
          <w:rFonts w:ascii="Times New Roman" w:eastAsia="Calibri" w:hAnsi="Times New Roman" w:cs="Times New Roman"/>
          <w:sz w:val="24"/>
          <w:szCs w:val="24"/>
        </w:rPr>
        <w:t>Pismohrana</w:t>
      </w:r>
    </w:p>
    <w:p w14:paraId="3C358B11"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6D24E1F1" w14:textId="7D7A73CC" w:rsidR="00F825D0"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5DB952B7" w14:textId="12FDB30E" w:rsidR="005310EF"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29CAD0F1" w14:textId="77777777" w:rsidR="005310EF" w:rsidRPr="008F7FEA" w:rsidRDefault="005310EF"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5310EF" w:rsidRPr="008F7FE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008AF" w14:textId="77777777" w:rsidR="006E4364" w:rsidRDefault="006E4364" w:rsidP="005B5818">
      <w:pPr>
        <w:spacing w:after="0" w:line="240" w:lineRule="auto"/>
      </w:pPr>
      <w:r>
        <w:separator/>
      </w:r>
    </w:p>
  </w:endnote>
  <w:endnote w:type="continuationSeparator" w:id="0">
    <w:p w14:paraId="0A48F7EF" w14:textId="77777777" w:rsidR="006E4364" w:rsidRDefault="006E436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B6AA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67A9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60DB9" w14:textId="77777777" w:rsidR="006E4364" w:rsidRDefault="006E4364" w:rsidP="005B5818">
      <w:pPr>
        <w:spacing w:after="0" w:line="240" w:lineRule="auto"/>
      </w:pPr>
      <w:r>
        <w:separator/>
      </w:r>
    </w:p>
  </w:footnote>
  <w:footnote w:type="continuationSeparator" w:id="0">
    <w:p w14:paraId="01AF6DD2" w14:textId="77777777" w:rsidR="006E4364" w:rsidRDefault="006E436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7B587AEE" w:rsidR="00101F03" w:rsidRDefault="00965145">
        <w:pPr>
          <w:pStyle w:val="Zaglavlje"/>
          <w:jc w:val="right"/>
        </w:pPr>
        <w:r>
          <w:fldChar w:fldCharType="begin"/>
        </w:r>
        <w:r>
          <w:instrText xml:space="preserve"> PAGE   \* MERGEFORMAT </w:instrText>
        </w:r>
        <w:r>
          <w:fldChar w:fldCharType="separate"/>
        </w:r>
        <w:r w:rsidR="00E2475D">
          <w:rPr>
            <w:noProof/>
          </w:rPr>
          <w:t>6</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B2D5110"/>
    <w:multiLevelType w:val="hybridMultilevel"/>
    <w:tmpl w:val="48EA9F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2A34CBD"/>
    <w:multiLevelType w:val="hybridMultilevel"/>
    <w:tmpl w:val="9DFE8ED0"/>
    <w:lvl w:ilvl="0" w:tplc="4F26DCC2">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BEC42B3"/>
    <w:multiLevelType w:val="hybridMultilevel"/>
    <w:tmpl w:val="BEE4C364"/>
    <w:lvl w:ilvl="0" w:tplc="7534E47A">
      <w:start w:val="1"/>
      <w:numFmt w:val="upperRoman"/>
      <w:lvlText w:val="%1."/>
      <w:lvlJc w:val="right"/>
      <w:pPr>
        <w:ind w:left="36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3408149">
    <w:abstractNumId w:val="8"/>
  </w:num>
  <w:num w:numId="2" w16cid:durableId="798106444">
    <w:abstractNumId w:val="0"/>
  </w:num>
  <w:num w:numId="3" w16cid:durableId="288248589">
    <w:abstractNumId w:val="6"/>
  </w:num>
  <w:num w:numId="4" w16cid:durableId="202254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5493274">
    <w:abstractNumId w:val="3"/>
    <w:lvlOverride w:ilvl="0">
      <w:startOverride w:val="1"/>
    </w:lvlOverride>
    <w:lvlOverride w:ilvl="1"/>
    <w:lvlOverride w:ilvl="2"/>
    <w:lvlOverride w:ilvl="3"/>
    <w:lvlOverride w:ilvl="4"/>
    <w:lvlOverride w:ilvl="5"/>
    <w:lvlOverride w:ilvl="6"/>
    <w:lvlOverride w:ilvl="7"/>
    <w:lvlOverride w:ilvl="8"/>
  </w:num>
  <w:num w:numId="6" w16cid:durableId="548031231">
    <w:abstractNumId w:val="1"/>
  </w:num>
  <w:num w:numId="7" w16cid:durableId="244193237">
    <w:abstractNumId w:val="5"/>
  </w:num>
  <w:num w:numId="8" w16cid:durableId="322398298">
    <w:abstractNumId w:val="7"/>
  </w:num>
  <w:num w:numId="9" w16cid:durableId="1715689208">
    <w:abstractNumId w:val="4"/>
  </w:num>
  <w:num w:numId="10" w16cid:durableId="1981377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2E39"/>
    <w:rsid w:val="000039F5"/>
    <w:rsid w:val="00004727"/>
    <w:rsid w:val="0001022C"/>
    <w:rsid w:val="0001122F"/>
    <w:rsid w:val="00021FA8"/>
    <w:rsid w:val="00027632"/>
    <w:rsid w:val="0003437B"/>
    <w:rsid w:val="0005280B"/>
    <w:rsid w:val="00063375"/>
    <w:rsid w:val="00067EC1"/>
    <w:rsid w:val="000A0340"/>
    <w:rsid w:val="000A075A"/>
    <w:rsid w:val="000A1322"/>
    <w:rsid w:val="000A2DD8"/>
    <w:rsid w:val="000B2775"/>
    <w:rsid w:val="000C081E"/>
    <w:rsid w:val="000C19D2"/>
    <w:rsid w:val="000C4E9D"/>
    <w:rsid w:val="000C5B03"/>
    <w:rsid w:val="000C5FD2"/>
    <w:rsid w:val="000D5466"/>
    <w:rsid w:val="000E626F"/>
    <w:rsid w:val="000E75E4"/>
    <w:rsid w:val="000F5EE0"/>
    <w:rsid w:val="00101F03"/>
    <w:rsid w:val="00102531"/>
    <w:rsid w:val="00112E23"/>
    <w:rsid w:val="00121F13"/>
    <w:rsid w:val="0012224D"/>
    <w:rsid w:val="00123ACD"/>
    <w:rsid w:val="001375FF"/>
    <w:rsid w:val="0014798A"/>
    <w:rsid w:val="00151CE2"/>
    <w:rsid w:val="00152282"/>
    <w:rsid w:val="00152E9F"/>
    <w:rsid w:val="0015391D"/>
    <w:rsid w:val="00155719"/>
    <w:rsid w:val="00160B51"/>
    <w:rsid w:val="00164B80"/>
    <w:rsid w:val="00165CF7"/>
    <w:rsid w:val="0017591B"/>
    <w:rsid w:val="00185343"/>
    <w:rsid w:val="001921FD"/>
    <w:rsid w:val="00195787"/>
    <w:rsid w:val="00195C39"/>
    <w:rsid w:val="001B1F01"/>
    <w:rsid w:val="001C47FC"/>
    <w:rsid w:val="001D7BEB"/>
    <w:rsid w:val="001E3446"/>
    <w:rsid w:val="0020282B"/>
    <w:rsid w:val="002056F4"/>
    <w:rsid w:val="00207865"/>
    <w:rsid w:val="00211A65"/>
    <w:rsid w:val="0023102B"/>
    <w:rsid w:val="0023715E"/>
    <w:rsid w:val="0023718E"/>
    <w:rsid w:val="002421E6"/>
    <w:rsid w:val="00243338"/>
    <w:rsid w:val="002541BE"/>
    <w:rsid w:val="00256200"/>
    <w:rsid w:val="002628A7"/>
    <w:rsid w:val="002754E5"/>
    <w:rsid w:val="00275732"/>
    <w:rsid w:val="002808C5"/>
    <w:rsid w:val="00281A82"/>
    <w:rsid w:val="00287BD6"/>
    <w:rsid w:val="002940DD"/>
    <w:rsid w:val="00296618"/>
    <w:rsid w:val="002A5FD8"/>
    <w:rsid w:val="002B0BA2"/>
    <w:rsid w:val="002B15DC"/>
    <w:rsid w:val="002B5665"/>
    <w:rsid w:val="002B5C0F"/>
    <w:rsid w:val="002C2815"/>
    <w:rsid w:val="002C3E17"/>
    <w:rsid w:val="002C4098"/>
    <w:rsid w:val="002C4EC2"/>
    <w:rsid w:val="002C66FD"/>
    <w:rsid w:val="002E192C"/>
    <w:rsid w:val="002F313C"/>
    <w:rsid w:val="002F5197"/>
    <w:rsid w:val="0030414B"/>
    <w:rsid w:val="00313A6B"/>
    <w:rsid w:val="00322DCD"/>
    <w:rsid w:val="00332D21"/>
    <w:rsid w:val="003416CC"/>
    <w:rsid w:val="00346922"/>
    <w:rsid w:val="00354459"/>
    <w:rsid w:val="003708D1"/>
    <w:rsid w:val="00375A76"/>
    <w:rsid w:val="00376285"/>
    <w:rsid w:val="00381352"/>
    <w:rsid w:val="00383198"/>
    <w:rsid w:val="00386D73"/>
    <w:rsid w:val="003A11CC"/>
    <w:rsid w:val="003A6C83"/>
    <w:rsid w:val="003B3D6B"/>
    <w:rsid w:val="003B6BE9"/>
    <w:rsid w:val="003C019C"/>
    <w:rsid w:val="003C2DEB"/>
    <w:rsid w:val="003C4B46"/>
    <w:rsid w:val="003D59A4"/>
    <w:rsid w:val="003E2E6D"/>
    <w:rsid w:val="003E353C"/>
    <w:rsid w:val="003E3A4F"/>
    <w:rsid w:val="003F152F"/>
    <w:rsid w:val="003F3AE6"/>
    <w:rsid w:val="00406E92"/>
    <w:rsid w:val="00411522"/>
    <w:rsid w:val="00414FD0"/>
    <w:rsid w:val="00426CEF"/>
    <w:rsid w:val="004331CC"/>
    <w:rsid w:val="00434D7A"/>
    <w:rsid w:val="004439A0"/>
    <w:rsid w:val="00444515"/>
    <w:rsid w:val="00452534"/>
    <w:rsid w:val="0045526D"/>
    <w:rsid w:val="004556DA"/>
    <w:rsid w:val="00460B03"/>
    <w:rsid w:val="00467C51"/>
    <w:rsid w:val="0047109D"/>
    <w:rsid w:val="00476808"/>
    <w:rsid w:val="00477246"/>
    <w:rsid w:val="00497B43"/>
    <w:rsid w:val="004A5B81"/>
    <w:rsid w:val="004A6DA4"/>
    <w:rsid w:val="004B12AF"/>
    <w:rsid w:val="004B7CB3"/>
    <w:rsid w:val="004C1121"/>
    <w:rsid w:val="004C2862"/>
    <w:rsid w:val="004C5BA5"/>
    <w:rsid w:val="004D7348"/>
    <w:rsid w:val="004D7A83"/>
    <w:rsid w:val="004E0BB9"/>
    <w:rsid w:val="004E6648"/>
    <w:rsid w:val="005002F0"/>
    <w:rsid w:val="0050175C"/>
    <w:rsid w:val="005105B7"/>
    <w:rsid w:val="00512887"/>
    <w:rsid w:val="00521C61"/>
    <w:rsid w:val="005310EF"/>
    <w:rsid w:val="00537902"/>
    <w:rsid w:val="00537FD1"/>
    <w:rsid w:val="00550195"/>
    <w:rsid w:val="0055273A"/>
    <w:rsid w:val="00561152"/>
    <w:rsid w:val="00564BCB"/>
    <w:rsid w:val="00572748"/>
    <w:rsid w:val="00575902"/>
    <w:rsid w:val="00587910"/>
    <w:rsid w:val="00595F37"/>
    <w:rsid w:val="0059758A"/>
    <w:rsid w:val="005A20DF"/>
    <w:rsid w:val="005A4E04"/>
    <w:rsid w:val="005A52B9"/>
    <w:rsid w:val="005A6BC8"/>
    <w:rsid w:val="005B1A76"/>
    <w:rsid w:val="005B258B"/>
    <w:rsid w:val="005B29D4"/>
    <w:rsid w:val="005B5818"/>
    <w:rsid w:val="005D3185"/>
    <w:rsid w:val="005D4F01"/>
    <w:rsid w:val="005E1427"/>
    <w:rsid w:val="0061618D"/>
    <w:rsid w:val="006178F8"/>
    <w:rsid w:val="00627642"/>
    <w:rsid w:val="00636216"/>
    <w:rsid w:val="006404B7"/>
    <w:rsid w:val="00640927"/>
    <w:rsid w:val="00642A4F"/>
    <w:rsid w:val="00647B1E"/>
    <w:rsid w:val="006567A4"/>
    <w:rsid w:val="0066202A"/>
    <w:rsid w:val="00662C16"/>
    <w:rsid w:val="006659E2"/>
    <w:rsid w:val="00673A00"/>
    <w:rsid w:val="00674713"/>
    <w:rsid w:val="0067562A"/>
    <w:rsid w:val="00676BA7"/>
    <w:rsid w:val="006806E9"/>
    <w:rsid w:val="00682257"/>
    <w:rsid w:val="00687415"/>
    <w:rsid w:val="006900BE"/>
    <w:rsid w:val="00691058"/>
    <w:rsid w:val="00693FD7"/>
    <w:rsid w:val="00695B6D"/>
    <w:rsid w:val="006970C0"/>
    <w:rsid w:val="006A6E5F"/>
    <w:rsid w:val="006B0EA3"/>
    <w:rsid w:val="006C3AB1"/>
    <w:rsid w:val="006C68B1"/>
    <w:rsid w:val="006D4C8D"/>
    <w:rsid w:val="006E303E"/>
    <w:rsid w:val="006E4364"/>
    <w:rsid w:val="006E4FD8"/>
    <w:rsid w:val="006F1F03"/>
    <w:rsid w:val="006F27E2"/>
    <w:rsid w:val="0071227F"/>
    <w:rsid w:val="00713D32"/>
    <w:rsid w:val="0071684E"/>
    <w:rsid w:val="0072328A"/>
    <w:rsid w:val="00731036"/>
    <w:rsid w:val="00736DEE"/>
    <w:rsid w:val="00747047"/>
    <w:rsid w:val="00747AF5"/>
    <w:rsid w:val="00750DCD"/>
    <w:rsid w:val="00752F3B"/>
    <w:rsid w:val="0076087F"/>
    <w:rsid w:val="007622AB"/>
    <w:rsid w:val="0077740E"/>
    <w:rsid w:val="0078520E"/>
    <w:rsid w:val="00785231"/>
    <w:rsid w:val="0079203D"/>
    <w:rsid w:val="00793EC7"/>
    <w:rsid w:val="007A0AB3"/>
    <w:rsid w:val="007A413B"/>
    <w:rsid w:val="007A4CDD"/>
    <w:rsid w:val="007B2030"/>
    <w:rsid w:val="007B3352"/>
    <w:rsid w:val="007B5F53"/>
    <w:rsid w:val="007C0269"/>
    <w:rsid w:val="007C0780"/>
    <w:rsid w:val="007C65F7"/>
    <w:rsid w:val="007C772F"/>
    <w:rsid w:val="007D0E59"/>
    <w:rsid w:val="007D7466"/>
    <w:rsid w:val="007D76D8"/>
    <w:rsid w:val="007F2B72"/>
    <w:rsid w:val="007F5104"/>
    <w:rsid w:val="0081694C"/>
    <w:rsid w:val="00822EE4"/>
    <w:rsid w:val="00823DC7"/>
    <w:rsid w:val="00824B78"/>
    <w:rsid w:val="008311E1"/>
    <w:rsid w:val="0084124B"/>
    <w:rsid w:val="00842E4B"/>
    <w:rsid w:val="0084588B"/>
    <w:rsid w:val="00861622"/>
    <w:rsid w:val="00866938"/>
    <w:rsid w:val="008726EA"/>
    <w:rsid w:val="00872BF1"/>
    <w:rsid w:val="00874080"/>
    <w:rsid w:val="00877AA8"/>
    <w:rsid w:val="008835EF"/>
    <w:rsid w:val="008966E0"/>
    <w:rsid w:val="00897387"/>
    <w:rsid w:val="008A213B"/>
    <w:rsid w:val="008A74D1"/>
    <w:rsid w:val="008E4642"/>
    <w:rsid w:val="008E5CE2"/>
    <w:rsid w:val="008F02B8"/>
    <w:rsid w:val="008F0FF1"/>
    <w:rsid w:val="008F5AFE"/>
    <w:rsid w:val="008F5DBF"/>
    <w:rsid w:val="008F7FEA"/>
    <w:rsid w:val="009062CF"/>
    <w:rsid w:val="00911FDE"/>
    <w:rsid w:val="00913B0E"/>
    <w:rsid w:val="00915BA3"/>
    <w:rsid w:val="00916915"/>
    <w:rsid w:val="00917EA7"/>
    <w:rsid w:val="009208F9"/>
    <w:rsid w:val="00923B50"/>
    <w:rsid w:val="00923F2A"/>
    <w:rsid w:val="0093061D"/>
    <w:rsid w:val="00945142"/>
    <w:rsid w:val="0095220B"/>
    <w:rsid w:val="00953923"/>
    <w:rsid w:val="00961896"/>
    <w:rsid w:val="00962337"/>
    <w:rsid w:val="00965145"/>
    <w:rsid w:val="00970A97"/>
    <w:rsid w:val="00970E2A"/>
    <w:rsid w:val="00973C59"/>
    <w:rsid w:val="00975F05"/>
    <w:rsid w:val="00976F57"/>
    <w:rsid w:val="00981C7E"/>
    <w:rsid w:val="0098790B"/>
    <w:rsid w:val="00995344"/>
    <w:rsid w:val="009965EE"/>
    <w:rsid w:val="009A3BD7"/>
    <w:rsid w:val="009B0DB7"/>
    <w:rsid w:val="009B2598"/>
    <w:rsid w:val="009B718C"/>
    <w:rsid w:val="009E2B4D"/>
    <w:rsid w:val="009E3BE8"/>
    <w:rsid w:val="009E5C2E"/>
    <w:rsid w:val="009E7D1F"/>
    <w:rsid w:val="009F1756"/>
    <w:rsid w:val="00A01951"/>
    <w:rsid w:val="00A0225E"/>
    <w:rsid w:val="00A05E5A"/>
    <w:rsid w:val="00A072BB"/>
    <w:rsid w:val="00A127A9"/>
    <w:rsid w:val="00A1421D"/>
    <w:rsid w:val="00A207E4"/>
    <w:rsid w:val="00A22DF2"/>
    <w:rsid w:val="00A22F5F"/>
    <w:rsid w:val="00A2679B"/>
    <w:rsid w:val="00A26E04"/>
    <w:rsid w:val="00A41D57"/>
    <w:rsid w:val="00A44722"/>
    <w:rsid w:val="00A45B0F"/>
    <w:rsid w:val="00A50620"/>
    <w:rsid w:val="00A53C79"/>
    <w:rsid w:val="00A543A2"/>
    <w:rsid w:val="00A60F21"/>
    <w:rsid w:val="00A82B2E"/>
    <w:rsid w:val="00A84AC3"/>
    <w:rsid w:val="00A8567F"/>
    <w:rsid w:val="00A96533"/>
    <w:rsid w:val="00A97F5C"/>
    <w:rsid w:val="00AA3E69"/>
    <w:rsid w:val="00AA3F5D"/>
    <w:rsid w:val="00AB2747"/>
    <w:rsid w:val="00AB2974"/>
    <w:rsid w:val="00AB2C99"/>
    <w:rsid w:val="00AB69B1"/>
    <w:rsid w:val="00AC5178"/>
    <w:rsid w:val="00AD1FFE"/>
    <w:rsid w:val="00AE4562"/>
    <w:rsid w:val="00AE6763"/>
    <w:rsid w:val="00AF442D"/>
    <w:rsid w:val="00AF67AA"/>
    <w:rsid w:val="00AF7311"/>
    <w:rsid w:val="00B0020E"/>
    <w:rsid w:val="00B009BD"/>
    <w:rsid w:val="00B01E67"/>
    <w:rsid w:val="00B03607"/>
    <w:rsid w:val="00B15DA7"/>
    <w:rsid w:val="00B168E7"/>
    <w:rsid w:val="00B40E07"/>
    <w:rsid w:val="00B45354"/>
    <w:rsid w:val="00B45418"/>
    <w:rsid w:val="00B45F07"/>
    <w:rsid w:val="00B46B3C"/>
    <w:rsid w:val="00B47EF7"/>
    <w:rsid w:val="00B61CDF"/>
    <w:rsid w:val="00B76194"/>
    <w:rsid w:val="00B8119D"/>
    <w:rsid w:val="00B83F61"/>
    <w:rsid w:val="00BA1245"/>
    <w:rsid w:val="00BB22F1"/>
    <w:rsid w:val="00BB29EB"/>
    <w:rsid w:val="00BC0EAB"/>
    <w:rsid w:val="00BC344F"/>
    <w:rsid w:val="00BC4CF2"/>
    <w:rsid w:val="00BD049B"/>
    <w:rsid w:val="00BD3D83"/>
    <w:rsid w:val="00BD4F19"/>
    <w:rsid w:val="00BD579A"/>
    <w:rsid w:val="00BE190F"/>
    <w:rsid w:val="00BF0A64"/>
    <w:rsid w:val="00BF5F4E"/>
    <w:rsid w:val="00BF6043"/>
    <w:rsid w:val="00C027BD"/>
    <w:rsid w:val="00C05EB2"/>
    <w:rsid w:val="00C14EA4"/>
    <w:rsid w:val="00C217C7"/>
    <w:rsid w:val="00C23768"/>
    <w:rsid w:val="00C239FB"/>
    <w:rsid w:val="00C24596"/>
    <w:rsid w:val="00C26394"/>
    <w:rsid w:val="00C274CB"/>
    <w:rsid w:val="00C40D4C"/>
    <w:rsid w:val="00C43E69"/>
    <w:rsid w:val="00C53C3B"/>
    <w:rsid w:val="00C57DF6"/>
    <w:rsid w:val="00C610B6"/>
    <w:rsid w:val="00C66C01"/>
    <w:rsid w:val="00C740A9"/>
    <w:rsid w:val="00C75235"/>
    <w:rsid w:val="00C7666B"/>
    <w:rsid w:val="00C80D6B"/>
    <w:rsid w:val="00C825CA"/>
    <w:rsid w:val="00C829CD"/>
    <w:rsid w:val="00C85FBA"/>
    <w:rsid w:val="00C90621"/>
    <w:rsid w:val="00C927E9"/>
    <w:rsid w:val="00CA28B6"/>
    <w:rsid w:val="00CA3FA7"/>
    <w:rsid w:val="00CA4FE7"/>
    <w:rsid w:val="00CA602D"/>
    <w:rsid w:val="00CA7197"/>
    <w:rsid w:val="00CC3504"/>
    <w:rsid w:val="00CC7C94"/>
    <w:rsid w:val="00CD5CF5"/>
    <w:rsid w:val="00CE043F"/>
    <w:rsid w:val="00CE0684"/>
    <w:rsid w:val="00CE1EBF"/>
    <w:rsid w:val="00CF0867"/>
    <w:rsid w:val="00D02DD3"/>
    <w:rsid w:val="00D11BA5"/>
    <w:rsid w:val="00D1289E"/>
    <w:rsid w:val="00D21945"/>
    <w:rsid w:val="00D232CF"/>
    <w:rsid w:val="00D24C62"/>
    <w:rsid w:val="00D25D87"/>
    <w:rsid w:val="00D27326"/>
    <w:rsid w:val="00D363EA"/>
    <w:rsid w:val="00D413B1"/>
    <w:rsid w:val="00D419F9"/>
    <w:rsid w:val="00D4229C"/>
    <w:rsid w:val="00D52F53"/>
    <w:rsid w:val="00D5765E"/>
    <w:rsid w:val="00D57A2E"/>
    <w:rsid w:val="00D617D5"/>
    <w:rsid w:val="00D622B1"/>
    <w:rsid w:val="00D66549"/>
    <w:rsid w:val="00D66F69"/>
    <w:rsid w:val="00D73A30"/>
    <w:rsid w:val="00D74CF2"/>
    <w:rsid w:val="00D767E8"/>
    <w:rsid w:val="00D77342"/>
    <w:rsid w:val="00D8126F"/>
    <w:rsid w:val="00D939D5"/>
    <w:rsid w:val="00DC31F2"/>
    <w:rsid w:val="00DD2B3C"/>
    <w:rsid w:val="00DD3637"/>
    <w:rsid w:val="00DE4BD0"/>
    <w:rsid w:val="00DF5A0F"/>
    <w:rsid w:val="00E04C6A"/>
    <w:rsid w:val="00E15A45"/>
    <w:rsid w:val="00E167C4"/>
    <w:rsid w:val="00E20C6F"/>
    <w:rsid w:val="00E2364F"/>
    <w:rsid w:val="00E2475D"/>
    <w:rsid w:val="00E27178"/>
    <w:rsid w:val="00E32ADE"/>
    <w:rsid w:val="00E354DD"/>
    <w:rsid w:val="00E3580A"/>
    <w:rsid w:val="00E425F4"/>
    <w:rsid w:val="00E438E3"/>
    <w:rsid w:val="00E462BB"/>
    <w:rsid w:val="00E4684A"/>
    <w:rsid w:val="00E46AFE"/>
    <w:rsid w:val="00E60F2E"/>
    <w:rsid w:val="00E63FC2"/>
    <w:rsid w:val="00E83120"/>
    <w:rsid w:val="00E83FA9"/>
    <w:rsid w:val="00E90A58"/>
    <w:rsid w:val="00E958DB"/>
    <w:rsid w:val="00E975E9"/>
    <w:rsid w:val="00EA0284"/>
    <w:rsid w:val="00EA44FB"/>
    <w:rsid w:val="00EA50CC"/>
    <w:rsid w:val="00EA6100"/>
    <w:rsid w:val="00EA6525"/>
    <w:rsid w:val="00EB69F4"/>
    <w:rsid w:val="00EB6B20"/>
    <w:rsid w:val="00EC1BC4"/>
    <w:rsid w:val="00EC44DC"/>
    <w:rsid w:val="00EC744A"/>
    <w:rsid w:val="00EE05AF"/>
    <w:rsid w:val="00EE0BC0"/>
    <w:rsid w:val="00EE228A"/>
    <w:rsid w:val="00EE3854"/>
    <w:rsid w:val="00EE5355"/>
    <w:rsid w:val="00EF1230"/>
    <w:rsid w:val="00EF2CF8"/>
    <w:rsid w:val="00EF3847"/>
    <w:rsid w:val="00EF6EEB"/>
    <w:rsid w:val="00F03796"/>
    <w:rsid w:val="00F100F6"/>
    <w:rsid w:val="00F10EA5"/>
    <w:rsid w:val="00F13740"/>
    <w:rsid w:val="00F142F2"/>
    <w:rsid w:val="00F14674"/>
    <w:rsid w:val="00F3224E"/>
    <w:rsid w:val="00F323D1"/>
    <w:rsid w:val="00F334C6"/>
    <w:rsid w:val="00F36E3A"/>
    <w:rsid w:val="00F43F39"/>
    <w:rsid w:val="00F56B99"/>
    <w:rsid w:val="00F73A99"/>
    <w:rsid w:val="00F825D0"/>
    <w:rsid w:val="00F82F52"/>
    <w:rsid w:val="00F909E4"/>
    <w:rsid w:val="00F90E2A"/>
    <w:rsid w:val="00FA0034"/>
    <w:rsid w:val="00FA06A5"/>
    <w:rsid w:val="00FA3A54"/>
    <w:rsid w:val="00FB2386"/>
    <w:rsid w:val="00FB2A96"/>
    <w:rsid w:val="00FB36D6"/>
    <w:rsid w:val="00FB69B7"/>
    <w:rsid w:val="00FB7482"/>
    <w:rsid w:val="00FC3918"/>
    <w:rsid w:val="00FE251E"/>
    <w:rsid w:val="00FE2B73"/>
    <w:rsid w:val="00FF353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E3A"/>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5044">
      <w:bodyDiv w:val="1"/>
      <w:marLeft w:val="0"/>
      <w:marRight w:val="0"/>
      <w:marTop w:val="0"/>
      <w:marBottom w:val="0"/>
      <w:divBdr>
        <w:top w:val="none" w:sz="0" w:space="0" w:color="auto"/>
        <w:left w:val="none" w:sz="0" w:space="0" w:color="auto"/>
        <w:bottom w:val="none" w:sz="0" w:space="0" w:color="auto"/>
        <w:right w:val="none" w:sz="0" w:space="0" w:color="auto"/>
      </w:divBdr>
    </w:div>
    <w:div w:id="323512922">
      <w:bodyDiv w:val="1"/>
      <w:marLeft w:val="0"/>
      <w:marRight w:val="0"/>
      <w:marTop w:val="0"/>
      <w:marBottom w:val="0"/>
      <w:divBdr>
        <w:top w:val="none" w:sz="0" w:space="0" w:color="auto"/>
        <w:left w:val="none" w:sz="0" w:space="0" w:color="auto"/>
        <w:bottom w:val="none" w:sz="0" w:space="0" w:color="auto"/>
        <w:right w:val="none" w:sz="0" w:space="0" w:color="auto"/>
      </w:divBdr>
    </w:div>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 w:id="1133402674">
      <w:bodyDiv w:val="1"/>
      <w:marLeft w:val="0"/>
      <w:marRight w:val="0"/>
      <w:marTop w:val="0"/>
      <w:marBottom w:val="0"/>
      <w:divBdr>
        <w:top w:val="none" w:sz="0" w:space="0" w:color="auto"/>
        <w:left w:val="none" w:sz="0" w:space="0" w:color="auto"/>
        <w:bottom w:val="none" w:sz="0" w:space="0" w:color="auto"/>
        <w:right w:val="none" w:sz="0" w:space="0" w:color="auto"/>
      </w:divBdr>
    </w:div>
    <w:div w:id="1422608252">
      <w:bodyDiv w:val="1"/>
      <w:marLeft w:val="0"/>
      <w:marRight w:val="0"/>
      <w:marTop w:val="0"/>
      <w:marBottom w:val="0"/>
      <w:divBdr>
        <w:top w:val="none" w:sz="0" w:space="0" w:color="auto"/>
        <w:left w:val="none" w:sz="0" w:space="0" w:color="auto"/>
        <w:bottom w:val="none" w:sz="0" w:space="0" w:color="auto"/>
        <w:right w:val="none" w:sz="0" w:space="0" w:color="auto"/>
      </w:divBdr>
    </w:div>
    <w:div w:id="1520971916">
      <w:bodyDiv w:val="1"/>
      <w:marLeft w:val="0"/>
      <w:marRight w:val="0"/>
      <w:marTop w:val="0"/>
      <w:marBottom w:val="0"/>
      <w:divBdr>
        <w:top w:val="none" w:sz="0" w:space="0" w:color="auto"/>
        <w:left w:val="none" w:sz="0" w:space="0" w:color="auto"/>
        <w:bottom w:val="none" w:sz="0" w:space="0" w:color="auto"/>
        <w:right w:val="none" w:sz="0" w:space="0" w:color="auto"/>
      </w:divBdr>
    </w:div>
    <w:div w:id="1632399435">
      <w:bodyDiv w:val="1"/>
      <w:marLeft w:val="0"/>
      <w:marRight w:val="0"/>
      <w:marTop w:val="0"/>
      <w:marBottom w:val="0"/>
      <w:divBdr>
        <w:top w:val="none" w:sz="0" w:space="0" w:color="auto"/>
        <w:left w:val="none" w:sz="0" w:space="0" w:color="auto"/>
        <w:bottom w:val="none" w:sz="0" w:space="0" w:color="auto"/>
        <w:right w:val="none" w:sz="0" w:space="0" w:color="auto"/>
      </w:divBdr>
    </w:div>
    <w:div w:id="189276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Props1.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2.xml><?xml version="1.0" encoding="utf-8"?>
<ds:datastoreItem xmlns:ds="http://schemas.openxmlformats.org/officeDocument/2006/customXml" ds:itemID="{F18A887C-250A-4278-A194-C1A6EEF6E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919B9D-6314-454F-91BC-0E60E252C3D8}">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4455</Words>
  <Characters>25305</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Boris Sesar, P-287-2, odluka o utvrđivanju postojanja sukoba interesa</vt:lpstr>
      <vt:lpstr/>
    </vt:vector>
  </TitlesOfParts>
  <Company/>
  <LinksUpToDate>false</LinksUpToDate>
  <CharactersWithSpaces>29701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Sesar, P-287-2, odluka o utvrđivanju postojanja sukoba interesa</dc:title>
  <dc:creator>Sukob5</dc:creator>
  <cp:lastModifiedBy>Daniel Zabčić</cp:lastModifiedBy>
  <cp:revision>10</cp:revision>
  <cp:lastPrinted>2025-02-18T14:17:00Z</cp:lastPrinted>
  <dcterms:created xsi:type="dcterms:W3CDTF">2025-02-03T09:38:00Z</dcterms:created>
  <dcterms:modified xsi:type="dcterms:W3CDTF">2025-02-20T17:33:00Z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9c3dece61e968d6b2f5f29bcb9d7441dbc3f399411c7d43196a9cdf6b37f1011</vt:lpwstr>
  </property>
</Properties>
</file>