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E541C" w14:textId="67726CE7" w:rsidR="003D24C0" w:rsidRPr="00451317" w:rsidRDefault="003D24C0" w:rsidP="003D24C0">
      <w:pPr>
        <w:spacing w:after="0" w:line="266" w:lineRule="auto"/>
        <w:ind w:left="23" w:right="19"/>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KLASA: P-</w:t>
      </w:r>
      <w:r w:rsidR="00BE313A" w:rsidRPr="00451317">
        <w:rPr>
          <w:rFonts w:ascii="Times New Roman" w:eastAsia="Times New Roman" w:hAnsi="Times New Roman" w:cs="Times New Roman"/>
          <w:color w:val="000000"/>
          <w:kern w:val="2"/>
          <w:sz w:val="24"/>
          <w:szCs w:val="24"/>
          <w14:ligatures w14:val="standardContextual"/>
        </w:rPr>
        <w:t>468</w:t>
      </w:r>
      <w:r w:rsidRPr="00451317">
        <w:rPr>
          <w:rFonts w:ascii="Times New Roman" w:eastAsia="Times New Roman" w:hAnsi="Times New Roman" w:cs="Times New Roman"/>
          <w:color w:val="000000"/>
          <w:kern w:val="2"/>
          <w:sz w:val="24"/>
          <w:szCs w:val="24"/>
          <w14:ligatures w14:val="standardContextual"/>
        </w:rPr>
        <w:t>/23</w:t>
      </w:r>
    </w:p>
    <w:p w14:paraId="7B5D7FAC" w14:textId="40C61DA6" w:rsidR="003D24C0" w:rsidRPr="00451317" w:rsidRDefault="003D24C0" w:rsidP="003D24C0">
      <w:pPr>
        <w:spacing w:after="246" w:line="266" w:lineRule="auto"/>
        <w:ind w:left="23" w:right="19"/>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URBROJ: 711-02-01/05-2024-0</w:t>
      </w:r>
      <w:r w:rsidR="00451317">
        <w:rPr>
          <w:rFonts w:ascii="Times New Roman" w:eastAsia="Times New Roman" w:hAnsi="Times New Roman" w:cs="Times New Roman"/>
          <w:color w:val="000000"/>
          <w:kern w:val="2"/>
          <w:sz w:val="24"/>
          <w:szCs w:val="24"/>
          <w14:ligatures w14:val="standardContextual"/>
        </w:rPr>
        <w:t>5</w:t>
      </w:r>
    </w:p>
    <w:p w14:paraId="4CF7F0F4" w14:textId="345CEAA6" w:rsidR="003D24C0" w:rsidRPr="00451317" w:rsidRDefault="003D24C0" w:rsidP="003D24C0">
      <w:pPr>
        <w:spacing w:after="259" w:line="266" w:lineRule="auto"/>
        <w:ind w:left="23" w:right="19"/>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 xml:space="preserve">Zagreb, </w:t>
      </w:r>
      <w:r w:rsidR="00BE313A" w:rsidRPr="00451317">
        <w:rPr>
          <w:rFonts w:ascii="Times New Roman" w:eastAsia="Times New Roman" w:hAnsi="Times New Roman" w:cs="Times New Roman"/>
          <w:color w:val="000000"/>
          <w:kern w:val="2"/>
          <w:sz w:val="24"/>
          <w:szCs w:val="24"/>
          <w14:ligatures w14:val="standardContextual"/>
        </w:rPr>
        <w:t>1</w:t>
      </w:r>
      <w:r w:rsidRPr="00451317">
        <w:rPr>
          <w:rFonts w:ascii="Times New Roman" w:eastAsia="Times New Roman" w:hAnsi="Times New Roman" w:cs="Times New Roman"/>
          <w:color w:val="000000"/>
          <w:kern w:val="2"/>
          <w:sz w:val="24"/>
          <w:szCs w:val="24"/>
          <w14:ligatures w14:val="standardContextual"/>
        </w:rPr>
        <w:t xml:space="preserve">1. </w:t>
      </w:r>
      <w:r w:rsidR="00BE313A" w:rsidRPr="00451317">
        <w:rPr>
          <w:rFonts w:ascii="Times New Roman" w:eastAsia="Times New Roman" w:hAnsi="Times New Roman" w:cs="Times New Roman"/>
          <w:color w:val="000000"/>
          <w:kern w:val="2"/>
          <w:sz w:val="24"/>
          <w:szCs w:val="24"/>
          <w14:ligatures w14:val="standardContextual"/>
        </w:rPr>
        <w:t>sr</w:t>
      </w:r>
      <w:r w:rsidRPr="00451317">
        <w:rPr>
          <w:rFonts w:ascii="Times New Roman" w:eastAsia="Times New Roman" w:hAnsi="Times New Roman" w:cs="Times New Roman"/>
          <w:color w:val="000000"/>
          <w:kern w:val="2"/>
          <w:sz w:val="24"/>
          <w:szCs w:val="24"/>
          <w14:ligatures w14:val="standardContextual"/>
        </w:rPr>
        <w:t>pnja 2024.</w:t>
      </w:r>
    </w:p>
    <w:p w14:paraId="5EE3AA10" w14:textId="2CD9AF5B" w:rsidR="003D24C0" w:rsidRPr="00451317" w:rsidRDefault="003D24C0" w:rsidP="00BE313A">
      <w:pPr>
        <w:spacing w:after="268" w:line="266" w:lineRule="auto"/>
        <w:ind w:left="23" w:right="19" w:firstLine="10"/>
        <w:jc w:val="both"/>
        <w:rPr>
          <w:rFonts w:ascii="Times New Roman" w:eastAsia="Times New Roman" w:hAnsi="Times New Roman" w:cs="Times New Roman"/>
          <w:b/>
          <w:bCs/>
          <w:color w:val="000000"/>
          <w:kern w:val="2"/>
          <w:sz w:val="24"/>
          <w:szCs w:val="24"/>
          <w14:ligatures w14:val="standardContextual"/>
        </w:rPr>
      </w:pPr>
      <w:r w:rsidRPr="00451317">
        <w:rPr>
          <w:rFonts w:ascii="Times New Roman" w:eastAsia="Times New Roman" w:hAnsi="Times New Roman" w:cs="Times New Roman"/>
          <w:b/>
          <w:bCs/>
          <w:color w:val="000000"/>
          <w:kern w:val="2"/>
          <w:sz w:val="24"/>
          <w:szCs w:val="24"/>
          <w14:ligatures w14:val="standardContextual"/>
        </w:rPr>
        <w:t>Povjerenstvo za odlučivanje o sukobu interesa</w:t>
      </w:r>
      <w:r w:rsidRPr="00451317">
        <w:rPr>
          <w:rFonts w:ascii="Times New Roman" w:eastAsia="Times New Roman" w:hAnsi="Times New Roman" w:cs="Times New Roman"/>
          <w:color w:val="000000"/>
          <w:kern w:val="2"/>
          <w:sz w:val="24"/>
          <w:szCs w:val="24"/>
          <w14:ligatures w14:val="standardContextual"/>
        </w:rPr>
        <w:t xml:space="preserve"> (u daljnjem tekstu: Povjerenstvo) OIB: 60383416394, u sastavu Ines Pavlačić, kao zamjenice predsjednice Povjerenstva, Nike Nodilo Lakoš, Igora Lukača i Ane Poljak, kao članova Povjerenstva, na temelju članka 32. stavka l . podstavka 3. i članka 44. stavka 2. Zakona o sprječavanju sukoba interesa („Narodne novine”, broj 143/21. i 36/24., u daljnjem tekstu: ZSSI), </w:t>
      </w:r>
      <w:r w:rsidRPr="00451317">
        <w:rPr>
          <w:rFonts w:ascii="Times New Roman" w:eastAsia="Times New Roman" w:hAnsi="Times New Roman" w:cs="Times New Roman"/>
          <w:b/>
          <w:bCs/>
          <w:color w:val="000000"/>
          <w:kern w:val="2"/>
          <w:sz w:val="24"/>
          <w:szCs w:val="24"/>
          <w14:ligatures w14:val="standardContextual"/>
        </w:rPr>
        <w:t xml:space="preserve">u predmetu obveznika </w:t>
      </w:r>
      <w:r w:rsidR="00BE313A" w:rsidRPr="00451317">
        <w:rPr>
          <w:rFonts w:ascii="Times New Roman" w:eastAsia="Times New Roman" w:hAnsi="Times New Roman" w:cs="Times New Roman"/>
          <w:b/>
          <w:bCs/>
          <w:color w:val="000000"/>
          <w:kern w:val="2"/>
          <w:sz w:val="24"/>
          <w:szCs w:val="24"/>
          <w14:ligatures w14:val="standardContextual"/>
        </w:rPr>
        <w:t>Roberta Miljkovića</w:t>
      </w:r>
      <w:r w:rsidRPr="00451317">
        <w:rPr>
          <w:rFonts w:ascii="Times New Roman" w:eastAsia="Times New Roman" w:hAnsi="Times New Roman" w:cs="Times New Roman"/>
          <w:b/>
          <w:bCs/>
          <w:color w:val="000000"/>
          <w:kern w:val="2"/>
          <w:sz w:val="24"/>
          <w:szCs w:val="24"/>
          <w14:ligatures w14:val="standardContextual"/>
        </w:rPr>
        <w:t>, OIB:</w:t>
      </w:r>
      <w:r w:rsidR="00BE313A" w:rsidRPr="00451317">
        <w:rPr>
          <w:rFonts w:ascii="Times New Roman" w:eastAsia="Times New Roman" w:hAnsi="Times New Roman" w:cs="Times New Roman"/>
          <w:b/>
          <w:bCs/>
          <w:color w:val="000000"/>
          <w:kern w:val="2"/>
          <w:sz w:val="24"/>
          <w:szCs w:val="24"/>
          <w14:ligatures w14:val="standardContextual"/>
        </w:rPr>
        <w:t xml:space="preserve"> </w:t>
      </w:r>
      <w:r w:rsidR="004E52E4" w:rsidRPr="004E52E4">
        <w:rPr>
          <w:rFonts w:ascii="Times New Roman" w:eastAsia="Times New Roman" w:hAnsi="Times New Roman" w:cs="Times New Roman"/>
          <w:b/>
          <w:bCs/>
          <w:color w:val="000000"/>
          <w:kern w:val="2"/>
          <w:sz w:val="24"/>
          <w:szCs w:val="24"/>
          <w:highlight w:val="black"/>
          <w14:ligatures w14:val="standardContextual"/>
        </w:rPr>
        <w:t>………….</w:t>
      </w:r>
      <w:r w:rsidRPr="00451317">
        <w:rPr>
          <w:rFonts w:ascii="Times New Roman" w:eastAsia="Times New Roman" w:hAnsi="Times New Roman" w:cs="Times New Roman"/>
          <w:b/>
          <w:bCs/>
          <w:color w:val="000000"/>
          <w:kern w:val="2"/>
          <w:sz w:val="24"/>
          <w:szCs w:val="24"/>
          <w14:ligatures w14:val="standardContextual"/>
        </w:rPr>
        <w:t xml:space="preserve">, </w:t>
      </w:r>
      <w:r w:rsidR="00BE313A" w:rsidRPr="00451317">
        <w:rPr>
          <w:rFonts w:ascii="Times New Roman" w:eastAsia="Times New Roman" w:hAnsi="Times New Roman" w:cs="Times New Roman"/>
          <w:b/>
          <w:bCs/>
          <w:color w:val="000000"/>
          <w:kern w:val="2"/>
          <w:sz w:val="24"/>
          <w:szCs w:val="24"/>
          <w14:ligatures w14:val="standardContextual"/>
        </w:rPr>
        <w:t>član Uprave trgovačkog društva Ceste Šibenik d.o.o. do 12. studenoga 2023.</w:t>
      </w:r>
      <w:r w:rsidRPr="00451317">
        <w:rPr>
          <w:rFonts w:ascii="Times New Roman" w:eastAsia="Times New Roman" w:hAnsi="Times New Roman" w:cs="Times New Roman"/>
          <w:b/>
          <w:bCs/>
          <w:color w:val="000000"/>
          <w:kern w:val="2"/>
          <w:sz w:val="24"/>
          <w:szCs w:val="24"/>
          <w14:ligatures w14:val="standardContextual"/>
        </w:rPr>
        <w:t>,</w:t>
      </w:r>
      <w:r w:rsidRPr="00451317">
        <w:rPr>
          <w:rFonts w:ascii="Times New Roman" w:eastAsia="Times New Roman" w:hAnsi="Times New Roman" w:cs="Times New Roman"/>
          <w:color w:val="000000"/>
          <w:kern w:val="2"/>
          <w:sz w:val="24"/>
          <w:szCs w:val="24"/>
          <w14:ligatures w14:val="standardContextual"/>
        </w:rPr>
        <w:t xml:space="preserve"> na 5</w:t>
      </w:r>
      <w:r w:rsidR="00BE313A" w:rsidRPr="00451317">
        <w:rPr>
          <w:rFonts w:ascii="Times New Roman" w:eastAsia="Times New Roman" w:hAnsi="Times New Roman" w:cs="Times New Roman"/>
          <w:color w:val="000000"/>
          <w:kern w:val="2"/>
          <w:sz w:val="24"/>
          <w:szCs w:val="24"/>
          <w14:ligatures w14:val="standardContextual"/>
        </w:rPr>
        <w:t>5</w:t>
      </w:r>
      <w:r w:rsidRPr="00451317">
        <w:rPr>
          <w:rFonts w:ascii="Times New Roman" w:eastAsia="Times New Roman" w:hAnsi="Times New Roman" w:cs="Times New Roman"/>
          <w:noProof/>
          <w:color w:val="000000"/>
          <w:kern w:val="2"/>
          <w:sz w:val="24"/>
          <w:szCs w:val="24"/>
          <w14:ligatures w14:val="standardContextual"/>
        </w:rPr>
        <w:drawing>
          <wp:inline distT="0" distB="0" distL="0" distR="0" wp14:anchorId="0AC469BB" wp14:editId="53BF58E2">
            <wp:extent cx="28575" cy="19050"/>
            <wp:effectExtent l="0" t="0" r="0" b="0"/>
            <wp:docPr id="1231739800" name="Picture 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00BE313A" w:rsidRPr="00451317">
        <w:rPr>
          <w:rFonts w:ascii="Times New Roman" w:eastAsia="Times New Roman" w:hAnsi="Times New Roman" w:cs="Times New Roman"/>
          <w:color w:val="000000"/>
          <w:kern w:val="2"/>
          <w:sz w:val="24"/>
          <w:szCs w:val="24"/>
          <w14:ligatures w14:val="standardContextual"/>
        </w:rPr>
        <w:t xml:space="preserve"> </w:t>
      </w:r>
      <w:r w:rsidRPr="00451317">
        <w:rPr>
          <w:rFonts w:ascii="Times New Roman" w:eastAsia="Times New Roman" w:hAnsi="Times New Roman" w:cs="Times New Roman"/>
          <w:color w:val="000000"/>
          <w:kern w:val="2"/>
          <w:sz w:val="24"/>
          <w:szCs w:val="24"/>
          <w14:ligatures w14:val="standardContextual"/>
        </w:rPr>
        <w:t xml:space="preserve">sjednici održanoj </w:t>
      </w:r>
      <w:r w:rsidR="00BE313A" w:rsidRPr="00451317">
        <w:rPr>
          <w:rFonts w:ascii="Times New Roman" w:eastAsia="Times New Roman" w:hAnsi="Times New Roman" w:cs="Times New Roman"/>
          <w:color w:val="000000"/>
          <w:kern w:val="2"/>
          <w:sz w:val="24"/>
          <w:szCs w:val="24"/>
          <w14:ligatures w14:val="standardContextual"/>
        </w:rPr>
        <w:t>1</w:t>
      </w:r>
      <w:r w:rsidRPr="00451317">
        <w:rPr>
          <w:rFonts w:ascii="Times New Roman" w:eastAsia="Times New Roman" w:hAnsi="Times New Roman" w:cs="Times New Roman"/>
          <w:color w:val="000000"/>
          <w:kern w:val="2"/>
          <w:sz w:val="24"/>
          <w:szCs w:val="24"/>
          <w14:ligatures w14:val="standardContextual"/>
        </w:rPr>
        <w:t xml:space="preserve">1. </w:t>
      </w:r>
      <w:r w:rsidR="00BE313A" w:rsidRPr="00451317">
        <w:rPr>
          <w:rFonts w:ascii="Times New Roman" w:eastAsia="Times New Roman" w:hAnsi="Times New Roman" w:cs="Times New Roman"/>
          <w:color w:val="000000"/>
          <w:kern w:val="2"/>
          <w:sz w:val="24"/>
          <w:szCs w:val="24"/>
          <w14:ligatures w14:val="standardContextual"/>
        </w:rPr>
        <w:t>sr</w:t>
      </w:r>
      <w:r w:rsidRPr="00451317">
        <w:rPr>
          <w:rFonts w:ascii="Times New Roman" w:eastAsia="Times New Roman" w:hAnsi="Times New Roman" w:cs="Times New Roman"/>
          <w:color w:val="000000"/>
          <w:kern w:val="2"/>
          <w:sz w:val="24"/>
          <w:szCs w:val="24"/>
          <w14:ligatures w14:val="standardContextual"/>
        </w:rPr>
        <w:t>pnja 2024., donosi sljedeću</w:t>
      </w:r>
    </w:p>
    <w:p w14:paraId="5F001774" w14:textId="77777777" w:rsidR="003D24C0" w:rsidRPr="00451317" w:rsidRDefault="003D24C0" w:rsidP="003D24C0">
      <w:pPr>
        <w:spacing w:after="386" w:line="218" w:lineRule="auto"/>
        <w:ind w:left="10" w:right="5" w:hanging="10"/>
        <w:jc w:val="center"/>
        <w:rPr>
          <w:rFonts w:ascii="Times New Roman" w:eastAsia="Times New Roman" w:hAnsi="Times New Roman" w:cs="Times New Roman"/>
          <w:b/>
          <w:bCs/>
          <w:color w:val="000000"/>
          <w:kern w:val="2"/>
          <w:sz w:val="24"/>
          <w:szCs w:val="24"/>
          <w14:ligatures w14:val="standardContextual"/>
        </w:rPr>
      </w:pPr>
      <w:r w:rsidRPr="00451317">
        <w:rPr>
          <w:rFonts w:ascii="Times New Roman" w:eastAsia="Times New Roman" w:hAnsi="Times New Roman" w:cs="Times New Roman"/>
          <w:b/>
          <w:bCs/>
          <w:color w:val="000000"/>
          <w:kern w:val="2"/>
          <w:sz w:val="24"/>
          <w:szCs w:val="24"/>
          <w14:ligatures w14:val="standardContextual"/>
        </w:rPr>
        <w:t>ODLUKU</w:t>
      </w:r>
    </w:p>
    <w:p w14:paraId="6CB3B362" w14:textId="77777777" w:rsidR="00FF720F" w:rsidRPr="00451317" w:rsidRDefault="003D24C0" w:rsidP="00FF720F">
      <w:pPr>
        <w:numPr>
          <w:ilvl w:val="0"/>
          <w:numId w:val="19"/>
        </w:numPr>
        <w:spacing w:after="332" w:line="268" w:lineRule="auto"/>
        <w:ind w:left="783" w:right="19" w:hanging="605"/>
        <w:jc w:val="both"/>
        <w:rPr>
          <w:rFonts w:ascii="Times New Roman" w:eastAsia="Times New Roman" w:hAnsi="Times New Roman" w:cs="Times New Roman"/>
          <w:b/>
          <w:bCs/>
          <w:color w:val="000000"/>
          <w:kern w:val="2"/>
          <w:sz w:val="24"/>
          <w:szCs w:val="24"/>
          <w14:ligatures w14:val="standardContextual"/>
        </w:rPr>
      </w:pPr>
      <w:r w:rsidRPr="00451317">
        <w:rPr>
          <w:rFonts w:ascii="Times New Roman" w:eastAsia="Times New Roman" w:hAnsi="Times New Roman" w:cs="Times New Roman"/>
          <w:b/>
          <w:bCs/>
          <w:color w:val="000000"/>
          <w:kern w:val="2"/>
          <w:sz w:val="24"/>
          <w:szCs w:val="24"/>
          <w14:ligatures w14:val="standardContextual"/>
        </w:rPr>
        <w:t>Propustom podnošenja imovinske kartice Povjerenstvu do 31. siječnja 2023. za 2022. godinu, obveznik</w:t>
      </w:r>
      <w:r w:rsidR="00BE313A" w:rsidRPr="00451317">
        <w:rPr>
          <w:rFonts w:ascii="Times New Roman" w:eastAsia="Times New Roman" w:hAnsi="Times New Roman" w:cs="Times New Roman"/>
          <w:b/>
          <w:bCs/>
          <w:color w:val="000000"/>
          <w:kern w:val="2"/>
          <w:sz w:val="24"/>
          <w:szCs w:val="24"/>
          <w14:ligatures w14:val="standardContextual"/>
        </w:rPr>
        <w:t xml:space="preserve"> Robert Miljković,</w:t>
      </w:r>
      <w:r w:rsidRPr="00451317">
        <w:rPr>
          <w:rFonts w:ascii="Times New Roman" w:eastAsia="Times New Roman" w:hAnsi="Times New Roman" w:cs="Times New Roman"/>
          <w:b/>
          <w:bCs/>
          <w:color w:val="000000"/>
          <w:kern w:val="2"/>
          <w:sz w:val="24"/>
          <w:szCs w:val="24"/>
          <w14:ligatures w14:val="standardContextual"/>
        </w:rPr>
        <w:t xml:space="preserve"> </w:t>
      </w:r>
      <w:r w:rsidR="00BE313A" w:rsidRPr="00451317">
        <w:rPr>
          <w:rFonts w:ascii="Times New Roman" w:eastAsia="Times New Roman" w:hAnsi="Times New Roman" w:cs="Times New Roman"/>
          <w:b/>
          <w:bCs/>
          <w:color w:val="000000"/>
          <w:kern w:val="2"/>
          <w:sz w:val="24"/>
          <w:szCs w:val="24"/>
          <w14:ligatures w14:val="standardContextual"/>
        </w:rPr>
        <w:t xml:space="preserve">član Uprave trgovačkog društva Ceste Šibenik d.o.o. do 12. studenoga 2023., </w:t>
      </w:r>
      <w:r w:rsidRPr="00451317">
        <w:rPr>
          <w:rFonts w:ascii="Times New Roman" w:eastAsia="Times New Roman" w:hAnsi="Times New Roman" w:cs="Times New Roman"/>
          <w:b/>
          <w:bCs/>
          <w:color w:val="000000"/>
          <w:kern w:val="2"/>
          <w:sz w:val="24"/>
          <w:szCs w:val="24"/>
          <w14:ligatures w14:val="standardContextual"/>
        </w:rPr>
        <w:t>počinio je povredu članka 10. stavka 4. ZSSI-a.</w:t>
      </w:r>
    </w:p>
    <w:p w14:paraId="6F3CE3B1" w14:textId="585223B4" w:rsidR="00FF720F" w:rsidRPr="00451317" w:rsidRDefault="00FF720F" w:rsidP="00FF720F">
      <w:pPr>
        <w:numPr>
          <w:ilvl w:val="0"/>
          <w:numId w:val="19"/>
        </w:numPr>
        <w:spacing w:after="332" w:line="268" w:lineRule="auto"/>
        <w:ind w:left="783" w:right="19" w:hanging="605"/>
        <w:jc w:val="both"/>
        <w:rPr>
          <w:rFonts w:ascii="Times New Roman" w:eastAsia="Times New Roman" w:hAnsi="Times New Roman" w:cs="Times New Roman"/>
          <w:b/>
          <w:bCs/>
          <w:color w:val="000000"/>
          <w:kern w:val="2"/>
          <w:sz w:val="24"/>
          <w:szCs w:val="24"/>
          <w14:ligatures w14:val="standardContextual"/>
        </w:rPr>
      </w:pPr>
      <w:r w:rsidRPr="00451317">
        <w:rPr>
          <w:rFonts w:ascii="Times New Roman" w:eastAsia="Times New Roman" w:hAnsi="Times New Roman" w:cs="Times New Roman"/>
          <w:b/>
          <w:bCs/>
          <w:color w:val="000000"/>
          <w:kern w:val="2"/>
          <w:sz w:val="24"/>
          <w:szCs w:val="24"/>
          <w14:ligatures w14:val="standardContextual"/>
        </w:rPr>
        <w:t xml:space="preserve">Za povredu iz točke I. ove izreke, obvezniku </w:t>
      </w:r>
      <w:r w:rsidR="007159A8" w:rsidRPr="00451317">
        <w:rPr>
          <w:rFonts w:ascii="Times New Roman" w:eastAsia="Times New Roman" w:hAnsi="Times New Roman" w:cs="Times New Roman"/>
          <w:b/>
          <w:bCs/>
          <w:color w:val="000000"/>
          <w:kern w:val="2"/>
          <w:sz w:val="24"/>
          <w:szCs w:val="24"/>
          <w14:ligatures w14:val="standardContextual"/>
        </w:rPr>
        <w:t>Robertu Miljkoviću</w:t>
      </w:r>
      <w:r w:rsidRPr="00451317">
        <w:rPr>
          <w:rFonts w:ascii="Times New Roman" w:eastAsia="Times New Roman" w:hAnsi="Times New Roman" w:cs="Times New Roman"/>
          <w:b/>
          <w:bCs/>
          <w:color w:val="000000"/>
          <w:kern w:val="2"/>
          <w:sz w:val="24"/>
          <w:szCs w:val="24"/>
          <w14:ligatures w14:val="standardContextual"/>
        </w:rPr>
        <w:t xml:space="preserve"> izriče se novčana sankcija iz članka 48. stavka 1. točke 2. ZSSI-a u iznosu od 530,00 eura.</w:t>
      </w:r>
    </w:p>
    <w:p w14:paraId="412A8462" w14:textId="56EE133A" w:rsidR="00FF720F" w:rsidRPr="00451317" w:rsidRDefault="00FF720F" w:rsidP="00FF720F">
      <w:pPr>
        <w:numPr>
          <w:ilvl w:val="0"/>
          <w:numId w:val="19"/>
        </w:numPr>
        <w:spacing w:after="332" w:line="268" w:lineRule="auto"/>
        <w:ind w:left="783" w:right="19" w:hanging="605"/>
        <w:jc w:val="both"/>
        <w:rPr>
          <w:rFonts w:ascii="Times New Roman" w:eastAsia="Times New Roman" w:hAnsi="Times New Roman" w:cs="Times New Roman"/>
          <w:b/>
          <w:bCs/>
          <w:color w:val="000000"/>
          <w:kern w:val="2"/>
          <w:sz w:val="24"/>
          <w:szCs w:val="24"/>
          <w14:ligatures w14:val="standardContextual"/>
        </w:rPr>
      </w:pPr>
      <w:r w:rsidRPr="00451317">
        <w:rPr>
          <w:rFonts w:ascii="Times New Roman" w:eastAsia="Times New Roman" w:hAnsi="Times New Roman" w:cs="Times New Roman"/>
          <w:b/>
          <w:bCs/>
          <w:color w:val="000000"/>
          <w:kern w:val="2"/>
          <w:sz w:val="24"/>
          <w:szCs w:val="24"/>
          <w14:ligatures w14:val="standardContextual"/>
        </w:rPr>
        <w:t xml:space="preserve">Nalaže se obvezniku </w:t>
      </w:r>
      <w:r w:rsidR="007159A8" w:rsidRPr="00451317">
        <w:rPr>
          <w:rFonts w:ascii="Times New Roman" w:eastAsia="Times New Roman" w:hAnsi="Times New Roman" w:cs="Times New Roman"/>
          <w:b/>
          <w:bCs/>
          <w:color w:val="000000"/>
          <w:kern w:val="2"/>
          <w:sz w:val="24"/>
          <w:szCs w:val="24"/>
          <w14:ligatures w14:val="standardContextual"/>
        </w:rPr>
        <w:t>Robertu Miljkoviću</w:t>
      </w:r>
      <w:r w:rsidRPr="00451317">
        <w:rPr>
          <w:rFonts w:ascii="Times New Roman" w:eastAsia="Times New Roman" w:hAnsi="Times New Roman" w:cs="Times New Roman"/>
          <w:b/>
          <w:bCs/>
          <w:color w:val="000000"/>
          <w:kern w:val="2"/>
          <w:sz w:val="24"/>
          <w:szCs w:val="24"/>
          <w14:ligatures w14:val="standardContextual"/>
        </w:rPr>
        <w:t xml:space="preserve"> da u roku od 15 dana od zaprimanja ove Odluke uplati novčanu sankciju iz točke II. ove izreke u ukupnom iznosu na račun prihoda Državnog proračuna Republike Hrvatske br. HR1210010051863000160, model: HR68, poziv na broj: 6190-OIB obveznika-</w:t>
      </w:r>
      <w:r w:rsidR="007159A8" w:rsidRPr="00451317">
        <w:rPr>
          <w:rFonts w:ascii="Times New Roman" w:eastAsia="Times New Roman" w:hAnsi="Times New Roman" w:cs="Times New Roman"/>
          <w:b/>
          <w:bCs/>
          <w:color w:val="000000"/>
          <w:kern w:val="2"/>
          <w:sz w:val="24"/>
          <w:szCs w:val="24"/>
          <w14:ligatures w14:val="standardContextual"/>
        </w:rPr>
        <w:t>468</w:t>
      </w:r>
      <w:r w:rsidRPr="00451317">
        <w:rPr>
          <w:rFonts w:ascii="Times New Roman" w:eastAsia="Times New Roman" w:hAnsi="Times New Roman" w:cs="Times New Roman"/>
          <w:b/>
          <w:bCs/>
          <w:color w:val="000000"/>
          <w:kern w:val="2"/>
          <w:sz w:val="24"/>
          <w:szCs w:val="24"/>
          <w14:ligatures w14:val="standardContextual"/>
        </w:rPr>
        <w:t>2</w:t>
      </w:r>
      <w:r w:rsidR="007159A8" w:rsidRPr="00451317">
        <w:rPr>
          <w:rFonts w:ascii="Times New Roman" w:eastAsia="Times New Roman" w:hAnsi="Times New Roman" w:cs="Times New Roman"/>
          <w:b/>
          <w:bCs/>
          <w:color w:val="000000"/>
          <w:kern w:val="2"/>
          <w:sz w:val="24"/>
          <w:szCs w:val="24"/>
          <w14:ligatures w14:val="standardContextual"/>
        </w:rPr>
        <w:t>3</w:t>
      </w:r>
      <w:r w:rsidRPr="00451317">
        <w:rPr>
          <w:rFonts w:ascii="Times New Roman" w:eastAsia="Times New Roman" w:hAnsi="Times New Roman" w:cs="Times New Roman"/>
          <w:b/>
          <w:bCs/>
          <w:color w:val="000000"/>
          <w:kern w:val="2"/>
          <w:sz w:val="24"/>
          <w:szCs w:val="24"/>
          <w14:ligatures w14:val="standardContextual"/>
        </w:rPr>
        <w:t>.</w:t>
      </w:r>
    </w:p>
    <w:p w14:paraId="7B89C969" w14:textId="77777777" w:rsidR="00FF720F" w:rsidRPr="00451317" w:rsidRDefault="00FF720F" w:rsidP="00FF720F">
      <w:pPr>
        <w:numPr>
          <w:ilvl w:val="0"/>
          <w:numId w:val="19"/>
        </w:numPr>
        <w:spacing w:after="332" w:line="268" w:lineRule="auto"/>
        <w:ind w:left="783" w:right="19" w:hanging="605"/>
        <w:jc w:val="both"/>
        <w:rPr>
          <w:rFonts w:ascii="Times New Roman" w:eastAsia="Times New Roman" w:hAnsi="Times New Roman" w:cs="Times New Roman"/>
          <w:b/>
          <w:bCs/>
          <w:color w:val="000000"/>
          <w:kern w:val="2"/>
          <w:sz w:val="24"/>
          <w:szCs w:val="24"/>
          <w14:ligatures w14:val="standardContextual"/>
        </w:rPr>
      </w:pPr>
      <w:r w:rsidRPr="00451317">
        <w:rPr>
          <w:rFonts w:ascii="Times New Roman" w:eastAsia="Times New Roman" w:hAnsi="Times New Roman" w:cs="Times New Roman"/>
          <w:b/>
          <w:bCs/>
          <w:color w:val="000000"/>
          <w:kern w:val="2"/>
          <w:sz w:val="24"/>
          <w:szCs w:val="24"/>
          <w14:ligatures w14:val="standardContextual"/>
        </w:rPr>
        <w:t>Ako obveznik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4033FEA4" w14:textId="18E0E2E2" w:rsidR="00FF720F" w:rsidRPr="00451317" w:rsidRDefault="00FF720F" w:rsidP="00FF720F">
      <w:pPr>
        <w:numPr>
          <w:ilvl w:val="0"/>
          <w:numId w:val="19"/>
        </w:numPr>
        <w:spacing w:after="332" w:line="268" w:lineRule="auto"/>
        <w:ind w:left="783" w:right="19" w:hanging="605"/>
        <w:jc w:val="both"/>
        <w:rPr>
          <w:rFonts w:ascii="Times New Roman" w:eastAsia="Times New Roman" w:hAnsi="Times New Roman" w:cs="Times New Roman"/>
          <w:b/>
          <w:bCs/>
          <w:color w:val="000000"/>
          <w:kern w:val="2"/>
          <w:sz w:val="24"/>
          <w:szCs w:val="24"/>
          <w14:ligatures w14:val="standardContextual"/>
        </w:rPr>
      </w:pPr>
      <w:r w:rsidRPr="00451317">
        <w:rPr>
          <w:rFonts w:ascii="Times New Roman" w:eastAsia="Times New Roman" w:hAnsi="Times New Roman" w:cs="Times New Roman"/>
          <w:b/>
          <w:bCs/>
          <w:color w:val="000000"/>
          <w:kern w:val="2"/>
          <w:sz w:val="24"/>
          <w:szCs w:val="24"/>
          <w14:ligatures w14:val="standardContextual"/>
        </w:rPr>
        <w:t xml:space="preserve">Kad novčana sankcija nije u cijelosti ili djelomično plaćena kako je određeno ovom Odlukom, naplata će se prisilno izvršiti na imovini obveznika putem </w:t>
      </w:r>
      <w:r w:rsidRPr="00451317">
        <w:rPr>
          <w:rFonts w:ascii="Times New Roman" w:eastAsia="Times New Roman" w:hAnsi="Times New Roman" w:cs="Times New Roman"/>
          <w:b/>
          <w:bCs/>
          <w:color w:val="000000"/>
          <w:kern w:val="2"/>
          <w:sz w:val="24"/>
          <w:szCs w:val="24"/>
          <w14:ligatures w14:val="standardContextual"/>
        </w:rPr>
        <w:lastRenderedPageBreak/>
        <w:t>ovlaštene institucije sukladno odredbama posebnog zakona kojim se uređuje postupak prisilne naplate.</w:t>
      </w:r>
    </w:p>
    <w:p w14:paraId="22DBE6DE" w14:textId="77777777" w:rsidR="003D24C0" w:rsidRPr="00451317" w:rsidRDefault="003D24C0" w:rsidP="003D24C0">
      <w:pPr>
        <w:spacing w:after="347" w:line="256" w:lineRule="auto"/>
        <w:ind w:right="24"/>
        <w:jc w:val="center"/>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Obrazloženje</w:t>
      </w:r>
    </w:p>
    <w:p w14:paraId="6934A96A" w14:textId="55016088" w:rsidR="003D24C0" w:rsidRPr="00451317" w:rsidRDefault="003D24C0" w:rsidP="003D24C0">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 xml:space="preserve">Povjerenstvo je utvrdilo da obveznik </w:t>
      </w:r>
      <w:r w:rsidR="00344024" w:rsidRPr="00451317">
        <w:rPr>
          <w:rFonts w:ascii="Times New Roman" w:eastAsia="Times New Roman" w:hAnsi="Times New Roman" w:cs="Times New Roman"/>
          <w:color w:val="000000"/>
          <w:kern w:val="2"/>
          <w:sz w:val="24"/>
          <w:szCs w:val="24"/>
          <w14:ligatures w14:val="standardContextual"/>
        </w:rPr>
        <w:t>Robert Miljković</w:t>
      </w:r>
      <w:r w:rsidRPr="00451317">
        <w:rPr>
          <w:rFonts w:ascii="Times New Roman" w:eastAsia="Times New Roman" w:hAnsi="Times New Roman" w:cs="Times New Roman"/>
          <w:color w:val="000000"/>
          <w:kern w:val="2"/>
          <w:sz w:val="24"/>
          <w:szCs w:val="24"/>
          <w14:ligatures w14:val="standardContextual"/>
        </w:rPr>
        <w:t xml:space="preserve">, </w:t>
      </w:r>
      <w:r w:rsidR="00344024" w:rsidRPr="00451317">
        <w:rPr>
          <w:rFonts w:ascii="Times New Roman" w:eastAsia="Times New Roman" w:hAnsi="Times New Roman" w:cs="Times New Roman"/>
          <w:color w:val="000000"/>
          <w:kern w:val="2"/>
          <w:sz w:val="24"/>
          <w:szCs w:val="24"/>
          <w14:ligatures w14:val="standardContextual"/>
        </w:rPr>
        <w:t xml:space="preserve">član Uprave trgovačkog društva Ceste Šibenik d.o.o. do 12. studenoga 2023., </w:t>
      </w:r>
      <w:r w:rsidRPr="00451317">
        <w:rPr>
          <w:rFonts w:ascii="Times New Roman" w:eastAsia="Times New Roman" w:hAnsi="Times New Roman" w:cs="Times New Roman"/>
          <w:color w:val="000000"/>
          <w:kern w:val="2"/>
          <w:sz w:val="24"/>
          <w:szCs w:val="24"/>
          <w14:ligatures w14:val="standardContextual"/>
        </w:rPr>
        <w:t>nije do 31. siječnja 2023. podnio imovinsku karticu za 2022. godinu slijedom čega je protiv navedenog obveznika otvoren predmet broj P-</w:t>
      </w:r>
      <w:r w:rsidR="00344024" w:rsidRPr="00451317">
        <w:rPr>
          <w:rFonts w:ascii="Times New Roman" w:eastAsia="Times New Roman" w:hAnsi="Times New Roman" w:cs="Times New Roman"/>
          <w:color w:val="000000"/>
          <w:kern w:val="2"/>
          <w:sz w:val="24"/>
          <w:szCs w:val="24"/>
          <w14:ligatures w14:val="standardContextual"/>
        </w:rPr>
        <w:t>468</w:t>
      </w:r>
      <w:r w:rsidRPr="00451317">
        <w:rPr>
          <w:rFonts w:ascii="Times New Roman" w:eastAsia="Times New Roman" w:hAnsi="Times New Roman" w:cs="Times New Roman"/>
          <w:color w:val="000000"/>
          <w:kern w:val="2"/>
          <w:sz w:val="24"/>
          <w:szCs w:val="24"/>
          <w14:ligatures w14:val="standardContextual"/>
        </w:rPr>
        <w:t>/23 zbog moguće povrede odredbe ZSSI-a o podnošenju imovinske kartice.</w:t>
      </w:r>
    </w:p>
    <w:p w14:paraId="24542E63" w14:textId="625A597B" w:rsidR="003D24C0" w:rsidRPr="00451317" w:rsidRDefault="003D24C0" w:rsidP="003D24C0">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 xml:space="preserve">U tijeku postupka izvršen je uvid u službenu bilješku od </w:t>
      </w:r>
      <w:r w:rsidR="00627D8A" w:rsidRPr="00451317">
        <w:rPr>
          <w:rFonts w:ascii="Times New Roman" w:eastAsia="Times New Roman" w:hAnsi="Times New Roman" w:cs="Times New Roman"/>
          <w:color w:val="000000"/>
          <w:kern w:val="2"/>
          <w:sz w:val="24"/>
          <w:szCs w:val="24"/>
          <w14:ligatures w14:val="standardContextual"/>
        </w:rPr>
        <w:t>1</w:t>
      </w:r>
      <w:r w:rsidRPr="00451317">
        <w:rPr>
          <w:rFonts w:ascii="Times New Roman" w:eastAsia="Times New Roman" w:hAnsi="Times New Roman" w:cs="Times New Roman"/>
          <w:color w:val="000000"/>
          <w:kern w:val="2"/>
          <w:sz w:val="24"/>
          <w:szCs w:val="24"/>
          <w14:ligatures w14:val="standardContextual"/>
        </w:rPr>
        <w:t xml:space="preserve">. </w:t>
      </w:r>
      <w:r w:rsidR="00627D8A" w:rsidRPr="00451317">
        <w:rPr>
          <w:rFonts w:ascii="Times New Roman" w:eastAsia="Times New Roman" w:hAnsi="Times New Roman" w:cs="Times New Roman"/>
          <w:color w:val="000000"/>
          <w:kern w:val="2"/>
          <w:sz w:val="24"/>
          <w:szCs w:val="24"/>
          <w14:ligatures w14:val="standardContextual"/>
        </w:rPr>
        <w:t>prosinca</w:t>
      </w:r>
      <w:r w:rsidRPr="00451317">
        <w:rPr>
          <w:rFonts w:ascii="Times New Roman" w:eastAsia="Times New Roman" w:hAnsi="Times New Roman" w:cs="Times New Roman"/>
          <w:color w:val="000000"/>
          <w:kern w:val="2"/>
          <w:sz w:val="24"/>
          <w:szCs w:val="24"/>
          <w14:ligatures w14:val="standardContextual"/>
        </w:rPr>
        <w:t xml:space="preserve"> 2023., Registar obveznika te Registar imovinskih kartica.</w:t>
      </w:r>
    </w:p>
    <w:p w14:paraId="4C844E80" w14:textId="241828DE" w:rsidR="003D24C0" w:rsidRPr="00451317" w:rsidRDefault="003D24C0" w:rsidP="003D24C0">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 xml:space="preserve">Povjerenstvo je odlukom od </w:t>
      </w:r>
      <w:r w:rsidR="00344024" w:rsidRPr="00451317">
        <w:rPr>
          <w:rFonts w:ascii="Times New Roman" w:eastAsia="Times New Roman" w:hAnsi="Times New Roman" w:cs="Times New Roman"/>
          <w:color w:val="000000"/>
          <w:kern w:val="2"/>
          <w:sz w:val="24"/>
          <w:szCs w:val="24"/>
          <w14:ligatures w14:val="standardContextual"/>
        </w:rPr>
        <w:t>17</w:t>
      </w:r>
      <w:r w:rsidRPr="00451317">
        <w:rPr>
          <w:rFonts w:ascii="Times New Roman" w:eastAsia="Times New Roman" w:hAnsi="Times New Roman" w:cs="Times New Roman"/>
          <w:color w:val="000000"/>
          <w:kern w:val="2"/>
          <w:sz w:val="24"/>
          <w:szCs w:val="24"/>
          <w14:ligatures w14:val="standardContextual"/>
        </w:rPr>
        <w:t xml:space="preserve">. siječnja 2024. u odnosu na obveznika </w:t>
      </w:r>
      <w:r w:rsidR="00344024" w:rsidRPr="00451317">
        <w:rPr>
          <w:rFonts w:ascii="Times New Roman" w:eastAsia="Times New Roman" w:hAnsi="Times New Roman" w:cs="Times New Roman"/>
          <w:color w:val="000000"/>
          <w:kern w:val="2"/>
          <w:sz w:val="24"/>
          <w:szCs w:val="24"/>
          <w14:ligatures w14:val="standardContextual"/>
        </w:rPr>
        <w:t>Roberta Miljkovića</w:t>
      </w:r>
      <w:r w:rsidRPr="00451317">
        <w:rPr>
          <w:rFonts w:ascii="Times New Roman" w:eastAsia="Times New Roman" w:hAnsi="Times New Roman" w:cs="Times New Roman"/>
          <w:color w:val="000000"/>
          <w:kern w:val="2"/>
          <w:sz w:val="24"/>
          <w:szCs w:val="24"/>
          <w14:ligatures w14:val="standardContextual"/>
        </w:rPr>
        <w:t xml:space="preserve">, </w:t>
      </w:r>
      <w:r w:rsidR="00344024" w:rsidRPr="00451317">
        <w:rPr>
          <w:rFonts w:ascii="Times New Roman" w:eastAsia="Times New Roman" w:hAnsi="Times New Roman" w:cs="Times New Roman"/>
          <w:color w:val="000000"/>
          <w:kern w:val="2"/>
          <w:sz w:val="24"/>
          <w:szCs w:val="24"/>
          <w14:ligatures w14:val="standardContextual"/>
        </w:rPr>
        <w:t xml:space="preserve">člana Uprave trgovačkog društva Ceste Šibenik d.o.o. do 12. studenoga 2023., </w:t>
      </w:r>
      <w:r w:rsidRPr="00451317">
        <w:rPr>
          <w:rFonts w:ascii="Times New Roman" w:eastAsia="Times New Roman" w:hAnsi="Times New Roman" w:cs="Times New Roman"/>
          <w:color w:val="000000"/>
          <w:kern w:val="2"/>
          <w:sz w:val="24"/>
          <w:szCs w:val="24"/>
          <w14:ligatures w14:val="standardContextual"/>
        </w:rPr>
        <w:t>utvrdilo postojanje pretpostavki za pokretanje postupka vezano za moguću povredu odredbe članka 10. stavka 4. ZSSI-a kojom je propisano da su obveznici dužni jednom godišnje podnositi imovinske kartice Povjerenstvu do 31. siječnja tekuće godine za prethodnu godinu.</w:t>
      </w:r>
    </w:p>
    <w:p w14:paraId="28D81FDE" w14:textId="73095895" w:rsidR="00E266D1" w:rsidRPr="00451317"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 xml:space="preserve">Sukladno odredbi članka 42. stavka 1. ZSSI-a, a u svezi s člankom 14. stavkom l . ZSSI-a, Povjerenstvo je obveznika dopisom od </w:t>
      </w:r>
      <w:r w:rsidR="00BE313A" w:rsidRPr="00451317">
        <w:rPr>
          <w:rFonts w:ascii="Times New Roman" w:eastAsia="Times New Roman" w:hAnsi="Times New Roman" w:cs="Times New Roman"/>
          <w:color w:val="000000"/>
          <w:kern w:val="2"/>
          <w:sz w:val="24"/>
          <w:szCs w:val="24"/>
          <w14:ligatures w14:val="standardContextual"/>
        </w:rPr>
        <w:t>17</w:t>
      </w:r>
      <w:r w:rsidRPr="00451317">
        <w:rPr>
          <w:rFonts w:ascii="Times New Roman" w:eastAsia="Times New Roman" w:hAnsi="Times New Roman" w:cs="Times New Roman"/>
          <w:color w:val="000000"/>
          <w:kern w:val="2"/>
          <w:sz w:val="24"/>
          <w:szCs w:val="24"/>
          <w14:ligatures w14:val="standardContextual"/>
        </w:rPr>
        <w:t xml:space="preserve">. siječnja 2024. KLASA: </w:t>
      </w:r>
      <w:r w:rsidR="00BE313A" w:rsidRPr="00451317">
        <w:rPr>
          <w:rFonts w:ascii="Times New Roman" w:eastAsia="Times New Roman" w:hAnsi="Times New Roman" w:cs="Times New Roman"/>
          <w:color w:val="000000"/>
          <w:kern w:val="2"/>
          <w:sz w:val="24"/>
          <w:szCs w:val="24"/>
          <w14:ligatures w14:val="standardContextual"/>
        </w:rPr>
        <w:t>P-468</w:t>
      </w:r>
      <w:r w:rsidRPr="00451317">
        <w:rPr>
          <w:rFonts w:ascii="Times New Roman" w:eastAsia="Times New Roman" w:hAnsi="Times New Roman" w:cs="Times New Roman"/>
          <w:color w:val="000000"/>
          <w:kern w:val="2"/>
          <w:sz w:val="24"/>
          <w:szCs w:val="24"/>
          <w14:ligatures w14:val="standardContextual"/>
        </w:rPr>
        <w:t>/23, URBROJ: 711</w:t>
      </w:r>
      <w:r w:rsidR="00BE313A" w:rsidRPr="00451317">
        <w:rPr>
          <w:rFonts w:ascii="Times New Roman" w:eastAsia="Times New Roman" w:hAnsi="Times New Roman" w:cs="Times New Roman"/>
          <w:color w:val="000000"/>
          <w:kern w:val="2"/>
          <w:sz w:val="24"/>
          <w:szCs w:val="24"/>
          <w14:ligatures w14:val="standardContextual"/>
        </w:rPr>
        <w:t>-</w:t>
      </w:r>
      <w:r w:rsidRPr="00451317">
        <w:rPr>
          <w:rFonts w:ascii="Times New Roman" w:eastAsia="Times New Roman" w:hAnsi="Times New Roman" w:cs="Times New Roman"/>
          <w:color w:val="000000"/>
          <w:kern w:val="2"/>
          <w:sz w:val="24"/>
          <w:szCs w:val="24"/>
          <w14:ligatures w14:val="standardContextual"/>
        </w:rPr>
        <w:t>02-01/05-2024-3, obavijestilo o postojanju pretpostavki za pokretanje postupka, kao i o činjeničnim utvrđenjima, te je istim dopisom od obveznika zatražilo očitovanje.</w:t>
      </w:r>
    </w:p>
    <w:p w14:paraId="064B5FFE" w14:textId="7C0464C6" w:rsidR="00E266D1" w:rsidRPr="00451317"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Obveznik je navedenu obavijest prema zaprimljenoj dostavnici zaprimio 1. veljače 2024. te se na utvrđenja iste nije očitovao.</w:t>
      </w:r>
    </w:p>
    <w:p w14:paraId="14AE4CAC" w14:textId="77777777" w:rsidR="00E266D1" w:rsidRPr="00451317"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Člankom 3. stavkom 1. točkom 40. ZSSI-a propisano je da su predsjednici i članovi uprava trgovačkih društava u kojima jedinice lokalne i područne (regionalne) samouprave imaju većinski udio obveznici u smislu odredbi navedenog Zakona.</w:t>
      </w:r>
    </w:p>
    <w:p w14:paraId="7DC01B34" w14:textId="549D421E" w:rsidR="00E266D1" w:rsidRPr="00451317" w:rsidRDefault="00E266D1" w:rsidP="00E266D1">
      <w:pPr>
        <w:spacing w:after="346"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 xml:space="preserve">Uvidom u Registar obveznika, kojeg ustrojava i vodi Povjerenstvo, utvrđeno je da </w:t>
      </w:r>
      <w:r w:rsidR="00627D8A" w:rsidRPr="00451317">
        <w:rPr>
          <w:rFonts w:ascii="Times New Roman" w:eastAsia="Times New Roman" w:hAnsi="Times New Roman" w:cs="Times New Roman"/>
          <w:color w:val="000000"/>
          <w:kern w:val="2"/>
          <w:sz w:val="24"/>
          <w:szCs w:val="24"/>
          <w14:ligatures w14:val="standardContextual"/>
        </w:rPr>
        <w:t>je Robert Miljković</w:t>
      </w:r>
      <w:r w:rsidRPr="00451317">
        <w:rPr>
          <w:rFonts w:ascii="Times New Roman" w:eastAsia="Times New Roman" w:hAnsi="Times New Roman" w:cs="Times New Roman"/>
          <w:color w:val="000000"/>
          <w:kern w:val="2"/>
          <w:sz w:val="24"/>
          <w:szCs w:val="24"/>
          <w14:ligatures w14:val="standardContextual"/>
        </w:rPr>
        <w:t xml:space="preserve"> obnaša</w:t>
      </w:r>
      <w:r w:rsidR="00627D8A" w:rsidRPr="00451317">
        <w:rPr>
          <w:rFonts w:ascii="Times New Roman" w:eastAsia="Times New Roman" w:hAnsi="Times New Roman" w:cs="Times New Roman"/>
          <w:color w:val="000000"/>
          <w:kern w:val="2"/>
          <w:sz w:val="24"/>
          <w:szCs w:val="24"/>
          <w14:ligatures w14:val="standardContextual"/>
        </w:rPr>
        <w:t>o</w:t>
      </w:r>
      <w:r w:rsidRPr="00451317">
        <w:rPr>
          <w:rFonts w:ascii="Times New Roman" w:eastAsia="Times New Roman" w:hAnsi="Times New Roman" w:cs="Times New Roman"/>
          <w:color w:val="000000"/>
          <w:kern w:val="2"/>
          <w:sz w:val="24"/>
          <w:szCs w:val="24"/>
          <w14:ligatures w14:val="standardContextual"/>
        </w:rPr>
        <w:t xml:space="preserve"> dužnost </w:t>
      </w:r>
      <w:r w:rsidR="00627D8A" w:rsidRPr="00451317">
        <w:rPr>
          <w:rFonts w:ascii="Times New Roman" w:eastAsia="Times New Roman" w:hAnsi="Times New Roman" w:cs="Times New Roman"/>
          <w:color w:val="000000"/>
          <w:kern w:val="2"/>
          <w:sz w:val="24"/>
          <w:szCs w:val="24"/>
          <w14:ligatures w14:val="standardContextual"/>
        </w:rPr>
        <w:t xml:space="preserve">člana Uprave trgovačkog društva Ceste Šibenik d.o.o. do 12. studenoga 2023., </w:t>
      </w:r>
      <w:r w:rsidRPr="00451317">
        <w:rPr>
          <w:rFonts w:ascii="Times New Roman" w:eastAsia="Times New Roman" w:hAnsi="Times New Roman" w:cs="Times New Roman"/>
          <w:color w:val="000000"/>
          <w:kern w:val="2"/>
          <w:sz w:val="24"/>
          <w:szCs w:val="24"/>
          <w14:ligatures w14:val="standardContextual"/>
        </w:rPr>
        <w:t xml:space="preserve">kojemu je jedini osnivač </w:t>
      </w:r>
      <w:r w:rsidR="00627D8A" w:rsidRPr="00451317">
        <w:rPr>
          <w:rFonts w:ascii="Times New Roman" w:eastAsia="Times New Roman" w:hAnsi="Times New Roman" w:cs="Times New Roman"/>
          <w:color w:val="000000"/>
          <w:kern w:val="2"/>
          <w:sz w:val="24"/>
          <w:szCs w:val="24"/>
          <w14:ligatures w14:val="standardContextual"/>
        </w:rPr>
        <w:t xml:space="preserve">Šibensko-kninska županija, </w:t>
      </w:r>
      <w:r w:rsidRPr="00451317">
        <w:rPr>
          <w:rFonts w:ascii="Times New Roman" w:eastAsia="Times New Roman" w:hAnsi="Times New Roman" w:cs="Times New Roman"/>
          <w:color w:val="000000"/>
          <w:kern w:val="2"/>
          <w:sz w:val="24"/>
          <w:szCs w:val="24"/>
          <w14:ligatures w14:val="standardContextual"/>
        </w:rPr>
        <w:t>te je s obzirom na navedeno isti obveznik u obvezi postupati sukladno odredbama ZSS1-a.</w:t>
      </w:r>
    </w:p>
    <w:p w14:paraId="4DE086FC" w14:textId="60C97013" w:rsidR="00E266D1" w:rsidRPr="00451317"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highlight w:val="yellow"/>
          <w14:ligatures w14:val="standardContextual"/>
        </w:rPr>
      </w:pPr>
      <w:r w:rsidRPr="00451317">
        <w:rPr>
          <w:rFonts w:ascii="Times New Roman" w:eastAsia="Times New Roman" w:hAnsi="Times New Roman" w:cs="Times New Roman"/>
          <w:noProof/>
          <w:color w:val="000000"/>
          <w:kern w:val="2"/>
          <w:sz w:val="24"/>
          <w:szCs w:val="24"/>
          <w14:ligatures w14:val="standardContextual"/>
        </w:rPr>
        <w:drawing>
          <wp:anchor distT="0" distB="0" distL="114300" distR="114300" simplePos="0" relativeHeight="251661312" behindDoc="0" locked="0" layoutInCell="1" allowOverlap="0" wp14:anchorId="58C22D34" wp14:editId="115DBA43">
            <wp:simplePos x="0" y="0"/>
            <wp:positionH relativeFrom="page">
              <wp:posOffset>7181215</wp:posOffset>
            </wp:positionH>
            <wp:positionV relativeFrom="page">
              <wp:posOffset>481965</wp:posOffset>
            </wp:positionV>
            <wp:extent cx="24130" cy="24130"/>
            <wp:effectExtent l="0" t="0" r="0" b="0"/>
            <wp:wrapSquare wrapText="bothSides"/>
            <wp:docPr id="8" name="Picture 4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30" cy="24130"/>
                    </a:xfrm>
                    <a:prstGeom prst="rect">
                      <a:avLst/>
                    </a:prstGeom>
                    <a:noFill/>
                  </pic:spPr>
                </pic:pic>
              </a:graphicData>
            </a:graphic>
            <wp14:sizeRelH relativeFrom="page">
              <wp14:pctWidth>0</wp14:pctWidth>
            </wp14:sizeRelH>
            <wp14:sizeRelV relativeFrom="page">
              <wp14:pctHeight>0</wp14:pctHeight>
            </wp14:sizeRelV>
          </wp:anchor>
        </w:drawing>
      </w:r>
      <w:r w:rsidRPr="00451317">
        <w:rPr>
          <w:rFonts w:ascii="Times New Roman" w:eastAsia="Times New Roman" w:hAnsi="Times New Roman" w:cs="Times New Roman"/>
          <w:noProof/>
          <w:color w:val="000000"/>
          <w:kern w:val="2"/>
          <w:sz w:val="24"/>
          <w:szCs w:val="24"/>
          <w14:ligatures w14:val="standardContextual"/>
        </w:rPr>
        <w:drawing>
          <wp:anchor distT="0" distB="0" distL="114300" distR="114300" simplePos="0" relativeHeight="251662336" behindDoc="0" locked="0" layoutInCell="1" allowOverlap="0" wp14:anchorId="201F0713" wp14:editId="5D3E16F3">
            <wp:simplePos x="0" y="0"/>
            <wp:positionH relativeFrom="page">
              <wp:posOffset>7150735</wp:posOffset>
            </wp:positionH>
            <wp:positionV relativeFrom="page">
              <wp:posOffset>905510</wp:posOffset>
            </wp:positionV>
            <wp:extent cx="27305" cy="18415"/>
            <wp:effectExtent l="0" t="0" r="0" b="0"/>
            <wp:wrapSquare wrapText="bothSides"/>
            <wp:docPr id="9" name="Picture 4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05" cy="18415"/>
                    </a:xfrm>
                    <a:prstGeom prst="rect">
                      <a:avLst/>
                    </a:prstGeom>
                    <a:noFill/>
                  </pic:spPr>
                </pic:pic>
              </a:graphicData>
            </a:graphic>
            <wp14:sizeRelH relativeFrom="page">
              <wp14:pctWidth>0</wp14:pctWidth>
            </wp14:sizeRelH>
            <wp14:sizeRelV relativeFrom="page">
              <wp14:pctHeight>0</wp14:pctHeight>
            </wp14:sizeRelV>
          </wp:anchor>
        </w:drawing>
      </w:r>
      <w:r w:rsidRPr="00451317">
        <w:rPr>
          <w:rFonts w:ascii="Times New Roman" w:eastAsia="Times New Roman" w:hAnsi="Times New Roman" w:cs="Times New Roman"/>
          <w:color w:val="000000"/>
          <w:kern w:val="2"/>
          <w:sz w:val="24"/>
          <w:szCs w:val="24"/>
          <w14:ligatures w14:val="standardContextual"/>
        </w:rPr>
        <w:t xml:space="preserve">Uvidom u Registar imovinskih kartica Povjerenstvo je utvrdilo da obveznik nije do 31. siječnja 2023. podnio imovinsku karticu za 2022. </w:t>
      </w:r>
      <w:r w:rsidR="00F66D3B" w:rsidRPr="00451317">
        <w:rPr>
          <w:rFonts w:ascii="Times New Roman" w:eastAsia="Times New Roman" w:hAnsi="Times New Roman" w:cs="Times New Roman"/>
          <w:color w:val="000000"/>
          <w:kern w:val="2"/>
          <w:sz w:val="24"/>
          <w:szCs w:val="24"/>
          <w14:ligatures w14:val="standardContextual"/>
        </w:rPr>
        <w:t>g</w:t>
      </w:r>
      <w:r w:rsidRPr="00451317">
        <w:rPr>
          <w:rFonts w:ascii="Times New Roman" w:eastAsia="Times New Roman" w:hAnsi="Times New Roman" w:cs="Times New Roman"/>
          <w:color w:val="000000"/>
          <w:kern w:val="2"/>
          <w:sz w:val="24"/>
          <w:szCs w:val="24"/>
          <w14:ligatures w14:val="standardContextual"/>
        </w:rPr>
        <w:t>odinu</w:t>
      </w:r>
      <w:r w:rsidR="00F66D3B" w:rsidRPr="00451317">
        <w:rPr>
          <w:rFonts w:ascii="Times New Roman" w:eastAsia="Times New Roman" w:hAnsi="Times New Roman" w:cs="Times New Roman"/>
          <w:color w:val="000000"/>
          <w:kern w:val="2"/>
          <w:sz w:val="24"/>
          <w:szCs w:val="24"/>
          <w14:ligatures w14:val="standardContextual"/>
        </w:rPr>
        <w:t>, a istu</w:t>
      </w:r>
      <w:r w:rsidRPr="00451317">
        <w:rPr>
          <w:rFonts w:ascii="Times New Roman" w:eastAsia="Times New Roman" w:hAnsi="Times New Roman" w:cs="Times New Roman"/>
          <w:color w:val="000000"/>
          <w:kern w:val="2"/>
          <w:sz w:val="24"/>
          <w:szCs w:val="24"/>
          <w14:ligatures w14:val="standardContextual"/>
        </w:rPr>
        <w:t xml:space="preserve"> </w:t>
      </w:r>
      <w:r w:rsidR="00F66D3B" w:rsidRPr="00451317">
        <w:rPr>
          <w:rFonts w:ascii="Times New Roman" w:eastAsia="Times New Roman" w:hAnsi="Times New Roman" w:cs="Times New Roman"/>
          <w:color w:val="000000"/>
          <w:kern w:val="2"/>
          <w:sz w:val="24"/>
          <w:szCs w:val="24"/>
          <w14:ligatures w14:val="standardContextual"/>
        </w:rPr>
        <w:t xml:space="preserve">nije podnio niti naknadno. </w:t>
      </w:r>
    </w:p>
    <w:p w14:paraId="39A75D5F" w14:textId="77777777" w:rsidR="00E266D1" w:rsidRPr="00451317"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Člankom 10. stavkom 1. ZSSI-a propisano je da su obveznici dužni, bez obzira na to obnašaju li dužnost profesionalno, podnijeti Povjerenstvu imovinsku karticu koja sadrži podatke propisane tim Zakonom.</w:t>
      </w:r>
    </w:p>
    <w:p w14:paraId="64B5C799" w14:textId="4641F56D" w:rsidR="00E266D1" w:rsidRPr="00451317"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lastRenderedPageBreak/>
        <w:t>Člankom 10. stavkom 4. ZSSI-a propisano je da su obveznici dužni jednom godišnje podnositi imovinske kartice Povjerenstvu do 31. siječnja tekuće godine za prethodnu godinu.</w:t>
      </w:r>
    </w:p>
    <w:p w14:paraId="2CB71A5D" w14:textId="2B43A5D8" w:rsidR="00E266D1" w:rsidRPr="00451317"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Člankom 14. stavkom 1. ZSSI-a propisano je da ako obveznik ne ispuni obvezu podnošenja imovinske kartice iz članaka 10. i 11. te članka 12. stavka 3. toga Zakona, Povjerenstvo će pokrenuti postupak protiv obveznika zbog povrede odredbi o podnošenju imovinske kartice.</w:t>
      </w:r>
    </w:p>
    <w:p w14:paraId="077B3D34" w14:textId="77777777" w:rsidR="00E266D1" w:rsidRPr="00451317"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 Iznimka propisana navedenom odredbom ZSSI-a nije primjenjiva u konkretnom slučaju budući da se ne radi o obvezniku koji prvi put podnosi imovinsku karticu povodom prvog stupanja na dužnost.</w:t>
      </w:r>
    </w:p>
    <w:p w14:paraId="21A75FCA" w14:textId="3A917522" w:rsidR="00E266D1" w:rsidRPr="00451317"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 xml:space="preserve">Nastavno na sve ranije navedeno, Povjerenstvo je utvrdilo da je obveznik </w:t>
      </w:r>
      <w:r w:rsidR="00344024" w:rsidRPr="00451317">
        <w:rPr>
          <w:rFonts w:ascii="Times New Roman" w:eastAsia="Times New Roman" w:hAnsi="Times New Roman" w:cs="Times New Roman"/>
          <w:color w:val="000000"/>
          <w:kern w:val="2"/>
          <w:sz w:val="24"/>
          <w:szCs w:val="24"/>
          <w14:ligatures w14:val="standardContextual"/>
        </w:rPr>
        <w:t>Robert Miljković</w:t>
      </w:r>
      <w:r w:rsidRPr="00451317">
        <w:rPr>
          <w:rFonts w:ascii="Times New Roman" w:eastAsia="Times New Roman" w:hAnsi="Times New Roman" w:cs="Times New Roman"/>
          <w:color w:val="000000"/>
          <w:kern w:val="2"/>
          <w:sz w:val="24"/>
          <w:szCs w:val="24"/>
          <w14:ligatures w14:val="standardContextual"/>
        </w:rPr>
        <w:t xml:space="preserve">, </w:t>
      </w:r>
      <w:r w:rsidR="00344024" w:rsidRPr="00451317">
        <w:rPr>
          <w:rFonts w:ascii="Times New Roman" w:eastAsia="Times New Roman" w:hAnsi="Times New Roman" w:cs="Times New Roman"/>
          <w:color w:val="000000"/>
          <w:kern w:val="2"/>
          <w:sz w:val="24"/>
          <w:szCs w:val="24"/>
          <w14:ligatures w14:val="standardContextual"/>
        </w:rPr>
        <w:t xml:space="preserve">član Uprave trgovačkog društva Ceste Šibenik d.o.o. do 12. studenoga 2023., </w:t>
      </w:r>
      <w:r w:rsidRPr="00451317">
        <w:rPr>
          <w:rFonts w:ascii="Times New Roman" w:eastAsia="Times New Roman" w:hAnsi="Times New Roman" w:cs="Times New Roman"/>
          <w:color w:val="000000"/>
          <w:kern w:val="2"/>
          <w:sz w:val="24"/>
          <w:szCs w:val="24"/>
          <w14:ligatures w14:val="standardContextual"/>
        </w:rPr>
        <w:t>propustio podnijeti imovinsku karticu</w:t>
      </w:r>
      <w:r w:rsidRPr="00451317">
        <w:t xml:space="preserve"> </w:t>
      </w:r>
      <w:r w:rsidRPr="00451317">
        <w:rPr>
          <w:rFonts w:ascii="Times New Roman" w:eastAsia="Times New Roman" w:hAnsi="Times New Roman" w:cs="Times New Roman"/>
          <w:color w:val="000000"/>
          <w:kern w:val="2"/>
          <w:sz w:val="24"/>
          <w:szCs w:val="24"/>
          <w14:ligatures w14:val="standardContextual"/>
        </w:rPr>
        <w:t xml:space="preserve">Povjerenstvu do 31. siječnja 2023. za 2022. </w:t>
      </w:r>
      <w:r w:rsidR="00F66D3B" w:rsidRPr="00451317">
        <w:rPr>
          <w:rFonts w:ascii="Times New Roman" w:eastAsia="Times New Roman" w:hAnsi="Times New Roman" w:cs="Times New Roman"/>
          <w:color w:val="000000"/>
          <w:kern w:val="2"/>
          <w:sz w:val="24"/>
          <w:szCs w:val="24"/>
          <w14:ligatures w14:val="standardContextual"/>
        </w:rPr>
        <w:t>g</w:t>
      </w:r>
      <w:r w:rsidRPr="00451317">
        <w:rPr>
          <w:rFonts w:ascii="Times New Roman" w:eastAsia="Times New Roman" w:hAnsi="Times New Roman" w:cs="Times New Roman"/>
          <w:color w:val="000000"/>
          <w:kern w:val="2"/>
          <w:sz w:val="24"/>
          <w:szCs w:val="24"/>
          <w14:ligatures w14:val="standardContextual"/>
        </w:rPr>
        <w:t>odinu</w:t>
      </w:r>
      <w:r w:rsidR="00F66D3B" w:rsidRPr="00451317">
        <w:rPr>
          <w:rFonts w:ascii="Times New Roman" w:eastAsia="Times New Roman" w:hAnsi="Times New Roman" w:cs="Times New Roman"/>
          <w:color w:val="000000"/>
          <w:kern w:val="2"/>
          <w:sz w:val="24"/>
          <w:szCs w:val="24"/>
          <w14:ligatures w14:val="standardContextual"/>
        </w:rPr>
        <w:t>, a istu nije podnio niti naknadno, čime</w:t>
      </w:r>
      <w:r w:rsidRPr="00451317">
        <w:rPr>
          <w:rFonts w:ascii="Times New Roman" w:eastAsia="Times New Roman" w:hAnsi="Times New Roman" w:cs="Times New Roman"/>
          <w:color w:val="000000"/>
          <w:kern w:val="2"/>
          <w:sz w:val="24"/>
          <w:szCs w:val="24"/>
          <w14:ligatures w14:val="standardContextual"/>
        </w:rPr>
        <w:t xml:space="preserve"> je povrijedio odredbu članka 10. stavka 4. ZSSI-a.</w:t>
      </w:r>
    </w:p>
    <w:p w14:paraId="2D12897F" w14:textId="77777777" w:rsidR="00E266D1" w:rsidRPr="00451317"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 xml:space="preserve">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w:t>
      </w:r>
      <w:proofErr w:type="spellStart"/>
      <w:r w:rsidRPr="00451317">
        <w:rPr>
          <w:rFonts w:ascii="Times New Roman" w:eastAsia="Times New Roman" w:hAnsi="Times New Roman" w:cs="Times New Roman"/>
          <w:color w:val="000000"/>
          <w:kern w:val="2"/>
          <w:sz w:val="24"/>
          <w:szCs w:val="24"/>
          <w14:ligatures w14:val="standardContextual"/>
        </w:rPr>
        <w:t>imeći</w:t>
      </w:r>
      <w:proofErr w:type="spellEnd"/>
      <w:r w:rsidRPr="00451317">
        <w:rPr>
          <w:rFonts w:ascii="Times New Roman" w:eastAsia="Times New Roman" w:hAnsi="Times New Roman" w:cs="Times New Roman"/>
          <w:color w:val="000000"/>
          <w:kern w:val="2"/>
          <w:sz w:val="24"/>
          <w:szCs w:val="24"/>
          <w14:ligatures w14:val="standardContextual"/>
        </w:rPr>
        <w:t xml:space="preserve"> obvezniku ako se prema njegovu postupanju i odgovornosti te prouzročenoj posljedici radi o očito lakom obliku kršenja odredbi toga Zakona.</w:t>
      </w:r>
    </w:p>
    <w:p w14:paraId="6753D5D8" w14:textId="0A21FFCD" w:rsidR="007159A8" w:rsidRPr="00451317" w:rsidRDefault="00E266D1" w:rsidP="007159A8">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Uzimajući u obzir okolnosti konkretnog slučaja, tj. da se ne radi o obvezniku koji po prvi put podnosi imovinsku karticu, kao i o obvezniku protiv kojeg</w:t>
      </w:r>
      <w:r w:rsidR="001A0731" w:rsidRPr="00451317">
        <w:rPr>
          <w:rFonts w:ascii="Times New Roman" w:eastAsia="Times New Roman" w:hAnsi="Times New Roman" w:cs="Times New Roman"/>
          <w:color w:val="000000"/>
          <w:kern w:val="2"/>
          <w:sz w:val="24"/>
          <w:szCs w:val="24"/>
          <w14:ligatures w14:val="standardContextual"/>
        </w:rPr>
        <w:t xml:space="preserve"> je</w:t>
      </w:r>
      <w:r w:rsidRPr="00451317">
        <w:rPr>
          <w:rFonts w:ascii="Times New Roman" w:eastAsia="Times New Roman" w:hAnsi="Times New Roman" w:cs="Times New Roman"/>
          <w:color w:val="000000"/>
          <w:kern w:val="2"/>
          <w:sz w:val="24"/>
          <w:szCs w:val="24"/>
          <w14:ligatures w14:val="standardContextual"/>
        </w:rPr>
        <w:t xml:space="preserve"> Povjerenstvo ranije donijelo odluku kojom </w:t>
      </w:r>
      <w:r w:rsidR="001A0731" w:rsidRPr="00451317">
        <w:rPr>
          <w:rFonts w:ascii="Times New Roman" w:eastAsia="Times New Roman" w:hAnsi="Times New Roman" w:cs="Times New Roman"/>
          <w:color w:val="000000"/>
          <w:kern w:val="2"/>
          <w:sz w:val="24"/>
          <w:szCs w:val="24"/>
          <w14:ligatures w14:val="standardContextual"/>
        </w:rPr>
        <w:t xml:space="preserve">je </w:t>
      </w:r>
      <w:r w:rsidRPr="00451317">
        <w:rPr>
          <w:rFonts w:ascii="Times New Roman" w:eastAsia="Times New Roman" w:hAnsi="Times New Roman" w:cs="Times New Roman"/>
          <w:color w:val="000000"/>
          <w:kern w:val="2"/>
          <w:sz w:val="24"/>
          <w:szCs w:val="24"/>
          <w14:ligatures w14:val="standardContextual"/>
        </w:rPr>
        <w:t>bila utvr</w:t>
      </w:r>
      <w:r w:rsidR="00FF720F" w:rsidRPr="00451317">
        <w:rPr>
          <w:rFonts w:ascii="Times New Roman" w:eastAsia="Times New Roman" w:hAnsi="Times New Roman" w:cs="Times New Roman"/>
          <w:color w:val="000000"/>
          <w:kern w:val="2"/>
          <w:sz w:val="24"/>
          <w:szCs w:val="24"/>
          <w14:ligatures w14:val="standardContextual"/>
        </w:rPr>
        <w:t>đ</w:t>
      </w:r>
      <w:r w:rsidRPr="00451317">
        <w:rPr>
          <w:rFonts w:ascii="Times New Roman" w:eastAsia="Times New Roman" w:hAnsi="Times New Roman" w:cs="Times New Roman"/>
          <w:color w:val="000000"/>
          <w:kern w:val="2"/>
          <w:sz w:val="24"/>
          <w:szCs w:val="24"/>
          <w14:ligatures w14:val="standardContextual"/>
        </w:rPr>
        <w:t>ena povreda odredbi ZSSI-a</w:t>
      </w:r>
      <w:r w:rsidR="001A0731" w:rsidRPr="00451317">
        <w:rPr>
          <w:rFonts w:ascii="Times New Roman" w:eastAsia="Times New Roman" w:hAnsi="Times New Roman" w:cs="Times New Roman"/>
          <w:color w:val="000000"/>
          <w:kern w:val="2"/>
          <w:sz w:val="24"/>
          <w:szCs w:val="24"/>
          <w14:ligatures w14:val="standardContextual"/>
        </w:rPr>
        <w:t xml:space="preserve"> u predmetu </w:t>
      </w:r>
      <w:proofErr w:type="spellStart"/>
      <w:r w:rsidR="001A0731" w:rsidRPr="00451317">
        <w:rPr>
          <w:rFonts w:ascii="Times New Roman" w:eastAsia="Times New Roman" w:hAnsi="Times New Roman" w:cs="Times New Roman"/>
          <w:color w:val="000000"/>
          <w:kern w:val="2"/>
          <w:sz w:val="24"/>
          <w:szCs w:val="24"/>
          <w14:ligatures w14:val="standardContextual"/>
        </w:rPr>
        <w:t>posl</w:t>
      </w:r>
      <w:proofErr w:type="spellEnd"/>
      <w:r w:rsidR="001A0731" w:rsidRPr="00451317">
        <w:rPr>
          <w:rFonts w:ascii="Times New Roman" w:eastAsia="Times New Roman" w:hAnsi="Times New Roman" w:cs="Times New Roman"/>
          <w:color w:val="000000"/>
          <w:kern w:val="2"/>
          <w:sz w:val="24"/>
          <w:szCs w:val="24"/>
          <w14:ligatures w14:val="standardContextual"/>
        </w:rPr>
        <w:t>. br. P-515/22</w:t>
      </w:r>
      <w:r w:rsidRPr="00451317">
        <w:rPr>
          <w:rFonts w:ascii="Times New Roman" w:eastAsia="Times New Roman" w:hAnsi="Times New Roman" w:cs="Times New Roman"/>
          <w:color w:val="000000"/>
          <w:kern w:val="2"/>
          <w:sz w:val="24"/>
          <w:szCs w:val="24"/>
          <w14:ligatures w14:val="standardContextual"/>
        </w:rPr>
        <w:t xml:space="preserve">, a posebice imajući u vidu da obveznik imovinsku karticu za 2022. </w:t>
      </w:r>
      <w:r w:rsidR="00F66D3B" w:rsidRPr="00451317">
        <w:rPr>
          <w:rFonts w:ascii="Times New Roman" w:eastAsia="Times New Roman" w:hAnsi="Times New Roman" w:cs="Times New Roman"/>
          <w:color w:val="000000"/>
          <w:kern w:val="2"/>
          <w:sz w:val="24"/>
          <w:szCs w:val="24"/>
          <w14:ligatures w14:val="standardContextual"/>
        </w:rPr>
        <w:t>g</w:t>
      </w:r>
      <w:r w:rsidRPr="00451317">
        <w:rPr>
          <w:rFonts w:ascii="Times New Roman" w:eastAsia="Times New Roman" w:hAnsi="Times New Roman" w:cs="Times New Roman"/>
          <w:color w:val="000000"/>
          <w:kern w:val="2"/>
          <w:sz w:val="24"/>
          <w:szCs w:val="24"/>
          <w14:ligatures w14:val="standardContextual"/>
        </w:rPr>
        <w:t>odinu</w:t>
      </w:r>
      <w:r w:rsidR="00F66D3B" w:rsidRPr="00451317">
        <w:rPr>
          <w:rFonts w:ascii="Times New Roman" w:eastAsia="Times New Roman" w:hAnsi="Times New Roman" w:cs="Times New Roman"/>
          <w:color w:val="000000"/>
          <w:kern w:val="2"/>
          <w:sz w:val="24"/>
          <w:szCs w:val="24"/>
          <w14:ligatures w14:val="standardContextual"/>
        </w:rPr>
        <w:t xml:space="preserve"> nije</w:t>
      </w:r>
      <w:r w:rsidRPr="00451317">
        <w:rPr>
          <w:rFonts w:ascii="Times New Roman" w:eastAsia="Times New Roman" w:hAnsi="Times New Roman" w:cs="Times New Roman"/>
          <w:color w:val="000000"/>
          <w:kern w:val="2"/>
          <w:sz w:val="24"/>
          <w:szCs w:val="24"/>
          <w14:ligatures w14:val="standardContextual"/>
        </w:rPr>
        <w:t xml:space="preserve"> podnio</w:t>
      </w:r>
      <w:r w:rsidR="00FF720F" w:rsidRPr="00451317">
        <w:rPr>
          <w:rFonts w:ascii="Times New Roman" w:eastAsia="Times New Roman" w:hAnsi="Times New Roman" w:cs="Times New Roman"/>
          <w:color w:val="000000"/>
          <w:kern w:val="2"/>
          <w:sz w:val="24"/>
          <w:szCs w:val="24"/>
          <w14:ligatures w14:val="standardContextual"/>
        </w:rPr>
        <w:t xml:space="preserve"> do dana donošenja ove odluke</w:t>
      </w:r>
      <w:r w:rsidRPr="00451317">
        <w:rPr>
          <w:rFonts w:ascii="Times New Roman" w:eastAsia="Times New Roman" w:hAnsi="Times New Roman" w:cs="Times New Roman"/>
          <w:color w:val="000000"/>
          <w:kern w:val="2"/>
          <w:sz w:val="24"/>
          <w:szCs w:val="24"/>
          <w14:ligatures w14:val="standardContextual"/>
        </w:rPr>
        <w:t>, Povjerenstvo je utvrdilo primjerenim obvezniku za povredu odredbe članka 10. stavka 4. ZSSI-a izreći</w:t>
      </w:r>
      <w:r w:rsidR="007159A8" w:rsidRPr="00451317">
        <w:rPr>
          <w:rFonts w:ascii="Times New Roman" w:eastAsia="Times New Roman" w:hAnsi="Times New Roman" w:cs="Times New Roman"/>
          <w:color w:val="000000"/>
          <w:kern w:val="2"/>
          <w:sz w:val="24"/>
          <w:szCs w:val="24"/>
          <w14:ligatures w14:val="standardContextual"/>
        </w:rPr>
        <w:t xml:space="preserve"> novčanu sankciju iz članka 48. stavka 1. točke 2. ZSSI-a u iznosu od 530,00 eura.</w:t>
      </w:r>
    </w:p>
    <w:p w14:paraId="3B31A10F" w14:textId="3A0FA925" w:rsidR="00E266D1" w:rsidRPr="00451317" w:rsidRDefault="007159A8" w:rsidP="007159A8">
      <w:pPr>
        <w:spacing w:after="322" w:line="266" w:lineRule="auto"/>
        <w:ind w:left="23" w:right="19" w:firstLine="710"/>
        <w:jc w:val="both"/>
        <w:rPr>
          <w:rFonts w:ascii="Times New Roman" w:eastAsia="Times New Roman" w:hAnsi="Times New Roman" w:cs="Times New Roman"/>
          <w:color w:val="000000"/>
          <w:kern w:val="2"/>
          <w:sz w:val="24"/>
          <w:szCs w:val="24"/>
          <w:highlight w:val="yellow"/>
          <w14:ligatures w14:val="standardContextual"/>
        </w:rPr>
      </w:pPr>
      <w:r w:rsidRPr="00451317">
        <w:rPr>
          <w:rFonts w:ascii="Times New Roman" w:eastAsia="Times New Roman" w:hAnsi="Times New Roman" w:cs="Times New Roman"/>
          <w:color w:val="000000"/>
          <w:kern w:val="2"/>
          <w:sz w:val="24"/>
          <w:szCs w:val="24"/>
          <w14:ligatures w14:val="standardContextual"/>
        </w:rPr>
        <w:t>Naposljetku se ukazuje obvezniku da je i nadalje dužan podnijeti imovinsku karticu za 2022. godinu.</w:t>
      </w:r>
    </w:p>
    <w:p w14:paraId="79FC80B5" w14:textId="00132FB2" w:rsidR="00E266D1" w:rsidRPr="00451317"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 xml:space="preserve">Sukladno svemu navedenom, Povjerenstvo je donijelo odluku kao </w:t>
      </w:r>
      <w:r w:rsidR="00F66D3B" w:rsidRPr="00451317">
        <w:rPr>
          <w:rFonts w:ascii="Times New Roman" w:eastAsia="Times New Roman" w:hAnsi="Times New Roman" w:cs="Times New Roman"/>
          <w:color w:val="000000"/>
          <w:kern w:val="2"/>
          <w:sz w:val="24"/>
          <w:szCs w:val="24"/>
          <w14:ligatures w14:val="standardContextual"/>
        </w:rPr>
        <w:t xml:space="preserve">u izreci ovoga akta. </w:t>
      </w:r>
    </w:p>
    <w:p w14:paraId="66E28BCC" w14:textId="4DD05BFB" w:rsidR="00E266D1" w:rsidRPr="00451317" w:rsidRDefault="00E266D1" w:rsidP="00E266D1">
      <w:pPr>
        <w:spacing w:after="322" w:line="266" w:lineRule="auto"/>
        <w:ind w:left="3540" w:right="19"/>
        <w:jc w:val="center"/>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PREDSJEDNIC</w:t>
      </w:r>
      <w:r w:rsidR="00BE313A" w:rsidRPr="00451317">
        <w:rPr>
          <w:rFonts w:ascii="Times New Roman" w:eastAsia="Times New Roman" w:hAnsi="Times New Roman" w:cs="Times New Roman"/>
          <w:color w:val="000000"/>
          <w:kern w:val="2"/>
          <w:sz w:val="24"/>
          <w:szCs w:val="24"/>
          <w14:ligatures w14:val="standardContextual"/>
        </w:rPr>
        <w:t>A</w:t>
      </w:r>
      <w:r w:rsidRPr="00451317">
        <w:rPr>
          <w:rFonts w:ascii="Times New Roman" w:eastAsia="Times New Roman" w:hAnsi="Times New Roman" w:cs="Times New Roman"/>
          <w:color w:val="000000"/>
          <w:kern w:val="2"/>
          <w:sz w:val="24"/>
          <w:szCs w:val="24"/>
          <w14:ligatures w14:val="standardContextual"/>
        </w:rPr>
        <w:t xml:space="preserve"> POVJERENSTVA</w:t>
      </w:r>
    </w:p>
    <w:p w14:paraId="1C1A0E9E" w14:textId="66C6737E" w:rsidR="00E266D1" w:rsidRPr="00451317" w:rsidRDefault="00BE313A" w:rsidP="00E266D1">
      <w:pPr>
        <w:spacing w:after="322" w:line="266" w:lineRule="auto"/>
        <w:ind w:left="3540" w:right="19"/>
        <w:jc w:val="center"/>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Aleksandra Jozić-Ileković</w:t>
      </w:r>
      <w:r w:rsidR="00E266D1" w:rsidRPr="00451317">
        <w:rPr>
          <w:rFonts w:ascii="Times New Roman" w:eastAsia="Times New Roman" w:hAnsi="Times New Roman" w:cs="Times New Roman"/>
          <w:color w:val="000000"/>
          <w:kern w:val="2"/>
          <w:sz w:val="24"/>
          <w:szCs w:val="24"/>
          <w14:ligatures w14:val="standardContextual"/>
        </w:rPr>
        <w:t xml:space="preserve">, dipl. </w:t>
      </w:r>
      <w:proofErr w:type="spellStart"/>
      <w:r w:rsidR="00E266D1" w:rsidRPr="00451317">
        <w:rPr>
          <w:rFonts w:ascii="Times New Roman" w:eastAsia="Times New Roman" w:hAnsi="Times New Roman" w:cs="Times New Roman"/>
          <w:color w:val="000000"/>
          <w:kern w:val="2"/>
          <w:sz w:val="24"/>
          <w:szCs w:val="24"/>
          <w14:ligatures w14:val="standardContextual"/>
        </w:rPr>
        <w:t>iur</w:t>
      </w:r>
      <w:proofErr w:type="spellEnd"/>
      <w:r w:rsidR="00E266D1" w:rsidRPr="00451317">
        <w:rPr>
          <w:rFonts w:ascii="Times New Roman" w:eastAsia="Times New Roman" w:hAnsi="Times New Roman" w:cs="Times New Roman"/>
          <w:color w:val="000000"/>
          <w:kern w:val="2"/>
          <w:sz w:val="24"/>
          <w:szCs w:val="24"/>
          <w14:ligatures w14:val="standardContextual"/>
        </w:rPr>
        <w:t>.</w:t>
      </w:r>
    </w:p>
    <w:p w14:paraId="0AB7B1A7" w14:textId="77777777" w:rsidR="00E266D1" w:rsidRPr="00451317" w:rsidRDefault="00E266D1" w:rsidP="00E266D1">
      <w:pPr>
        <w:pStyle w:val="Bezproreda"/>
        <w:rPr>
          <w:rFonts w:ascii="Times New Roman" w:hAnsi="Times New Roman" w:cs="Times New Roman"/>
          <w:sz w:val="24"/>
          <w:szCs w:val="24"/>
          <w:u w:val="single"/>
        </w:rPr>
      </w:pPr>
    </w:p>
    <w:p w14:paraId="3487A968" w14:textId="0403393E" w:rsidR="00E266D1" w:rsidRPr="00451317" w:rsidRDefault="00E266D1" w:rsidP="00E266D1">
      <w:pPr>
        <w:pStyle w:val="Bezproreda"/>
        <w:rPr>
          <w:rFonts w:ascii="Times New Roman" w:hAnsi="Times New Roman" w:cs="Times New Roman"/>
          <w:sz w:val="24"/>
          <w:szCs w:val="24"/>
          <w:u w:val="single"/>
        </w:rPr>
      </w:pPr>
      <w:r w:rsidRPr="00451317">
        <w:rPr>
          <w:rFonts w:ascii="Times New Roman" w:hAnsi="Times New Roman" w:cs="Times New Roman"/>
          <w:sz w:val="24"/>
          <w:szCs w:val="24"/>
          <w:u w:val="single"/>
        </w:rPr>
        <w:t>Uputa o pravnom lijeku:</w:t>
      </w:r>
    </w:p>
    <w:p w14:paraId="1DDD50A0" w14:textId="2AB31DB6" w:rsidR="00E266D1" w:rsidRPr="00451317" w:rsidRDefault="00E266D1" w:rsidP="00E266D1">
      <w:pPr>
        <w:jc w:val="both"/>
        <w:rPr>
          <w:rFonts w:ascii="Times New Roman" w:hAnsi="Times New Roman" w:cs="Times New Roman"/>
          <w:sz w:val="24"/>
          <w:szCs w:val="24"/>
          <w:u w:val="single"/>
        </w:rPr>
      </w:pPr>
      <w:r w:rsidRPr="00451317">
        <w:rPr>
          <w:rFonts w:ascii="Times New Roman"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451317">
        <w:rPr>
          <w:rFonts w:ascii="Times New Roman" w:hAnsi="Times New Roman" w:cs="Times New Roman"/>
          <w:sz w:val="24"/>
          <w:szCs w:val="24"/>
        </w:rPr>
        <w:t>odgodni</w:t>
      </w:r>
      <w:proofErr w:type="spellEnd"/>
      <w:r w:rsidRPr="00451317">
        <w:rPr>
          <w:rFonts w:ascii="Times New Roman" w:hAnsi="Times New Roman" w:cs="Times New Roman"/>
          <w:sz w:val="24"/>
          <w:szCs w:val="24"/>
        </w:rPr>
        <w:t xml:space="preserve"> učinak.</w:t>
      </w:r>
    </w:p>
    <w:p w14:paraId="312A5630" w14:textId="77777777" w:rsidR="00E266D1" w:rsidRPr="00451317" w:rsidRDefault="00E266D1" w:rsidP="00E266D1">
      <w:pPr>
        <w:pStyle w:val="Bezproreda"/>
        <w:rPr>
          <w:rFonts w:ascii="Times New Roman" w:hAnsi="Times New Roman" w:cs="Times New Roman"/>
          <w:sz w:val="24"/>
          <w:szCs w:val="24"/>
        </w:rPr>
      </w:pPr>
    </w:p>
    <w:p w14:paraId="10E320AC" w14:textId="08AB5D63" w:rsidR="00E266D1" w:rsidRPr="00451317" w:rsidRDefault="00E266D1" w:rsidP="00E266D1">
      <w:pPr>
        <w:pStyle w:val="Bezproreda"/>
        <w:rPr>
          <w:rFonts w:ascii="Times New Roman" w:hAnsi="Times New Roman" w:cs="Times New Roman"/>
          <w:sz w:val="24"/>
          <w:szCs w:val="24"/>
        </w:rPr>
      </w:pPr>
      <w:r w:rsidRPr="00451317">
        <w:rPr>
          <w:rFonts w:ascii="Times New Roman" w:hAnsi="Times New Roman" w:cs="Times New Roman"/>
          <w:sz w:val="24"/>
          <w:szCs w:val="24"/>
        </w:rPr>
        <w:t>Dostaviti:</w:t>
      </w:r>
    </w:p>
    <w:p w14:paraId="71F557B9" w14:textId="06947112" w:rsidR="00E266D1" w:rsidRPr="00451317" w:rsidRDefault="00E266D1" w:rsidP="00E266D1">
      <w:pPr>
        <w:pStyle w:val="Bezproreda"/>
        <w:rPr>
          <w:rFonts w:ascii="Times New Roman" w:hAnsi="Times New Roman" w:cs="Times New Roman"/>
          <w:sz w:val="24"/>
          <w:szCs w:val="24"/>
        </w:rPr>
      </w:pPr>
      <w:r w:rsidRPr="00451317">
        <w:rPr>
          <w:rFonts w:ascii="Times New Roman" w:hAnsi="Times New Roman" w:cs="Times New Roman"/>
          <w:sz w:val="24"/>
          <w:szCs w:val="24"/>
        </w:rPr>
        <w:t xml:space="preserve">1. Obveznik </w:t>
      </w:r>
      <w:r w:rsidR="00BE313A" w:rsidRPr="00451317">
        <w:rPr>
          <w:rFonts w:ascii="Times New Roman" w:hAnsi="Times New Roman" w:cs="Times New Roman"/>
          <w:sz w:val="24"/>
          <w:szCs w:val="24"/>
        </w:rPr>
        <w:t>Robert Miljković</w:t>
      </w:r>
      <w:r w:rsidRPr="00451317">
        <w:rPr>
          <w:rFonts w:ascii="Times New Roman" w:hAnsi="Times New Roman" w:cs="Times New Roman"/>
          <w:sz w:val="24"/>
          <w:szCs w:val="24"/>
        </w:rPr>
        <w:t>, osobnom dostavom</w:t>
      </w:r>
    </w:p>
    <w:p w14:paraId="6C33536F" w14:textId="263CB397" w:rsidR="00E266D1" w:rsidRPr="00451317" w:rsidRDefault="00E266D1" w:rsidP="00E266D1">
      <w:pPr>
        <w:pStyle w:val="Bezproreda"/>
        <w:rPr>
          <w:rFonts w:ascii="Times New Roman" w:hAnsi="Times New Roman" w:cs="Times New Roman"/>
          <w:sz w:val="24"/>
          <w:szCs w:val="24"/>
        </w:rPr>
      </w:pPr>
      <w:r w:rsidRPr="00451317">
        <w:rPr>
          <w:rFonts w:ascii="Times New Roman" w:hAnsi="Times New Roman" w:cs="Times New Roman"/>
          <w:sz w:val="24"/>
          <w:szCs w:val="24"/>
        </w:rPr>
        <w:t>2. Objava na mrežnim stranicama Povjerenstva nakon uredne dostave obvezniku</w:t>
      </w:r>
    </w:p>
    <w:p w14:paraId="1DE79815" w14:textId="1B5FBF7A" w:rsidR="00E266D1" w:rsidRPr="00451317" w:rsidRDefault="00E266D1" w:rsidP="00E266D1">
      <w:pPr>
        <w:pStyle w:val="Bezproreda"/>
        <w:rPr>
          <w:rFonts w:ascii="Times New Roman" w:hAnsi="Times New Roman" w:cs="Times New Roman"/>
          <w:sz w:val="24"/>
          <w:szCs w:val="24"/>
        </w:rPr>
      </w:pPr>
      <w:r w:rsidRPr="00451317">
        <w:rPr>
          <w:rFonts w:ascii="Times New Roman" w:hAnsi="Times New Roman" w:cs="Times New Roman"/>
          <w:sz w:val="24"/>
          <w:szCs w:val="24"/>
        </w:rPr>
        <w:t>3. Pismohrana</w:t>
      </w:r>
    </w:p>
    <w:p w14:paraId="309764D7" w14:textId="77777777" w:rsidR="002975B2" w:rsidRPr="00451317" w:rsidRDefault="002975B2" w:rsidP="002975B2">
      <w:pPr>
        <w:spacing w:after="0"/>
        <w:ind w:firstLine="705"/>
        <w:jc w:val="both"/>
        <w:rPr>
          <w:rFonts w:ascii="Times New Roman" w:eastAsia="Times New Roman" w:hAnsi="Times New Roman" w:cs="Times New Roman"/>
          <w:sz w:val="24"/>
          <w:szCs w:val="24"/>
          <w:highlight w:val="yellow"/>
        </w:rPr>
      </w:pPr>
    </w:p>
    <w:p w14:paraId="7C786D69" w14:textId="77777777" w:rsidR="0031517D" w:rsidRPr="00451317" w:rsidRDefault="0031517D" w:rsidP="001F113D">
      <w:pPr>
        <w:rPr>
          <w:rFonts w:ascii="Times New Roman" w:hAnsi="Times New Roman" w:cs="Times New Roman"/>
          <w:sz w:val="24"/>
          <w:szCs w:val="24"/>
        </w:rPr>
      </w:pPr>
    </w:p>
    <w:sectPr w:rsidR="0031517D" w:rsidRPr="00451317" w:rsidSect="00AE7F42">
      <w:headerReference w:type="default" r:id="rId14"/>
      <w:footerReference w:type="default" r:id="rId15"/>
      <w:headerReference w:type="first" r:id="rId16"/>
      <w:footerReference w:type="first" r:id="rId1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C0275" w14:textId="77777777" w:rsidR="009D161D" w:rsidRDefault="009D161D" w:rsidP="005B5818">
      <w:pPr>
        <w:spacing w:after="0" w:line="240" w:lineRule="auto"/>
      </w:pPr>
      <w:r>
        <w:separator/>
      </w:r>
    </w:p>
  </w:endnote>
  <w:endnote w:type="continuationSeparator" w:id="0">
    <w:p w14:paraId="3F439554" w14:textId="77777777" w:rsidR="009D161D" w:rsidRDefault="009D161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92753" w14:textId="77777777" w:rsidR="009D161D" w:rsidRDefault="009D161D" w:rsidP="005B5818">
      <w:pPr>
        <w:spacing w:after="0" w:line="240" w:lineRule="auto"/>
      </w:pPr>
      <w:r>
        <w:separator/>
      </w:r>
    </w:p>
  </w:footnote>
  <w:footnote w:type="continuationSeparator" w:id="0">
    <w:p w14:paraId="11B078D9" w14:textId="77777777" w:rsidR="009D161D" w:rsidRDefault="009D161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9"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60652E"/>
    <w:multiLevelType w:val="hybridMultilevel"/>
    <w:tmpl w:val="D3B2E57A"/>
    <w:lvl w:ilvl="0" w:tplc="FA88ED00">
      <w:start w:val="1"/>
      <w:numFmt w:val="upperRoman"/>
      <w:lvlText w:val="%1."/>
      <w:lvlJc w:val="left"/>
      <w:pPr>
        <w:ind w:left="7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A04624A">
      <w:start w:val="1"/>
      <w:numFmt w:val="lowerLetter"/>
      <w:lvlText w:val="%2"/>
      <w:lvlJc w:val="left"/>
      <w:pPr>
        <w:ind w:left="12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4CCD95E">
      <w:start w:val="1"/>
      <w:numFmt w:val="lowerRoman"/>
      <w:lvlText w:val="%3"/>
      <w:lvlJc w:val="left"/>
      <w:pPr>
        <w:ind w:left="19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C0C7D1C">
      <w:start w:val="1"/>
      <w:numFmt w:val="decimal"/>
      <w:lvlText w:val="%4"/>
      <w:lvlJc w:val="left"/>
      <w:pPr>
        <w:ind w:left="26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2FA65F4">
      <w:start w:val="1"/>
      <w:numFmt w:val="lowerLetter"/>
      <w:lvlText w:val="%5"/>
      <w:lvlJc w:val="left"/>
      <w:pPr>
        <w:ind w:left="34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C2C228E">
      <w:start w:val="1"/>
      <w:numFmt w:val="lowerRoman"/>
      <w:lvlText w:val="%6"/>
      <w:lvlJc w:val="left"/>
      <w:pPr>
        <w:ind w:left="41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EC4DA76">
      <w:start w:val="1"/>
      <w:numFmt w:val="decimal"/>
      <w:lvlText w:val="%7"/>
      <w:lvlJc w:val="left"/>
      <w:pPr>
        <w:ind w:left="48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65EAE2C">
      <w:start w:val="1"/>
      <w:numFmt w:val="lowerLetter"/>
      <w:lvlText w:val="%8"/>
      <w:lvlJc w:val="left"/>
      <w:pPr>
        <w:ind w:left="55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BCE6F62">
      <w:start w:val="1"/>
      <w:numFmt w:val="lowerRoman"/>
      <w:lvlText w:val="%9"/>
      <w:lvlJc w:val="left"/>
      <w:pPr>
        <w:ind w:left="62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5"/>
  </w:num>
  <w:num w:numId="9" w16cid:durableId="1868175045">
    <w:abstractNumId w:val="11"/>
  </w:num>
  <w:num w:numId="10" w16cid:durableId="1801000616">
    <w:abstractNumId w:val="16"/>
  </w:num>
  <w:num w:numId="11" w16cid:durableId="2129690385">
    <w:abstractNumId w:val="14"/>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12677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87B"/>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469D3"/>
    <w:rsid w:val="00055C93"/>
    <w:rsid w:val="00056D81"/>
    <w:rsid w:val="00056DCF"/>
    <w:rsid w:val="000614B0"/>
    <w:rsid w:val="00062746"/>
    <w:rsid w:val="00063377"/>
    <w:rsid w:val="00063D99"/>
    <w:rsid w:val="00064370"/>
    <w:rsid w:val="00064C17"/>
    <w:rsid w:val="00067EC1"/>
    <w:rsid w:val="00077F3E"/>
    <w:rsid w:val="0008481E"/>
    <w:rsid w:val="00085FB0"/>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154F"/>
    <w:rsid w:val="000E32E6"/>
    <w:rsid w:val="000E4D47"/>
    <w:rsid w:val="000E5777"/>
    <w:rsid w:val="000E6C68"/>
    <w:rsid w:val="000E6D97"/>
    <w:rsid w:val="000E75E4"/>
    <w:rsid w:val="000F0ADB"/>
    <w:rsid w:val="000F76C3"/>
    <w:rsid w:val="00101F03"/>
    <w:rsid w:val="00106314"/>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553C"/>
    <w:rsid w:val="001872E8"/>
    <w:rsid w:val="00193CF1"/>
    <w:rsid w:val="001950B1"/>
    <w:rsid w:val="00197C44"/>
    <w:rsid w:val="001A0731"/>
    <w:rsid w:val="001A2139"/>
    <w:rsid w:val="001A3EE6"/>
    <w:rsid w:val="001A6C75"/>
    <w:rsid w:val="001A7B5E"/>
    <w:rsid w:val="001B31DA"/>
    <w:rsid w:val="001B4A48"/>
    <w:rsid w:val="001D050A"/>
    <w:rsid w:val="001E2AE8"/>
    <w:rsid w:val="001E34DD"/>
    <w:rsid w:val="001F113D"/>
    <w:rsid w:val="001F24ED"/>
    <w:rsid w:val="001F4204"/>
    <w:rsid w:val="001F52D8"/>
    <w:rsid w:val="002025EB"/>
    <w:rsid w:val="0020291E"/>
    <w:rsid w:val="00204122"/>
    <w:rsid w:val="002049E1"/>
    <w:rsid w:val="00206C19"/>
    <w:rsid w:val="00211DBF"/>
    <w:rsid w:val="002120FA"/>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1309"/>
    <w:rsid w:val="00262849"/>
    <w:rsid w:val="00274257"/>
    <w:rsid w:val="002761D7"/>
    <w:rsid w:val="0028021B"/>
    <w:rsid w:val="002802DD"/>
    <w:rsid w:val="00283A2C"/>
    <w:rsid w:val="00286D4C"/>
    <w:rsid w:val="00294A5D"/>
    <w:rsid w:val="00296618"/>
    <w:rsid w:val="002975B2"/>
    <w:rsid w:val="002A0747"/>
    <w:rsid w:val="002A2191"/>
    <w:rsid w:val="002A3A5A"/>
    <w:rsid w:val="002A3A8F"/>
    <w:rsid w:val="002C3893"/>
    <w:rsid w:val="002C4994"/>
    <w:rsid w:val="002C7A6A"/>
    <w:rsid w:val="002D1974"/>
    <w:rsid w:val="002D5488"/>
    <w:rsid w:val="002D548B"/>
    <w:rsid w:val="002E102B"/>
    <w:rsid w:val="002E14D7"/>
    <w:rsid w:val="002E1DE7"/>
    <w:rsid w:val="002E2CBA"/>
    <w:rsid w:val="002E3D3C"/>
    <w:rsid w:val="002E7D28"/>
    <w:rsid w:val="002F2F7E"/>
    <w:rsid w:val="002F313C"/>
    <w:rsid w:val="002F562C"/>
    <w:rsid w:val="00300D29"/>
    <w:rsid w:val="003035DF"/>
    <w:rsid w:val="00306F66"/>
    <w:rsid w:val="0030704B"/>
    <w:rsid w:val="00310B98"/>
    <w:rsid w:val="003140B7"/>
    <w:rsid w:val="00314156"/>
    <w:rsid w:val="0031517D"/>
    <w:rsid w:val="003164EE"/>
    <w:rsid w:val="003208A7"/>
    <w:rsid w:val="00320FAE"/>
    <w:rsid w:val="00321A78"/>
    <w:rsid w:val="0032798D"/>
    <w:rsid w:val="003367CA"/>
    <w:rsid w:val="00336B8F"/>
    <w:rsid w:val="00340435"/>
    <w:rsid w:val="003416CC"/>
    <w:rsid w:val="00343285"/>
    <w:rsid w:val="00344024"/>
    <w:rsid w:val="00344320"/>
    <w:rsid w:val="0034590B"/>
    <w:rsid w:val="00352186"/>
    <w:rsid w:val="00353FE8"/>
    <w:rsid w:val="003570C4"/>
    <w:rsid w:val="00357158"/>
    <w:rsid w:val="003650CE"/>
    <w:rsid w:val="00370CD4"/>
    <w:rsid w:val="0037657E"/>
    <w:rsid w:val="00381987"/>
    <w:rsid w:val="003908FD"/>
    <w:rsid w:val="00396A9D"/>
    <w:rsid w:val="003A28AD"/>
    <w:rsid w:val="003A3138"/>
    <w:rsid w:val="003A3902"/>
    <w:rsid w:val="003B2F9C"/>
    <w:rsid w:val="003B47EE"/>
    <w:rsid w:val="003C019C"/>
    <w:rsid w:val="003C4B46"/>
    <w:rsid w:val="003C7443"/>
    <w:rsid w:val="003D1479"/>
    <w:rsid w:val="003D24C0"/>
    <w:rsid w:val="003E62B2"/>
    <w:rsid w:val="003E6A9C"/>
    <w:rsid w:val="003F3527"/>
    <w:rsid w:val="003F396D"/>
    <w:rsid w:val="00406E92"/>
    <w:rsid w:val="00411522"/>
    <w:rsid w:val="00412FC5"/>
    <w:rsid w:val="004134CE"/>
    <w:rsid w:val="00422583"/>
    <w:rsid w:val="00432084"/>
    <w:rsid w:val="00451317"/>
    <w:rsid w:val="004607BE"/>
    <w:rsid w:val="00471316"/>
    <w:rsid w:val="00474523"/>
    <w:rsid w:val="00483AC3"/>
    <w:rsid w:val="00484946"/>
    <w:rsid w:val="00490BFA"/>
    <w:rsid w:val="004A029F"/>
    <w:rsid w:val="004A4678"/>
    <w:rsid w:val="004A5022"/>
    <w:rsid w:val="004A715F"/>
    <w:rsid w:val="004A779C"/>
    <w:rsid w:val="004A7D31"/>
    <w:rsid w:val="004B0C5B"/>
    <w:rsid w:val="004B1255"/>
    <w:rsid w:val="004B12AF"/>
    <w:rsid w:val="004B28BE"/>
    <w:rsid w:val="004B5CF5"/>
    <w:rsid w:val="004C22CD"/>
    <w:rsid w:val="004C6815"/>
    <w:rsid w:val="004C7A6E"/>
    <w:rsid w:val="004D05B1"/>
    <w:rsid w:val="004D3C97"/>
    <w:rsid w:val="004D5DA3"/>
    <w:rsid w:val="004E27DC"/>
    <w:rsid w:val="004E52E4"/>
    <w:rsid w:val="004E5E9E"/>
    <w:rsid w:val="004E7C24"/>
    <w:rsid w:val="004E7C6B"/>
    <w:rsid w:val="004F5967"/>
    <w:rsid w:val="00500416"/>
    <w:rsid w:val="00501DA1"/>
    <w:rsid w:val="00502158"/>
    <w:rsid w:val="005033D9"/>
    <w:rsid w:val="005049C7"/>
    <w:rsid w:val="00510F50"/>
    <w:rsid w:val="00512887"/>
    <w:rsid w:val="005252D9"/>
    <w:rsid w:val="00530D7D"/>
    <w:rsid w:val="0053234A"/>
    <w:rsid w:val="00547BFA"/>
    <w:rsid w:val="00550D13"/>
    <w:rsid w:val="0055254A"/>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C3A2A"/>
    <w:rsid w:val="005D05AA"/>
    <w:rsid w:val="005F1BB7"/>
    <w:rsid w:val="005F638F"/>
    <w:rsid w:val="006023E0"/>
    <w:rsid w:val="006031F3"/>
    <w:rsid w:val="00603BAF"/>
    <w:rsid w:val="006175AA"/>
    <w:rsid w:val="00622086"/>
    <w:rsid w:val="00623069"/>
    <w:rsid w:val="00624C2A"/>
    <w:rsid w:val="00627D8A"/>
    <w:rsid w:val="00627F5B"/>
    <w:rsid w:val="00635597"/>
    <w:rsid w:val="0063694A"/>
    <w:rsid w:val="0064707B"/>
    <w:rsid w:val="00647B1E"/>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92A"/>
    <w:rsid w:val="007000DB"/>
    <w:rsid w:val="00700593"/>
    <w:rsid w:val="0070399D"/>
    <w:rsid w:val="007126DA"/>
    <w:rsid w:val="00713AF3"/>
    <w:rsid w:val="00713FC7"/>
    <w:rsid w:val="007159A8"/>
    <w:rsid w:val="00715DC4"/>
    <w:rsid w:val="00723605"/>
    <w:rsid w:val="007361C0"/>
    <w:rsid w:val="00744404"/>
    <w:rsid w:val="007454EE"/>
    <w:rsid w:val="00750140"/>
    <w:rsid w:val="00750BFF"/>
    <w:rsid w:val="00763275"/>
    <w:rsid w:val="0076329E"/>
    <w:rsid w:val="007675A7"/>
    <w:rsid w:val="007749E5"/>
    <w:rsid w:val="00775E5B"/>
    <w:rsid w:val="007778BD"/>
    <w:rsid w:val="00777A99"/>
    <w:rsid w:val="0078009D"/>
    <w:rsid w:val="00791B5B"/>
    <w:rsid w:val="0079204D"/>
    <w:rsid w:val="00793EC7"/>
    <w:rsid w:val="007960AB"/>
    <w:rsid w:val="00796AE1"/>
    <w:rsid w:val="007B5E27"/>
    <w:rsid w:val="007B6BA5"/>
    <w:rsid w:val="007B7B69"/>
    <w:rsid w:val="007C0283"/>
    <w:rsid w:val="007C5F14"/>
    <w:rsid w:val="007D0563"/>
    <w:rsid w:val="007D226C"/>
    <w:rsid w:val="007D7520"/>
    <w:rsid w:val="007E0808"/>
    <w:rsid w:val="00801AE0"/>
    <w:rsid w:val="0080271C"/>
    <w:rsid w:val="00806763"/>
    <w:rsid w:val="00807184"/>
    <w:rsid w:val="00816F26"/>
    <w:rsid w:val="0081728C"/>
    <w:rsid w:val="00817C5E"/>
    <w:rsid w:val="00820C27"/>
    <w:rsid w:val="00824B78"/>
    <w:rsid w:val="00825B69"/>
    <w:rsid w:val="00825FDA"/>
    <w:rsid w:val="00826652"/>
    <w:rsid w:val="00832AF1"/>
    <w:rsid w:val="00835484"/>
    <w:rsid w:val="00835D62"/>
    <w:rsid w:val="00850674"/>
    <w:rsid w:val="00853CE6"/>
    <w:rsid w:val="0085734A"/>
    <w:rsid w:val="00857951"/>
    <w:rsid w:val="00871AAB"/>
    <w:rsid w:val="00880953"/>
    <w:rsid w:val="008927EB"/>
    <w:rsid w:val="008A2B1F"/>
    <w:rsid w:val="008A4A78"/>
    <w:rsid w:val="008A6370"/>
    <w:rsid w:val="008B0380"/>
    <w:rsid w:val="008B0A5D"/>
    <w:rsid w:val="008B6D4E"/>
    <w:rsid w:val="008C3014"/>
    <w:rsid w:val="008C361C"/>
    <w:rsid w:val="008C4305"/>
    <w:rsid w:val="008C5463"/>
    <w:rsid w:val="008C7E03"/>
    <w:rsid w:val="008D1F30"/>
    <w:rsid w:val="008E18F0"/>
    <w:rsid w:val="008E317F"/>
    <w:rsid w:val="008E49B9"/>
    <w:rsid w:val="008E6159"/>
    <w:rsid w:val="008E6774"/>
    <w:rsid w:val="008E7F4A"/>
    <w:rsid w:val="009062CF"/>
    <w:rsid w:val="00907128"/>
    <w:rsid w:val="009106E9"/>
    <w:rsid w:val="00911E25"/>
    <w:rsid w:val="00913B0E"/>
    <w:rsid w:val="009148A6"/>
    <w:rsid w:val="00920202"/>
    <w:rsid w:val="009236CD"/>
    <w:rsid w:val="00924DBF"/>
    <w:rsid w:val="00925980"/>
    <w:rsid w:val="0093156B"/>
    <w:rsid w:val="0093663B"/>
    <w:rsid w:val="009373EB"/>
    <w:rsid w:val="00944B0F"/>
    <w:rsid w:val="00947330"/>
    <w:rsid w:val="009535EF"/>
    <w:rsid w:val="00954421"/>
    <w:rsid w:val="00956B36"/>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5661"/>
    <w:rsid w:val="009B6A60"/>
    <w:rsid w:val="009B742A"/>
    <w:rsid w:val="009C0D9A"/>
    <w:rsid w:val="009C6371"/>
    <w:rsid w:val="009D06F8"/>
    <w:rsid w:val="009D161D"/>
    <w:rsid w:val="009D70B2"/>
    <w:rsid w:val="009E598A"/>
    <w:rsid w:val="009E7D1F"/>
    <w:rsid w:val="009F3423"/>
    <w:rsid w:val="009F35FF"/>
    <w:rsid w:val="009F37BD"/>
    <w:rsid w:val="00A02EEB"/>
    <w:rsid w:val="00A02F51"/>
    <w:rsid w:val="00A11E98"/>
    <w:rsid w:val="00A15817"/>
    <w:rsid w:val="00A20595"/>
    <w:rsid w:val="00A24206"/>
    <w:rsid w:val="00A30ACB"/>
    <w:rsid w:val="00A40EBC"/>
    <w:rsid w:val="00A41D57"/>
    <w:rsid w:val="00A5071E"/>
    <w:rsid w:val="00A50E2B"/>
    <w:rsid w:val="00A53D84"/>
    <w:rsid w:val="00A564E8"/>
    <w:rsid w:val="00A62755"/>
    <w:rsid w:val="00A67932"/>
    <w:rsid w:val="00A67DC1"/>
    <w:rsid w:val="00A67E80"/>
    <w:rsid w:val="00A67EBF"/>
    <w:rsid w:val="00A76638"/>
    <w:rsid w:val="00A808A1"/>
    <w:rsid w:val="00A9111F"/>
    <w:rsid w:val="00A93FEA"/>
    <w:rsid w:val="00A945DA"/>
    <w:rsid w:val="00A94FF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29D8"/>
    <w:rsid w:val="00AE4562"/>
    <w:rsid w:val="00AE7322"/>
    <w:rsid w:val="00AE7F42"/>
    <w:rsid w:val="00AF02E3"/>
    <w:rsid w:val="00AF442D"/>
    <w:rsid w:val="00B04A5E"/>
    <w:rsid w:val="00B05468"/>
    <w:rsid w:val="00B102BB"/>
    <w:rsid w:val="00B103B8"/>
    <w:rsid w:val="00B10FE5"/>
    <w:rsid w:val="00B2749C"/>
    <w:rsid w:val="00B274A9"/>
    <w:rsid w:val="00B30DCE"/>
    <w:rsid w:val="00B3248C"/>
    <w:rsid w:val="00B332AD"/>
    <w:rsid w:val="00B37700"/>
    <w:rsid w:val="00B51F54"/>
    <w:rsid w:val="00B54F6A"/>
    <w:rsid w:val="00B62092"/>
    <w:rsid w:val="00B6456F"/>
    <w:rsid w:val="00B84035"/>
    <w:rsid w:val="00B84B85"/>
    <w:rsid w:val="00B85A6D"/>
    <w:rsid w:val="00B86723"/>
    <w:rsid w:val="00B90B81"/>
    <w:rsid w:val="00B92637"/>
    <w:rsid w:val="00B9386E"/>
    <w:rsid w:val="00BA0572"/>
    <w:rsid w:val="00BA1175"/>
    <w:rsid w:val="00BA7918"/>
    <w:rsid w:val="00BB3CD8"/>
    <w:rsid w:val="00BC0FBC"/>
    <w:rsid w:val="00BC6C6F"/>
    <w:rsid w:val="00BD6F6F"/>
    <w:rsid w:val="00BE313A"/>
    <w:rsid w:val="00BE3CE2"/>
    <w:rsid w:val="00BE410B"/>
    <w:rsid w:val="00BF2131"/>
    <w:rsid w:val="00BF5125"/>
    <w:rsid w:val="00BF5F4E"/>
    <w:rsid w:val="00BF6762"/>
    <w:rsid w:val="00BF6F75"/>
    <w:rsid w:val="00C04335"/>
    <w:rsid w:val="00C06AB3"/>
    <w:rsid w:val="00C1023A"/>
    <w:rsid w:val="00C20E2B"/>
    <w:rsid w:val="00C232D7"/>
    <w:rsid w:val="00C237A5"/>
    <w:rsid w:val="00C24EF0"/>
    <w:rsid w:val="00C2524F"/>
    <w:rsid w:val="00C27A6B"/>
    <w:rsid w:val="00C32A21"/>
    <w:rsid w:val="00C34E0F"/>
    <w:rsid w:val="00C369F0"/>
    <w:rsid w:val="00C3775C"/>
    <w:rsid w:val="00C41549"/>
    <w:rsid w:val="00C459DD"/>
    <w:rsid w:val="00C52E1E"/>
    <w:rsid w:val="00C52E50"/>
    <w:rsid w:val="00C5582D"/>
    <w:rsid w:val="00C55C04"/>
    <w:rsid w:val="00C618C8"/>
    <w:rsid w:val="00C61B80"/>
    <w:rsid w:val="00C6797A"/>
    <w:rsid w:val="00C67BA0"/>
    <w:rsid w:val="00C72482"/>
    <w:rsid w:val="00C75176"/>
    <w:rsid w:val="00C77765"/>
    <w:rsid w:val="00C8435E"/>
    <w:rsid w:val="00C9383A"/>
    <w:rsid w:val="00CA28B6"/>
    <w:rsid w:val="00CB3665"/>
    <w:rsid w:val="00CB3CEA"/>
    <w:rsid w:val="00CC01E6"/>
    <w:rsid w:val="00CC0B7E"/>
    <w:rsid w:val="00CD6D6F"/>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128B"/>
    <w:rsid w:val="00DC21C1"/>
    <w:rsid w:val="00DC2F29"/>
    <w:rsid w:val="00DC5B52"/>
    <w:rsid w:val="00DE0300"/>
    <w:rsid w:val="00DF7795"/>
    <w:rsid w:val="00DF7871"/>
    <w:rsid w:val="00E018BC"/>
    <w:rsid w:val="00E05595"/>
    <w:rsid w:val="00E06292"/>
    <w:rsid w:val="00E11CBF"/>
    <w:rsid w:val="00E13E01"/>
    <w:rsid w:val="00E15A45"/>
    <w:rsid w:val="00E24BF6"/>
    <w:rsid w:val="00E266D1"/>
    <w:rsid w:val="00E3580A"/>
    <w:rsid w:val="00E45118"/>
    <w:rsid w:val="00E46AFE"/>
    <w:rsid w:val="00E5144C"/>
    <w:rsid w:val="00E55281"/>
    <w:rsid w:val="00E57158"/>
    <w:rsid w:val="00E7139E"/>
    <w:rsid w:val="00E76DBE"/>
    <w:rsid w:val="00E80A1D"/>
    <w:rsid w:val="00EA3F79"/>
    <w:rsid w:val="00EB77C4"/>
    <w:rsid w:val="00EC0394"/>
    <w:rsid w:val="00EC07AB"/>
    <w:rsid w:val="00EC20EC"/>
    <w:rsid w:val="00EC726C"/>
    <w:rsid w:val="00EC744A"/>
    <w:rsid w:val="00ED24DD"/>
    <w:rsid w:val="00EE0526"/>
    <w:rsid w:val="00EE13A2"/>
    <w:rsid w:val="00EE1D46"/>
    <w:rsid w:val="00EE56C3"/>
    <w:rsid w:val="00EF117E"/>
    <w:rsid w:val="00EF418F"/>
    <w:rsid w:val="00F005EB"/>
    <w:rsid w:val="00F00B82"/>
    <w:rsid w:val="00F334C6"/>
    <w:rsid w:val="00F33B29"/>
    <w:rsid w:val="00F3500E"/>
    <w:rsid w:val="00F40956"/>
    <w:rsid w:val="00F40E26"/>
    <w:rsid w:val="00F42128"/>
    <w:rsid w:val="00F45151"/>
    <w:rsid w:val="00F506A3"/>
    <w:rsid w:val="00F53957"/>
    <w:rsid w:val="00F61802"/>
    <w:rsid w:val="00F62CD9"/>
    <w:rsid w:val="00F65891"/>
    <w:rsid w:val="00F66623"/>
    <w:rsid w:val="00F66D3B"/>
    <w:rsid w:val="00F72A4F"/>
    <w:rsid w:val="00F759E3"/>
    <w:rsid w:val="00F76A89"/>
    <w:rsid w:val="00F77906"/>
    <w:rsid w:val="00F83C61"/>
    <w:rsid w:val="00F9012B"/>
    <w:rsid w:val="00F90818"/>
    <w:rsid w:val="00FA237E"/>
    <w:rsid w:val="00FB0DF1"/>
    <w:rsid w:val="00FB4B6F"/>
    <w:rsid w:val="00FB74A7"/>
    <w:rsid w:val="00FB7715"/>
    <w:rsid w:val="00FC3059"/>
    <w:rsid w:val="00FC4E2B"/>
    <w:rsid w:val="00FC6007"/>
    <w:rsid w:val="00FC7D8A"/>
    <w:rsid w:val="00FD58EB"/>
    <w:rsid w:val="00FE3122"/>
    <w:rsid w:val="00FE6B62"/>
    <w:rsid w:val="00FE7C20"/>
    <w:rsid w:val="00FF2776"/>
    <w:rsid w:val="00FF72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874390559">
      <w:bodyDiv w:val="1"/>
      <w:marLeft w:val="0"/>
      <w:marRight w:val="0"/>
      <w:marTop w:val="0"/>
      <w:marBottom w:val="0"/>
      <w:divBdr>
        <w:top w:val="none" w:sz="0" w:space="0" w:color="auto"/>
        <w:left w:val="none" w:sz="0" w:space="0" w:color="auto"/>
        <w:bottom w:val="none" w:sz="0" w:space="0" w:color="auto"/>
        <w:right w:val="none" w:sz="0" w:space="0" w:color="auto"/>
      </w:divBdr>
    </w:div>
    <w:div w:id="1088648042">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1118</Words>
  <Characters>6375</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7</cp:revision>
  <cp:lastPrinted>2024-07-11T18:42:00Z</cp:lastPrinted>
  <dcterms:created xsi:type="dcterms:W3CDTF">2024-07-03T10:57:00Z</dcterms:created>
  <dcterms:modified xsi:type="dcterms:W3CDTF">2024-07-11T18:52:00Z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