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6CF0DA76" w:rsidR="00DF38E9" w:rsidRPr="00271E3B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3B"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1344DD" w:rsidRPr="00271E3B">
        <w:rPr>
          <w:rFonts w:ascii="Times New Roman" w:eastAsia="Calibri" w:hAnsi="Times New Roman" w:cs="Times New Roman"/>
          <w:sz w:val="24"/>
          <w:szCs w:val="24"/>
        </w:rPr>
        <w:t>106</w:t>
      </w:r>
    </w:p>
    <w:p w14:paraId="55F3EB40" w14:textId="423C9D8B" w:rsidR="00DF38E9" w:rsidRPr="00271E3B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3B">
        <w:rPr>
          <w:rFonts w:ascii="Times New Roman" w:eastAsia="Calibri" w:hAnsi="Times New Roman" w:cs="Times New Roman"/>
          <w:sz w:val="24"/>
          <w:szCs w:val="24"/>
        </w:rPr>
        <w:t>URBROJ:711-02-01/04-2024-</w:t>
      </w:r>
      <w:r w:rsidR="001344DD" w:rsidRPr="00271E3B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0C6F101" w14:textId="25D90F72" w:rsidR="00A333F3" w:rsidRPr="00271E3B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E3B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1344DD" w:rsidRPr="00271E3B">
        <w:rPr>
          <w:rFonts w:ascii="Times New Roman" w:eastAsia="Calibri" w:hAnsi="Times New Roman" w:cs="Times New Roman"/>
          <w:sz w:val="24"/>
          <w:szCs w:val="24"/>
        </w:rPr>
        <w:t>25</w:t>
      </w:r>
      <w:r w:rsidRPr="00271E3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44DD" w:rsidRPr="00271E3B">
        <w:rPr>
          <w:rFonts w:ascii="Times New Roman" w:eastAsia="Calibri" w:hAnsi="Times New Roman" w:cs="Times New Roman"/>
          <w:sz w:val="24"/>
          <w:szCs w:val="24"/>
        </w:rPr>
        <w:t>srpnja</w:t>
      </w:r>
      <w:r w:rsidRPr="00271E3B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 w:rsidRPr="00271E3B">
        <w:rPr>
          <w:rFonts w:ascii="Times New Roman" w:eastAsia="Calibri" w:hAnsi="Times New Roman" w:cs="Times New Roman"/>
          <w:sz w:val="24"/>
          <w:szCs w:val="24"/>
        </w:rPr>
        <w:tab/>
      </w:r>
      <w:r w:rsidRPr="00271E3B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71E3B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71E3B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71E3B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71E3B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271E3B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271E3B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C6F106" w14:textId="556F72F2" w:rsidR="00FC18D8" w:rsidRPr="00271E3B" w:rsidRDefault="00FC18D8" w:rsidP="00B126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71E3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1E3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1E3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1E3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71E3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1263F" w:rsidRPr="00271E3B">
        <w:rPr>
          <w:rFonts w:ascii="Times New Roman" w:eastAsia="Calibri" w:hAnsi="Times New Roman" w:cs="Times New Roman"/>
          <w:b/>
          <w:bCs/>
          <w:sz w:val="24"/>
          <w:szCs w:val="24"/>
        </w:rPr>
        <w:t>ORSAT MILJENIĆ</w:t>
      </w:r>
    </w:p>
    <w:p w14:paraId="2F980D2F" w14:textId="027AA375" w:rsidR="00B1263F" w:rsidRPr="00271E3B" w:rsidRDefault="00FF2357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1E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71E3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271E3B">
        <w:rPr>
          <w:rFonts w:ascii="Times New Roman" w:eastAsia="Calibri" w:hAnsi="Times New Roman" w:cs="Times New Roman"/>
          <w:b/>
          <w:sz w:val="24"/>
          <w:szCs w:val="24"/>
        </w:rPr>
        <w:t>redstojnik Ureda predsjednika Republike Hrvatske</w:t>
      </w:r>
    </w:p>
    <w:p w14:paraId="7362A7EF" w14:textId="77777777" w:rsidR="00FF2357" w:rsidRPr="00271E3B" w:rsidRDefault="00FF2357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3E739688" w:rsidR="00FC18D8" w:rsidRPr="00271E3B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1E3B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271E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44DD" w:rsidRPr="00271E3B">
        <w:rPr>
          <w:rFonts w:ascii="Times New Roman" w:eastAsia="Calibri" w:hAnsi="Times New Roman" w:cs="Times New Roman"/>
          <w:b/>
          <w:sz w:val="24"/>
          <w:szCs w:val="24"/>
        </w:rPr>
        <w:t xml:space="preserve">Orsata </w:t>
      </w:r>
      <w:proofErr w:type="spellStart"/>
      <w:r w:rsidR="001344DD" w:rsidRPr="00271E3B">
        <w:rPr>
          <w:rFonts w:ascii="Times New Roman" w:eastAsia="Calibri" w:hAnsi="Times New Roman" w:cs="Times New Roman"/>
          <w:b/>
          <w:sz w:val="24"/>
          <w:szCs w:val="24"/>
        </w:rPr>
        <w:t>Miljenića</w:t>
      </w:r>
      <w:proofErr w:type="spellEnd"/>
    </w:p>
    <w:p w14:paraId="7019771B" w14:textId="3B1EA0DB" w:rsidR="001D5030" w:rsidRPr="00271E3B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1E3B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271E3B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B" w14:textId="3D9B1424" w:rsidR="004707F6" w:rsidRPr="00271E3B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71E3B">
        <w:rPr>
          <w:rFonts w:ascii="Times New Roman" w:eastAsia="Calibri" w:hAnsi="Times New Roman"/>
          <w:sz w:val="24"/>
          <w:szCs w:val="24"/>
        </w:rPr>
        <w:t>Povjerenstv</w:t>
      </w:r>
      <w:r w:rsidR="00E65882" w:rsidRPr="00271E3B">
        <w:rPr>
          <w:rFonts w:ascii="Times New Roman" w:eastAsia="Calibri" w:hAnsi="Times New Roman"/>
          <w:sz w:val="24"/>
          <w:szCs w:val="24"/>
        </w:rPr>
        <w:t>o</w:t>
      </w:r>
      <w:r w:rsidRPr="00271E3B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271E3B">
        <w:rPr>
          <w:rFonts w:ascii="Times New Roman" w:hAnsi="Times New Roman" w:cs="Times New Roman"/>
          <w:sz w:val="24"/>
          <w:szCs w:val="24"/>
        </w:rPr>
        <w:t xml:space="preserve">) </w:t>
      </w:r>
      <w:r w:rsidR="005A3396" w:rsidRPr="00271E3B">
        <w:rPr>
          <w:rFonts w:ascii="Times New Roman" w:hAnsi="Times New Roman" w:cs="Times New Roman"/>
          <w:sz w:val="24"/>
          <w:szCs w:val="24"/>
        </w:rPr>
        <w:t xml:space="preserve">je </w:t>
      </w:r>
      <w:r w:rsidRPr="00271E3B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1344DD" w:rsidRPr="00271E3B">
        <w:rPr>
          <w:rFonts w:ascii="Times New Roman" w:hAnsi="Times New Roman" w:cs="Times New Roman"/>
          <w:sz w:val="24"/>
          <w:szCs w:val="24"/>
        </w:rPr>
        <w:t>18</w:t>
      </w:r>
      <w:r w:rsidRPr="00271E3B">
        <w:rPr>
          <w:rFonts w:ascii="Times New Roman" w:hAnsi="Times New Roman" w:cs="Times New Roman"/>
          <w:sz w:val="24"/>
          <w:szCs w:val="24"/>
        </w:rPr>
        <w:t xml:space="preserve">. </w:t>
      </w:r>
      <w:r w:rsidR="001344DD" w:rsidRPr="00271E3B">
        <w:rPr>
          <w:rFonts w:ascii="Times New Roman" w:hAnsi="Times New Roman" w:cs="Times New Roman"/>
          <w:sz w:val="24"/>
          <w:szCs w:val="24"/>
        </w:rPr>
        <w:t>srpnja</w:t>
      </w:r>
      <w:r w:rsidR="00CD0EBD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>202</w:t>
      </w:r>
      <w:r w:rsidR="00DE5185" w:rsidRPr="00271E3B">
        <w:rPr>
          <w:rFonts w:ascii="Times New Roman" w:hAnsi="Times New Roman" w:cs="Times New Roman"/>
          <w:sz w:val="24"/>
          <w:szCs w:val="24"/>
        </w:rPr>
        <w:t>4</w:t>
      </w:r>
      <w:r w:rsidRPr="00271E3B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271E3B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271E3B">
        <w:rPr>
          <w:rFonts w:ascii="Times New Roman" w:hAnsi="Times New Roman" w:cs="Times New Roman"/>
          <w:sz w:val="24"/>
          <w:szCs w:val="24"/>
        </w:rPr>
        <w:t xml:space="preserve">zahtjev za mišljenje koji je </w:t>
      </w:r>
      <w:r w:rsidR="001616F3" w:rsidRPr="00271E3B">
        <w:rPr>
          <w:rFonts w:ascii="Times New Roman" w:hAnsi="Times New Roman" w:cs="Times New Roman"/>
          <w:sz w:val="24"/>
          <w:szCs w:val="24"/>
        </w:rPr>
        <w:t>podni</w:t>
      </w:r>
      <w:r w:rsidR="00DE5185" w:rsidRPr="00271E3B">
        <w:rPr>
          <w:rFonts w:ascii="Times New Roman" w:hAnsi="Times New Roman" w:cs="Times New Roman"/>
          <w:sz w:val="24"/>
          <w:szCs w:val="24"/>
        </w:rPr>
        <w:t>o</w:t>
      </w:r>
      <w:r w:rsidR="001616F3" w:rsidRPr="00271E3B">
        <w:rPr>
          <w:rFonts w:ascii="Times New Roman" w:hAnsi="Times New Roman" w:cs="Times New Roman"/>
          <w:sz w:val="24"/>
          <w:szCs w:val="24"/>
        </w:rPr>
        <w:t xml:space="preserve"> obvezni</w:t>
      </w:r>
      <w:r w:rsidR="00DE5185" w:rsidRPr="00271E3B">
        <w:rPr>
          <w:rFonts w:ascii="Times New Roman" w:hAnsi="Times New Roman" w:cs="Times New Roman"/>
          <w:sz w:val="24"/>
          <w:szCs w:val="24"/>
        </w:rPr>
        <w:t>k</w:t>
      </w:r>
      <w:r w:rsidR="001616F3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="001344DD" w:rsidRPr="00271E3B">
        <w:rPr>
          <w:rFonts w:ascii="Times New Roman" w:hAnsi="Times New Roman" w:cs="Times New Roman"/>
          <w:sz w:val="24"/>
          <w:szCs w:val="24"/>
        </w:rPr>
        <w:t xml:space="preserve">Orsat </w:t>
      </w:r>
      <w:proofErr w:type="spellStart"/>
      <w:r w:rsidR="001344DD" w:rsidRPr="00271E3B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="001344DD" w:rsidRPr="00271E3B">
        <w:rPr>
          <w:rFonts w:ascii="Times New Roman" w:hAnsi="Times New Roman" w:cs="Times New Roman"/>
          <w:sz w:val="24"/>
          <w:szCs w:val="24"/>
        </w:rPr>
        <w:t>, predstojnik Ureda preds</w:t>
      </w:r>
      <w:r w:rsidR="00271E3B">
        <w:rPr>
          <w:rFonts w:ascii="Times New Roman" w:hAnsi="Times New Roman" w:cs="Times New Roman"/>
          <w:sz w:val="24"/>
          <w:szCs w:val="24"/>
        </w:rPr>
        <w:t>jednika</w:t>
      </w:r>
      <w:r w:rsidR="001344DD" w:rsidRPr="00271E3B">
        <w:rPr>
          <w:rFonts w:ascii="Times New Roman" w:hAnsi="Times New Roman" w:cs="Times New Roman"/>
          <w:sz w:val="24"/>
          <w:szCs w:val="24"/>
        </w:rPr>
        <w:t xml:space="preserve"> Republike Hrvatske.</w:t>
      </w:r>
    </w:p>
    <w:p w14:paraId="5A37ABB0" w14:textId="77777777" w:rsidR="00DF38E9" w:rsidRPr="00271E3B" w:rsidRDefault="00DF38E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8B7B2" w14:textId="283D1265" w:rsidR="00540336" w:rsidRPr="00271E3B" w:rsidRDefault="00E65882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271E3B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271E3B">
        <w:rPr>
          <w:rFonts w:ascii="Times New Roman" w:hAnsi="Times New Roman" w:cs="Times New Roman"/>
          <w:sz w:val="24"/>
          <w:szCs w:val="24"/>
        </w:rPr>
        <w:t>zahtjevu</w:t>
      </w:r>
      <w:r w:rsidR="001616F3" w:rsidRPr="00271E3B">
        <w:rPr>
          <w:rFonts w:ascii="Times New Roman" w:hAnsi="Times New Roman" w:cs="Times New Roman"/>
          <w:sz w:val="24"/>
          <w:szCs w:val="24"/>
        </w:rPr>
        <w:t xml:space="preserve"> obvezni</w:t>
      </w:r>
      <w:r w:rsidR="00DF38E9" w:rsidRPr="00271E3B">
        <w:rPr>
          <w:rFonts w:ascii="Times New Roman" w:hAnsi="Times New Roman" w:cs="Times New Roman"/>
          <w:sz w:val="24"/>
          <w:szCs w:val="24"/>
        </w:rPr>
        <w:t>k</w:t>
      </w:r>
      <w:r w:rsidR="001616F3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="001344DD" w:rsidRPr="00271E3B">
        <w:rPr>
          <w:rFonts w:ascii="Times New Roman" w:hAnsi="Times New Roman" w:cs="Times New Roman"/>
          <w:sz w:val="24"/>
          <w:szCs w:val="24"/>
        </w:rPr>
        <w:t>navodi da je kao državni dužnosnik, predstojnik Ureda predsjednika Republike Hrvatske, dobio poziv Hrvatskog olimpijskog odbora (</w:t>
      </w:r>
      <w:r w:rsidR="00271E3B">
        <w:rPr>
          <w:rFonts w:ascii="Times New Roman" w:hAnsi="Times New Roman" w:cs="Times New Roman"/>
          <w:sz w:val="24"/>
          <w:szCs w:val="24"/>
        </w:rPr>
        <w:t xml:space="preserve">u daljem tekstu: </w:t>
      </w:r>
      <w:r w:rsidR="001344DD" w:rsidRPr="00271E3B">
        <w:rPr>
          <w:rFonts w:ascii="Times New Roman" w:hAnsi="Times New Roman" w:cs="Times New Roman"/>
          <w:sz w:val="24"/>
          <w:szCs w:val="24"/>
        </w:rPr>
        <w:t xml:space="preserve">HOO) za prisustvovanjem Olimpijskim igrama u Parizu, odnosno posjet Hrvatskoj kući i našim </w:t>
      </w:r>
      <w:r w:rsidR="00271E3B">
        <w:rPr>
          <w:rFonts w:ascii="Times New Roman" w:hAnsi="Times New Roman" w:cs="Times New Roman"/>
          <w:sz w:val="24"/>
          <w:szCs w:val="24"/>
        </w:rPr>
        <w:t>o</w:t>
      </w:r>
      <w:r w:rsidR="001344DD" w:rsidRPr="00271E3B">
        <w:rPr>
          <w:rFonts w:ascii="Times New Roman" w:hAnsi="Times New Roman" w:cs="Times New Roman"/>
          <w:sz w:val="24"/>
          <w:szCs w:val="24"/>
        </w:rPr>
        <w:t>limpijcima. Budući da HOO u svom pozivu navodi kako osigurava smještaj i ulaznice za sportska natjecanja, traži mišljenje Povjerenstva smije li, kao državni dužnosnik, prihvatiti navedene ulaznice i ponuđeni smještaj.</w:t>
      </w:r>
    </w:p>
    <w:p w14:paraId="1CFFA9B0" w14:textId="77777777" w:rsidR="001344DD" w:rsidRPr="00271E3B" w:rsidRDefault="001344DD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E6C4F" w14:textId="49F769FC" w:rsidR="001344DD" w:rsidRPr="00271E3B" w:rsidRDefault="001344DD" w:rsidP="005D07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 xml:space="preserve">U prilogu zahtjeva obveznik je dostavio poziv HOO-a od dana 02. srpnja 2024. naslovljen na Ured </w:t>
      </w:r>
      <w:proofErr w:type="spellStart"/>
      <w:r w:rsidRPr="00271E3B">
        <w:rPr>
          <w:rFonts w:ascii="Times New Roman" w:hAnsi="Times New Roman" w:cs="Times New Roman"/>
          <w:sz w:val="24"/>
          <w:szCs w:val="24"/>
        </w:rPr>
        <w:t>predsjenika</w:t>
      </w:r>
      <w:proofErr w:type="spellEnd"/>
      <w:r w:rsidRPr="00271E3B">
        <w:rPr>
          <w:rFonts w:ascii="Times New Roman" w:hAnsi="Times New Roman" w:cs="Times New Roman"/>
          <w:sz w:val="24"/>
          <w:szCs w:val="24"/>
        </w:rPr>
        <w:t xml:space="preserve"> Republike Hrvatske, predstojnika Ureda predsjednika Republike Hrvatske </w:t>
      </w:r>
      <w:r w:rsidR="005D076F" w:rsidRPr="00271E3B">
        <w:rPr>
          <w:rFonts w:ascii="Times New Roman" w:hAnsi="Times New Roman" w:cs="Times New Roman"/>
          <w:sz w:val="24"/>
          <w:szCs w:val="24"/>
        </w:rPr>
        <w:t xml:space="preserve">Orsata </w:t>
      </w:r>
      <w:proofErr w:type="spellStart"/>
      <w:r w:rsidR="005D076F" w:rsidRPr="00271E3B">
        <w:rPr>
          <w:rFonts w:ascii="Times New Roman" w:hAnsi="Times New Roman" w:cs="Times New Roman"/>
          <w:sz w:val="24"/>
          <w:szCs w:val="24"/>
        </w:rPr>
        <w:t>Miljenića</w:t>
      </w:r>
      <w:proofErr w:type="spellEnd"/>
      <w:r w:rsidR="00271E3B">
        <w:rPr>
          <w:rFonts w:ascii="Times New Roman" w:hAnsi="Times New Roman" w:cs="Times New Roman"/>
          <w:sz w:val="24"/>
          <w:szCs w:val="24"/>
        </w:rPr>
        <w:t>,</w:t>
      </w:r>
      <w:r w:rsidR="005D076F" w:rsidRPr="00271E3B">
        <w:rPr>
          <w:rFonts w:ascii="Times New Roman" w:hAnsi="Times New Roman" w:cs="Times New Roman"/>
          <w:sz w:val="24"/>
          <w:szCs w:val="24"/>
        </w:rPr>
        <w:t xml:space="preserve"> kojim ga se nastavno na uspješnu suradnju poziva da bude gost Hrvatskog olimpijskog odbora na Olimpijskim igrama u Parizu, te tom prilikom posjeti Hrvatsku kuću i naše olimpijce. U pozivu se navodi kako HOO osigurava ulaznice za natjecanja i preuzima obvezu smještaja za obveznika i njegovu pratnju tijekom boravka na najvećem sportskom natjecanju 2024. godine u Parizu.</w:t>
      </w:r>
    </w:p>
    <w:p w14:paraId="79F4C9E4" w14:textId="77777777" w:rsidR="00AE4C37" w:rsidRPr="00271E3B" w:rsidRDefault="00AE4C37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BE02E8" w14:textId="33A9B25A" w:rsidR="00AE4C37" w:rsidRPr="00271E3B" w:rsidRDefault="00AE4C37" w:rsidP="001344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 xml:space="preserve">Od obveznika je dana </w:t>
      </w:r>
      <w:r w:rsidR="001344DD" w:rsidRPr="00271E3B">
        <w:rPr>
          <w:rFonts w:ascii="Times New Roman" w:hAnsi="Times New Roman" w:cs="Times New Roman"/>
          <w:sz w:val="24"/>
          <w:szCs w:val="24"/>
        </w:rPr>
        <w:t>23</w:t>
      </w:r>
      <w:r w:rsidRPr="00271E3B">
        <w:rPr>
          <w:rFonts w:ascii="Times New Roman" w:hAnsi="Times New Roman" w:cs="Times New Roman"/>
          <w:sz w:val="24"/>
          <w:szCs w:val="24"/>
        </w:rPr>
        <w:t xml:space="preserve">. </w:t>
      </w:r>
      <w:r w:rsidR="001344DD" w:rsidRPr="00271E3B">
        <w:rPr>
          <w:rFonts w:ascii="Times New Roman" w:hAnsi="Times New Roman" w:cs="Times New Roman"/>
          <w:sz w:val="24"/>
          <w:szCs w:val="24"/>
        </w:rPr>
        <w:t>srpnja</w:t>
      </w:r>
      <w:r w:rsidRPr="00271E3B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271E3B">
        <w:rPr>
          <w:rFonts w:ascii="Times New Roman" w:hAnsi="Times New Roman" w:cs="Times New Roman"/>
          <w:sz w:val="24"/>
          <w:szCs w:val="24"/>
        </w:rPr>
        <w:t>zataržena</w:t>
      </w:r>
      <w:proofErr w:type="spellEnd"/>
      <w:r w:rsidRPr="00271E3B">
        <w:rPr>
          <w:rFonts w:ascii="Times New Roman" w:hAnsi="Times New Roman" w:cs="Times New Roman"/>
          <w:sz w:val="24"/>
          <w:szCs w:val="24"/>
        </w:rPr>
        <w:t xml:space="preserve"> dopuna zahtjeva za mišljenje na način da dostavi podatak</w:t>
      </w:r>
      <w:r w:rsidR="001344DD" w:rsidRPr="00271E3B">
        <w:rPr>
          <w:rFonts w:ascii="Times New Roman" w:hAnsi="Times New Roman" w:cs="Times New Roman"/>
          <w:sz w:val="24"/>
          <w:szCs w:val="24"/>
        </w:rPr>
        <w:t xml:space="preserve"> odnosi li se upit na prihvaćanje poziva samo u odnosu na obveznika ili moguće i na osobu koja bi bila njegova pratnja</w:t>
      </w:r>
      <w:r w:rsidR="00271E3B">
        <w:rPr>
          <w:rFonts w:ascii="Times New Roman" w:hAnsi="Times New Roman" w:cs="Times New Roman"/>
          <w:sz w:val="24"/>
          <w:szCs w:val="24"/>
        </w:rPr>
        <w:t>,</w:t>
      </w:r>
      <w:r w:rsidR="001344DD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 xml:space="preserve">te je obveznik </w:t>
      </w:r>
      <w:r w:rsidR="001344DD" w:rsidRPr="00271E3B">
        <w:rPr>
          <w:rFonts w:ascii="Times New Roman" w:hAnsi="Times New Roman" w:cs="Times New Roman"/>
          <w:sz w:val="24"/>
          <w:szCs w:val="24"/>
        </w:rPr>
        <w:t xml:space="preserve">istog </w:t>
      </w:r>
      <w:r w:rsidRPr="00271E3B">
        <w:rPr>
          <w:rFonts w:ascii="Times New Roman" w:hAnsi="Times New Roman" w:cs="Times New Roman"/>
          <w:sz w:val="24"/>
          <w:szCs w:val="24"/>
        </w:rPr>
        <w:t xml:space="preserve">dana dostavio očitovanje u kojem je naveo kako </w:t>
      </w:r>
      <w:r w:rsidR="001344DD" w:rsidRPr="00271E3B">
        <w:rPr>
          <w:rFonts w:ascii="Times New Roman" w:hAnsi="Times New Roman" w:cs="Times New Roman"/>
          <w:sz w:val="24"/>
          <w:szCs w:val="24"/>
        </w:rPr>
        <w:t>se zahtjev odnosi samo na osobu koja ga je uputila.</w:t>
      </w:r>
    </w:p>
    <w:p w14:paraId="542957F1" w14:textId="4A804D3F" w:rsidR="00DF38E9" w:rsidRPr="00271E3B" w:rsidRDefault="00DF38E9" w:rsidP="00DF38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 </w:t>
      </w:r>
      <w:r w:rsidRPr="00271E3B">
        <w:rPr>
          <w:rFonts w:ascii="Times New Roman" w:eastAsia="Times New Roman" w:hAnsi="Times New Roman" w:cs="Times New Roman"/>
          <w:sz w:val="24"/>
          <w:szCs w:val="24"/>
        </w:rPr>
        <w:t>Zakona o sprječavanju sukoba interesa („Narodne novine“, broj 143/21</w:t>
      </w:r>
      <w:r w:rsidR="001E17DA" w:rsidRPr="00271E3B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Pr="00271E3B">
        <w:rPr>
          <w:rFonts w:ascii="Times New Roman" w:eastAsia="Times New Roman" w:hAnsi="Times New Roman" w:cs="Times New Roman"/>
          <w:sz w:val="24"/>
          <w:szCs w:val="24"/>
        </w:rPr>
        <w:t>36/24</w:t>
      </w:r>
      <w:r w:rsidR="00FE7D17" w:rsidRPr="00271E3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71E3B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271E3B">
        <w:rPr>
          <w:rFonts w:ascii="Times New Roman" w:hAnsi="Times New Roman" w:cs="Times New Roman"/>
          <w:sz w:val="24"/>
          <w:szCs w:val="24"/>
        </w:rPr>
        <w:t>na</w:t>
      </w:r>
      <w:r w:rsidR="00F47D1D" w:rsidRPr="00271E3B">
        <w:rPr>
          <w:rFonts w:ascii="Times New Roman" w:hAnsi="Times New Roman" w:cs="Times New Roman"/>
          <w:sz w:val="24"/>
          <w:szCs w:val="24"/>
        </w:rPr>
        <w:t xml:space="preserve">  </w:t>
      </w:r>
      <w:r w:rsidR="000B0F20" w:rsidRPr="00271E3B">
        <w:rPr>
          <w:rFonts w:ascii="Times New Roman" w:hAnsi="Times New Roman" w:cs="Times New Roman"/>
          <w:sz w:val="24"/>
          <w:szCs w:val="24"/>
        </w:rPr>
        <w:t>5</w:t>
      </w:r>
      <w:r w:rsidR="001344DD" w:rsidRPr="00271E3B">
        <w:rPr>
          <w:rFonts w:ascii="Times New Roman" w:hAnsi="Times New Roman" w:cs="Times New Roman"/>
          <w:sz w:val="24"/>
          <w:szCs w:val="24"/>
        </w:rPr>
        <w:t>6</w:t>
      </w:r>
      <w:r w:rsidR="00F47D1D" w:rsidRPr="00271E3B">
        <w:rPr>
          <w:rFonts w:ascii="Times New Roman" w:hAnsi="Times New Roman" w:cs="Times New Roman"/>
          <w:sz w:val="24"/>
          <w:szCs w:val="24"/>
        </w:rPr>
        <w:t>.</w:t>
      </w:r>
      <w:r w:rsidRPr="00271E3B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0B0F20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="001344DD" w:rsidRPr="00271E3B">
        <w:rPr>
          <w:rFonts w:ascii="Times New Roman" w:hAnsi="Times New Roman" w:cs="Times New Roman"/>
          <w:sz w:val="24"/>
          <w:szCs w:val="24"/>
        </w:rPr>
        <w:t>25</w:t>
      </w:r>
      <w:r w:rsidRPr="00271E3B">
        <w:rPr>
          <w:rFonts w:ascii="Times New Roman" w:hAnsi="Times New Roman" w:cs="Times New Roman"/>
          <w:sz w:val="24"/>
          <w:szCs w:val="24"/>
        </w:rPr>
        <w:t xml:space="preserve">. </w:t>
      </w:r>
      <w:r w:rsidR="001344DD" w:rsidRPr="00271E3B">
        <w:rPr>
          <w:rFonts w:ascii="Times New Roman" w:hAnsi="Times New Roman" w:cs="Times New Roman"/>
          <w:sz w:val="24"/>
          <w:szCs w:val="24"/>
        </w:rPr>
        <w:t>srpnja</w:t>
      </w:r>
      <w:r w:rsidRPr="00271E3B">
        <w:rPr>
          <w:rFonts w:ascii="Times New Roman" w:hAnsi="Times New Roman" w:cs="Times New Roman"/>
          <w:sz w:val="24"/>
          <w:szCs w:val="24"/>
        </w:rPr>
        <w:t xml:space="preserve"> 2024. obvezniku daje mišljenje, kako slijedi. </w:t>
      </w:r>
    </w:p>
    <w:p w14:paraId="68B1A013" w14:textId="77777777" w:rsidR="00DF38E9" w:rsidRPr="00271E3B" w:rsidRDefault="00DF38E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0E" w14:textId="1088BC6F" w:rsidR="009D1CA6" w:rsidRPr="00271E3B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lastRenderedPageBreak/>
        <w:t xml:space="preserve">Člankom 8. stavcima 3. i 4. </w:t>
      </w:r>
      <w:r w:rsidR="003357D0" w:rsidRPr="00271E3B">
        <w:rPr>
          <w:rFonts w:ascii="Times New Roman" w:hAnsi="Times New Roman" w:cs="Times New Roman"/>
          <w:sz w:val="24"/>
          <w:szCs w:val="24"/>
        </w:rPr>
        <w:t>ZSSI-a</w:t>
      </w:r>
      <w:r w:rsidR="00391D25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08179929" w14:textId="77777777" w:rsidR="000B0F20" w:rsidRPr="00271E3B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23B73" w14:textId="0D45AEA2" w:rsidR="007C2FC9" w:rsidRPr="00271E3B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 w:rsidRPr="00271E3B">
        <w:rPr>
          <w:rFonts w:ascii="Times New Roman" w:hAnsi="Times New Roman" w:cs="Times New Roman"/>
          <w:sz w:val="24"/>
          <w:szCs w:val="24"/>
        </w:rPr>
        <w:t>Člankom 3. stavkom 1. podstavkom</w:t>
      </w:r>
      <w:r w:rsidR="00DF6EFB" w:rsidRPr="00271E3B">
        <w:rPr>
          <w:rFonts w:ascii="Times New Roman" w:hAnsi="Times New Roman" w:cs="Times New Roman"/>
          <w:sz w:val="24"/>
          <w:szCs w:val="24"/>
        </w:rPr>
        <w:t xml:space="preserve"> 30</w:t>
      </w:r>
      <w:r w:rsidRPr="00271E3B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DF6EFB" w:rsidRPr="00271E3B">
        <w:rPr>
          <w:rFonts w:ascii="Times New Roman" w:hAnsi="Times New Roman" w:cs="Times New Roman"/>
          <w:sz w:val="24"/>
          <w:szCs w:val="24"/>
        </w:rPr>
        <w:t>da je da su dužnosnici u uredu predsjednika Republike Hrvatske koje imenuje P</w:t>
      </w:r>
      <w:r w:rsidR="005028EE" w:rsidRPr="00271E3B">
        <w:rPr>
          <w:rFonts w:ascii="Times New Roman" w:hAnsi="Times New Roman" w:cs="Times New Roman"/>
          <w:sz w:val="24"/>
          <w:szCs w:val="24"/>
        </w:rPr>
        <w:t xml:space="preserve">redsjednik </w:t>
      </w:r>
      <w:proofErr w:type="spellStart"/>
      <w:r w:rsidR="005028EE" w:rsidRPr="00271E3B">
        <w:rPr>
          <w:rFonts w:ascii="Times New Roman" w:hAnsi="Times New Roman" w:cs="Times New Roman"/>
          <w:sz w:val="24"/>
          <w:szCs w:val="24"/>
        </w:rPr>
        <w:t>Repubike</w:t>
      </w:r>
      <w:proofErr w:type="spellEnd"/>
      <w:r w:rsidR="005028EE" w:rsidRPr="00271E3B">
        <w:rPr>
          <w:rFonts w:ascii="Times New Roman" w:hAnsi="Times New Roman" w:cs="Times New Roman"/>
          <w:sz w:val="24"/>
          <w:szCs w:val="24"/>
        </w:rPr>
        <w:t xml:space="preserve"> Hrvatske sukladno odredbama posebnog zakona i drugih pravnih akata</w:t>
      </w:r>
      <w:r w:rsidR="00DF6EFB" w:rsidRPr="00271E3B">
        <w:rPr>
          <w:rFonts w:ascii="Times New Roman" w:hAnsi="Times New Roman" w:cs="Times New Roman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 xml:space="preserve">obveznici ZSSI-a. </w:t>
      </w:r>
    </w:p>
    <w:bookmarkEnd w:id="0"/>
    <w:p w14:paraId="721F7029" w14:textId="77777777" w:rsidR="007C2FC9" w:rsidRPr="00271E3B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71D23" w14:textId="02A1BF02" w:rsidR="005D076F" w:rsidRPr="00271E3B" w:rsidRDefault="005D076F" w:rsidP="005D076F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ab/>
        <w:t>Uvidom u Registar udruga utvrđeno je da je HOO , savez udruga kome je cilj promicanje olimpijskih načela, etičkih i moralnih normi u sportu,</w:t>
      </w:r>
      <w:r w:rsidR="00271E3B">
        <w:rPr>
          <w:rFonts w:ascii="Times New Roman" w:hAnsi="Times New Roman" w:cs="Times New Roman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>poticanje i promicanje cjelokupnog hrvatskog sporta</w:t>
      </w:r>
      <w:r w:rsidR="00271E3B">
        <w:rPr>
          <w:rFonts w:ascii="Times New Roman" w:hAnsi="Times New Roman" w:cs="Times New Roman"/>
          <w:sz w:val="24"/>
          <w:szCs w:val="24"/>
        </w:rPr>
        <w:t>,</w:t>
      </w:r>
      <w:r w:rsidRPr="00271E3B">
        <w:rPr>
          <w:rFonts w:ascii="Times New Roman" w:hAnsi="Times New Roman" w:cs="Times New Roman"/>
          <w:sz w:val="24"/>
          <w:szCs w:val="24"/>
        </w:rPr>
        <w:t xml:space="preserve"> te njegovo predstavljanje pred Međunarodnim olimpijskim odborom i drugim</w:t>
      </w:r>
    </w:p>
    <w:p w14:paraId="13058BEF" w14:textId="12295425" w:rsidR="007C2FC9" w:rsidRPr="00271E3B" w:rsidRDefault="005D076F" w:rsidP="005D076F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E3B">
        <w:rPr>
          <w:rFonts w:ascii="Times New Roman" w:hAnsi="Times New Roman" w:cs="Times New Roman"/>
          <w:sz w:val="24"/>
          <w:szCs w:val="24"/>
        </w:rPr>
        <w:t>odgovarajucim</w:t>
      </w:r>
      <w:proofErr w:type="spellEnd"/>
      <w:r w:rsidRPr="00271E3B">
        <w:rPr>
          <w:rFonts w:ascii="Times New Roman" w:hAnsi="Times New Roman" w:cs="Times New Roman"/>
          <w:sz w:val="24"/>
          <w:szCs w:val="24"/>
        </w:rPr>
        <w:t xml:space="preserve"> međunarodnim sportskim organizacijama i udruženjima,</w:t>
      </w:r>
      <w:r w:rsidR="00271E3B">
        <w:rPr>
          <w:rFonts w:ascii="Times New Roman" w:hAnsi="Times New Roman" w:cs="Times New Roman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>usklađivanje i poticanje aktivnosti nacionalnih sportskih saveza, razvoj i promicanje sporta na državnoj razini te poticanje i suradnja u provedbi aktivnosti u području razvoja na razini županija, gradova i općina.</w:t>
      </w:r>
    </w:p>
    <w:p w14:paraId="29717358" w14:textId="77777777" w:rsidR="000B0F20" w:rsidRPr="00271E3B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468F47" w14:textId="6A92CC4D" w:rsidR="00B770EE" w:rsidRPr="00271E3B" w:rsidRDefault="00B770EE" w:rsidP="00B770EE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ab/>
      </w:r>
      <w:r w:rsidR="005D076F" w:rsidRPr="00271E3B">
        <w:rPr>
          <w:rFonts w:ascii="Times New Roman" w:hAnsi="Times New Roman" w:cs="Times New Roman"/>
          <w:sz w:val="24"/>
          <w:szCs w:val="24"/>
        </w:rPr>
        <w:t xml:space="preserve">Uvidom u Statut HOO-a utvrđeno je kako je člankom 2. stavkom 1.  propisano </w:t>
      </w:r>
      <w:r w:rsidRPr="00271E3B">
        <w:rPr>
          <w:rFonts w:ascii="Times New Roman" w:hAnsi="Times New Roman" w:cs="Times New Roman"/>
          <w:sz w:val="24"/>
          <w:szCs w:val="24"/>
        </w:rPr>
        <w:t xml:space="preserve">da </w:t>
      </w:r>
      <w:r w:rsidR="00271E3B">
        <w:rPr>
          <w:rFonts w:ascii="Times New Roman" w:hAnsi="Times New Roman" w:cs="Times New Roman"/>
          <w:sz w:val="24"/>
          <w:szCs w:val="24"/>
        </w:rPr>
        <w:t xml:space="preserve">je </w:t>
      </w:r>
      <w:r w:rsidRPr="00271E3B">
        <w:rPr>
          <w:rFonts w:ascii="Times New Roman" w:hAnsi="Times New Roman" w:cs="Times New Roman"/>
          <w:sz w:val="24"/>
          <w:szCs w:val="24"/>
        </w:rPr>
        <w:t xml:space="preserve">Hrvatski olimpijski odbor </w:t>
      </w:r>
      <w:bookmarkStart w:id="1" w:name="_Hlk172713357"/>
      <w:r w:rsidRPr="00271E3B">
        <w:rPr>
          <w:rFonts w:ascii="Times New Roman" w:hAnsi="Times New Roman" w:cs="Times New Roman"/>
          <w:sz w:val="24"/>
          <w:szCs w:val="24"/>
        </w:rPr>
        <w:t>krovno sportsko udruženje u Republici Hrvatsko</w:t>
      </w:r>
      <w:bookmarkEnd w:id="1"/>
      <w:r w:rsidRPr="00271E3B">
        <w:rPr>
          <w:rFonts w:ascii="Times New Roman" w:hAnsi="Times New Roman" w:cs="Times New Roman"/>
          <w:sz w:val="24"/>
          <w:szCs w:val="24"/>
        </w:rPr>
        <w:t>j, u koje se udružuju nacionalni sportski savezi, sportske zajednice u županijama i Gradu Zagrebu te druge pravne osobe čija je djelatnost od značaja za promicanje sporta i olimpijskog pokreta u Republici Hrvatskoj, sukladno Statutu, a prema načelima olimpijskog pokreta i Olimpijske povelje</w:t>
      </w:r>
      <w:r w:rsidR="005D076F" w:rsidRPr="00271E3B">
        <w:rPr>
          <w:rFonts w:ascii="Times New Roman" w:hAnsi="Times New Roman" w:cs="Times New Roman"/>
          <w:sz w:val="24"/>
          <w:szCs w:val="24"/>
        </w:rPr>
        <w:t xml:space="preserve"> dok</w:t>
      </w:r>
      <w:r w:rsidRPr="00271E3B">
        <w:rPr>
          <w:rFonts w:ascii="Times New Roman" w:hAnsi="Times New Roman" w:cs="Times New Roman"/>
          <w:sz w:val="24"/>
          <w:szCs w:val="24"/>
        </w:rPr>
        <w:t xml:space="preserve"> se</w:t>
      </w:r>
      <w:r w:rsidR="005D076F" w:rsidRPr="00271E3B">
        <w:rPr>
          <w:rFonts w:ascii="Times New Roman" w:hAnsi="Times New Roman" w:cs="Times New Roman"/>
          <w:sz w:val="24"/>
          <w:szCs w:val="24"/>
        </w:rPr>
        <w:t xml:space="preserve"> u stavku 4. </w:t>
      </w:r>
      <w:r w:rsidRPr="00271E3B">
        <w:rPr>
          <w:rFonts w:ascii="Times New Roman" w:hAnsi="Times New Roman" w:cs="Times New Roman"/>
          <w:sz w:val="24"/>
          <w:szCs w:val="24"/>
        </w:rPr>
        <w:t>navodi kako</w:t>
      </w:r>
      <w:r w:rsidR="00AD26C4">
        <w:rPr>
          <w:rFonts w:ascii="Times New Roman" w:hAnsi="Times New Roman" w:cs="Times New Roman"/>
          <w:sz w:val="24"/>
          <w:szCs w:val="24"/>
        </w:rPr>
        <w:t>,</w:t>
      </w:r>
      <w:r w:rsidRPr="00271E3B">
        <w:rPr>
          <w:rFonts w:ascii="Times New Roman" w:hAnsi="Times New Roman" w:cs="Times New Roman"/>
          <w:sz w:val="24"/>
          <w:szCs w:val="24"/>
        </w:rPr>
        <w:t xml:space="preserve"> da bi ispunio svoju zadaću, HOO može surađivati s vladinim, odnosno državnim tijelima u Republici Hrvatskoj s kojima uspostavlja skladne odnose, pri čemu ta aktivnost ne smije biti u suprotnosti s Olimpijskom poveljom. HOO surađuje i s nevladinim tijelima u Republici Hrvatskoj, koja djeluju ili su povezana s djelatnošću HOO-a.</w:t>
      </w:r>
    </w:p>
    <w:p w14:paraId="54D9AA34" w14:textId="2CF35941" w:rsidR="00DF38E9" w:rsidRPr="00271E3B" w:rsidRDefault="00DF38E9" w:rsidP="00B770EE">
      <w:pPr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</w:p>
    <w:p w14:paraId="168E4DEE" w14:textId="28E54315" w:rsidR="005D076F" w:rsidRPr="00271E3B" w:rsidRDefault="00B770EE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ab/>
        <w:t xml:space="preserve">Člankom 12. stavkom 1. alineja 1. Statuta HOO-a propisano je kako su njegovi ciljevi, između ostalog, </w:t>
      </w:r>
      <w:bookmarkStart w:id="2" w:name="_Hlk172713442"/>
      <w:r w:rsidRPr="00271E3B">
        <w:rPr>
          <w:rFonts w:ascii="Times New Roman" w:hAnsi="Times New Roman" w:cs="Times New Roman"/>
          <w:sz w:val="24"/>
          <w:szCs w:val="24"/>
        </w:rPr>
        <w:t xml:space="preserve">poticanje i promicanje cjelokupnog hrvatskog sporta </w:t>
      </w:r>
      <w:bookmarkEnd w:id="2"/>
      <w:r w:rsidRPr="00271E3B">
        <w:rPr>
          <w:rFonts w:ascii="Times New Roman" w:hAnsi="Times New Roman" w:cs="Times New Roman"/>
          <w:sz w:val="24"/>
          <w:szCs w:val="24"/>
        </w:rPr>
        <w:t>te njegovo predstavljanje pred Međunarodnim olimpijskim odborom i drugim odgovarajućim međunarodnim sportskim organizacijama i udruženjima.</w:t>
      </w:r>
    </w:p>
    <w:p w14:paraId="2A1058FA" w14:textId="77777777" w:rsidR="00B770EE" w:rsidRPr="00271E3B" w:rsidRDefault="00B770EE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DD04F" w14:textId="36301F58" w:rsidR="00B770EE" w:rsidRPr="00271E3B" w:rsidRDefault="00B770EE" w:rsidP="00B770EE">
      <w:pPr>
        <w:spacing w:after="0"/>
        <w:ind w:left="91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 xml:space="preserve">Člankom 13. Statuta HOO-a propisano je kako HOO ima isključive ovlasti predstavljanja hrvatskog sporta na olimpijskim igrama, te svjetskim, europskim i regionalnim </w:t>
      </w:r>
      <w:proofErr w:type="spellStart"/>
      <w:r w:rsidRPr="00271E3B">
        <w:rPr>
          <w:rFonts w:ascii="Times New Roman" w:hAnsi="Times New Roman" w:cs="Times New Roman"/>
          <w:sz w:val="24"/>
          <w:szCs w:val="24"/>
        </w:rPr>
        <w:t>višesportskim</w:t>
      </w:r>
      <w:proofErr w:type="spellEnd"/>
      <w:r w:rsidRPr="00271E3B">
        <w:rPr>
          <w:rFonts w:ascii="Times New Roman" w:hAnsi="Times New Roman" w:cs="Times New Roman"/>
          <w:sz w:val="24"/>
          <w:szCs w:val="24"/>
        </w:rPr>
        <w:t xml:space="preserve"> natjecanjima koja se održavaju pod pokroviteljstvom MOO-a ili Europskih olimpijskih odbora.</w:t>
      </w:r>
    </w:p>
    <w:p w14:paraId="73AB2228" w14:textId="77777777" w:rsidR="00157B66" w:rsidRPr="00271E3B" w:rsidRDefault="00157B66" w:rsidP="00B770EE">
      <w:pPr>
        <w:spacing w:after="0"/>
        <w:ind w:left="91" w:firstLine="617"/>
        <w:jc w:val="both"/>
        <w:rPr>
          <w:rFonts w:ascii="Times New Roman" w:hAnsi="Times New Roman" w:cs="Times New Roman"/>
          <w:sz w:val="24"/>
          <w:szCs w:val="24"/>
        </w:rPr>
      </w:pPr>
    </w:p>
    <w:p w14:paraId="5D653416" w14:textId="4E102100" w:rsidR="00157B66" w:rsidRPr="00271E3B" w:rsidRDefault="00157B66" w:rsidP="00157B6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71E3B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15. stavkom 1. ZSSI/21-a propisano je da se d</w:t>
      </w:r>
      <w:r w:rsidRPr="00271E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arom, u smislu tog Zakona, smatra novac, stvari bez obzira na njihovu vrijednost, prava i usluge dane bez naknade koje obveznika dovode ili mogu dovesti u odnos zavisnosti ili kod njega stvaraju obvezu prema darovatelju. Sukladno odredbi stavka 2. istog članka ZSSI/21-a ne smatraju se darovima uobičajeni darovi između članova obitelji, rodbine i prijatelja te državna i međunarodna priznanja, odličja i nagrade, dok prema odredbi stavka 3. obveznik smije zadržati samo dar simbolične vrijednosti i to najviše u vrijednosti do </w:t>
      </w:r>
      <w:r w:rsidR="00AD26C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66,00 eura</w:t>
      </w:r>
      <w:r w:rsidRPr="00271E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 istog darovatelja.</w:t>
      </w:r>
    </w:p>
    <w:p w14:paraId="3F454516" w14:textId="3876C5BD" w:rsidR="00157B66" w:rsidRPr="00271E3B" w:rsidRDefault="00157B66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94FDC" w14:textId="58F18D92" w:rsidR="005028EE" w:rsidRPr="00271E3B" w:rsidRDefault="00157B66" w:rsidP="007101D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5028EE" w:rsidRPr="00271E3B">
        <w:rPr>
          <w:rFonts w:ascii="Times New Roman" w:hAnsi="Times New Roman" w:cs="Times New Roman"/>
          <w:sz w:val="24"/>
          <w:szCs w:val="24"/>
        </w:rPr>
        <w:t xml:space="preserve">Povjerenstvo smatra kako se plaćanje troškova hotelskog smještaja i prisustvovanja natjecanjima, načelno smatra pruženim uslugama u smislu članka 15. stavka 1. ZSSI-a. </w:t>
      </w:r>
    </w:p>
    <w:p w14:paraId="6EB5C82A" w14:textId="5BCEE839" w:rsidR="00157B66" w:rsidRPr="00271E3B" w:rsidRDefault="00157B66" w:rsidP="005028E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1E3B">
        <w:rPr>
          <w:rFonts w:ascii="Times New Roman" w:hAnsi="Times New Roman"/>
          <w:color w:val="000000"/>
          <w:sz w:val="24"/>
          <w:szCs w:val="24"/>
        </w:rPr>
        <w:t>Iz poziva koji je obveznik dostavio u prilogu  zahtjeva za mišljenje proizlazi kako je obveznik pozvan kao gost na Olimpijske igre u Parizu u svojstvu predstojnika Ureda predsjednika Republike Hrvatske</w:t>
      </w:r>
      <w:r w:rsidR="00AD26C4">
        <w:rPr>
          <w:rFonts w:ascii="Times New Roman" w:hAnsi="Times New Roman"/>
          <w:color w:val="000000"/>
          <w:sz w:val="24"/>
          <w:szCs w:val="24"/>
        </w:rPr>
        <w:t>,</w:t>
      </w:r>
      <w:r w:rsidRPr="00271E3B">
        <w:rPr>
          <w:rFonts w:ascii="Times New Roman" w:hAnsi="Times New Roman"/>
          <w:color w:val="000000"/>
          <w:sz w:val="24"/>
          <w:szCs w:val="24"/>
        </w:rPr>
        <w:t xml:space="preserve"> te da</w:t>
      </w:r>
      <w:r w:rsidR="00367992" w:rsidRPr="00271E3B">
        <w:rPr>
          <w:rFonts w:ascii="Times New Roman" w:hAnsi="Times New Roman"/>
          <w:color w:val="000000"/>
          <w:sz w:val="24"/>
          <w:szCs w:val="24"/>
        </w:rPr>
        <w:t xml:space="preserve"> bi</w:t>
      </w:r>
      <w:r w:rsidRPr="00271E3B">
        <w:rPr>
          <w:rFonts w:ascii="Times New Roman" w:hAnsi="Times New Roman"/>
          <w:color w:val="000000"/>
          <w:sz w:val="24"/>
          <w:szCs w:val="24"/>
        </w:rPr>
        <w:t xml:space="preserve"> mu HOO podmirio troškove ulaznica za natjecanja i smještaja tijekom boravka u Parizu</w:t>
      </w:r>
      <w:r w:rsidR="00DF6EFB" w:rsidRPr="00271E3B">
        <w:rPr>
          <w:rFonts w:ascii="Times New Roman" w:hAnsi="Times New Roman"/>
          <w:color w:val="000000"/>
          <w:sz w:val="24"/>
          <w:szCs w:val="24"/>
        </w:rPr>
        <w:t>.</w:t>
      </w:r>
    </w:p>
    <w:p w14:paraId="4ECCEC6B" w14:textId="77777777" w:rsidR="00157B66" w:rsidRPr="00271E3B" w:rsidRDefault="00157B66" w:rsidP="00157B6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29D915" w14:textId="2BAFA9C6" w:rsidR="00367992" w:rsidRPr="00271E3B" w:rsidRDefault="00367992" w:rsidP="00367992">
      <w:pPr>
        <w:spacing w:after="0"/>
        <w:ind w:left="91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/>
          <w:color w:val="000000"/>
          <w:sz w:val="24"/>
          <w:szCs w:val="24"/>
        </w:rPr>
        <w:t>Iz naprijed citiranih odredbi Statuta HOO-a jasno proizlaz</w:t>
      </w:r>
      <w:r w:rsidR="00AD26C4">
        <w:rPr>
          <w:rFonts w:ascii="Times New Roman" w:hAnsi="Times New Roman"/>
          <w:color w:val="000000"/>
          <w:sz w:val="24"/>
          <w:szCs w:val="24"/>
        </w:rPr>
        <w:t>i</w:t>
      </w:r>
      <w:r w:rsidRPr="00271E3B">
        <w:rPr>
          <w:rFonts w:ascii="Times New Roman" w:hAnsi="Times New Roman"/>
          <w:color w:val="000000"/>
          <w:sz w:val="24"/>
          <w:szCs w:val="24"/>
        </w:rPr>
        <w:t xml:space="preserve"> kako </w:t>
      </w:r>
      <w:r w:rsidR="00FF2357" w:rsidRPr="00271E3B">
        <w:rPr>
          <w:rFonts w:ascii="Times New Roman" w:hAnsi="Times New Roman"/>
          <w:color w:val="000000"/>
          <w:sz w:val="24"/>
          <w:szCs w:val="24"/>
        </w:rPr>
        <w:t>se radi o</w:t>
      </w:r>
      <w:r w:rsidRPr="00271E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E3B">
        <w:rPr>
          <w:rFonts w:ascii="Times New Roman" w:hAnsi="Times New Roman" w:cs="Times New Roman"/>
          <w:sz w:val="24"/>
          <w:szCs w:val="24"/>
        </w:rPr>
        <w:t>krovno</w:t>
      </w:r>
      <w:r w:rsidR="00FF2357" w:rsidRPr="00271E3B">
        <w:rPr>
          <w:rFonts w:ascii="Times New Roman" w:hAnsi="Times New Roman" w:cs="Times New Roman"/>
          <w:sz w:val="24"/>
          <w:szCs w:val="24"/>
        </w:rPr>
        <w:t>m</w:t>
      </w:r>
      <w:r w:rsidRPr="00271E3B">
        <w:rPr>
          <w:rFonts w:ascii="Times New Roman" w:hAnsi="Times New Roman" w:cs="Times New Roman"/>
          <w:sz w:val="24"/>
          <w:szCs w:val="24"/>
        </w:rPr>
        <w:t xml:space="preserve"> sportsko</w:t>
      </w:r>
      <w:r w:rsidR="00FF2357" w:rsidRPr="00271E3B">
        <w:rPr>
          <w:rFonts w:ascii="Times New Roman" w:hAnsi="Times New Roman" w:cs="Times New Roman"/>
          <w:sz w:val="24"/>
          <w:szCs w:val="24"/>
        </w:rPr>
        <w:t>m</w:t>
      </w:r>
      <w:r w:rsidRPr="00271E3B">
        <w:rPr>
          <w:rFonts w:ascii="Times New Roman" w:hAnsi="Times New Roman" w:cs="Times New Roman"/>
          <w:sz w:val="24"/>
          <w:szCs w:val="24"/>
        </w:rPr>
        <w:t xml:space="preserve"> udruženje kojem je jedan od osnovnih ciljeva poticanje i promicanje cjelokupnog hrvatskog sporta u Republici Hrvatskoj i koji ima isključive ovlasti predstavljanja hrvatskog sporta na olimpijskim igrama, te svjetskim, europskim i regionalnim </w:t>
      </w:r>
      <w:proofErr w:type="spellStart"/>
      <w:r w:rsidRPr="00271E3B">
        <w:rPr>
          <w:rFonts w:ascii="Times New Roman" w:hAnsi="Times New Roman" w:cs="Times New Roman"/>
          <w:sz w:val="24"/>
          <w:szCs w:val="24"/>
        </w:rPr>
        <w:t>višesportskim</w:t>
      </w:r>
      <w:proofErr w:type="spellEnd"/>
      <w:r w:rsidRPr="00271E3B">
        <w:rPr>
          <w:rFonts w:ascii="Times New Roman" w:hAnsi="Times New Roman" w:cs="Times New Roman"/>
          <w:sz w:val="24"/>
          <w:szCs w:val="24"/>
        </w:rPr>
        <w:t xml:space="preserve"> natjecanjima koja se održavaju pod pokroviteljstvom MOO-a ili Europskih olimpijskih odbora.</w:t>
      </w:r>
    </w:p>
    <w:p w14:paraId="5D1B30D5" w14:textId="77777777" w:rsidR="00367992" w:rsidRPr="00271E3B" w:rsidRDefault="00367992" w:rsidP="003679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72775D" w14:textId="39D8A501" w:rsidR="00810FAE" w:rsidRDefault="00157B66" w:rsidP="00FF23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1E3B">
        <w:rPr>
          <w:rFonts w:ascii="Times New Roman" w:hAnsi="Times New Roman"/>
          <w:sz w:val="24"/>
          <w:szCs w:val="24"/>
        </w:rPr>
        <w:t>Povjerenstvo zaključuje</w:t>
      </w:r>
      <w:r w:rsidR="00FF2357" w:rsidRPr="00271E3B">
        <w:rPr>
          <w:rFonts w:ascii="Times New Roman" w:hAnsi="Times New Roman"/>
          <w:sz w:val="24"/>
          <w:szCs w:val="24"/>
        </w:rPr>
        <w:t>,</w:t>
      </w:r>
      <w:r w:rsidRPr="00271E3B">
        <w:rPr>
          <w:rFonts w:ascii="Times New Roman" w:hAnsi="Times New Roman"/>
          <w:sz w:val="24"/>
          <w:szCs w:val="24"/>
        </w:rPr>
        <w:t xml:space="preserve"> da </w:t>
      </w:r>
      <w:r w:rsidR="00367992" w:rsidRPr="00271E3B">
        <w:rPr>
          <w:rFonts w:ascii="Times New Roman" w:hAnsi="Times New Roman"/>
          <w:sz w:val="24"/>
          <w:szCs w:val="24"/>
        </w:rPr>
        <w:t>ako</w:t>
      </w:r>
      <w:r w:rsidR="00DF6EFB" w:rsidRPr="00271E3B">
        <w:rPr>
          <w:rFonts w:ascii="Times New Roman" w:hAnsi="Times New Roman"/>
          <w:sz w:val="24"/>
          <w:szCs w:val="24"/>
        </w:rPr>
        <w:t xml:space="preserve"> bi </w:t>
      </w:r>
      <w:r w:rsidR="00367992" w:rsidRPr="00271E3B">
        <w:rPr>
          <w:rFonts w:ascii="Times New Roman" w:hAnsi="Times New Roman"/>
          <w:sz w:val="24"/>
          <w:szCs w:val="24"/>
        </w:rPr>
        <w:t xml:space="preserve">se </w:t>
      </w:r>
      <w:r w:rsidR="00DF6EFB" w:rsidRPr="00271E3B">
        <w:rPr>
          <w:rFonts w:ascii="Times New Roman" w:hAnsi="Times New Roman"/>
          <w:sz w:val="24"/>
          <w:szCs w:val="24"/>
        </w:rPr>
        <w:t>obveznik odazvao pozivu HOO-a</w:t>
      </w:r>
      <w:r w:rsidR="00810FAE">
        <w:rPr>
          <w:rFonts w:ascii="Times New Roman" w:hAnsi="Times New Roman"/>
          <w:sz w:val="24"/>
          <w:szCs w:val="24"/>
        </w:rPr>
        <w:t xml:space="preserve"> kao </w:t>
      </w:r>
      <w:r w:rsidR="00FF2357" w:rsidRPr="00271E3B">
        <w:rPr>
          <w:rFonts w:ascii="Times New Roman" w:hAnsi="Times New Roman"/>
          <w:sz w:val="24"/>
          <w:szCs w:val="24"/>
        </w:rPr>
        <w:t xml:space="preserve">udruge kojoj je cilj promicanje hrvatskog sporta, </w:t>
      </w:r>
      <w:r w:rsidR="00DF6EFB" w:rsidRPr="00271E3B">
        <w:rPr>
          <w:rFonts w:ascii="Times New Roman" w:hAnsi="Times New Roman"/>
          <w:sz w:val="24"/>
          <w:szCs w:val="24"/>
        </w:rPr>
        <w:t>u svojstvu predstojnika Ureda predsjednika Republike Hrvatske</w:t>
      </w:r>
      <w:r w:rsidR="00367992" w:rsidRPr="00271E3B">
        <w:rPr>
          <w:rFonts w:ascii="Times New Roman" w:hAnsi="Times New Roman"/>
          <w:sz w:val="24"/>
          <w:szCs w:val="24"/>
        </w:rPr>
        <w:t>,</w:t>
      </w:r>
      <w:r w:rsidR="00810FAE">
        <w:rPr>
          <w:rFonts w:ascii="Times New Roman" w:hAnsi="Times New Roman"/>
          <w:sz w:val="24"/>
          <w:szCs w:val="24"/>
        </w:rPr>
        <w:t xml:space="preserve"> pri čemu bi isti snosio troškove smještaja i ulaznica za natjecanja,</w:t>
      </w:r>
      <w:r w:rsidR="00367992" w:rsidRPr="00271E3B">
        <w:rPr>
          <w:rFonts w:ascii="Times New Roman" w:hAnsi="Times New Roman"/>
          <w:sz w:val="24"/>
          <w:szCs w:val="24"/>
        </w:rPr>
        <w:t xml:space="preserve"> </w:t>
      </w:r>
      <w:r w:rsidR="00DF6EFB" w:rsidRPr="00271E3B">
        <w:rPr>
          <w:rFonts w:ascii="Times New Roman" w:hAnsi="Times New Roman"/>
          <w:sz w:val="24"/>
          <w:szCs w:val="24"/>
        </w:rPr>
        <w:t xml:space="preserve">isto se ne bi </w:t>
      </w:r>
      <w:r w:rsidRPr="00271E3B">
        <w:rPr>
          <w:rFonts w:ascii="Times New Roman" w:hAnsi="Times New Roman"/>
          <w:sz w:val="24"/>
          <w:szCs w:val="24"/>
        </w:rPr>
        <w:t>smatra</w:t>
      </w:r>
      <w:r w:rsidR="00DF6EFB" w:rsidRPr="00271E3B">
        <w:rPr>
          <w:rFonts w:ascii="Times New Roman" w:hAnsi="Times New Roman"/>
          <w:sz w:val="24"/>
          <w:szCs w:val="24"/>
        </w:rPr>
        <w:t>lo</w:t>
      </w:r>
      <w:r w:rsidRPr="00271E3B">
        <w:rPr>
          <w:rFonts w:ascii="Times New Roman" w:hAnsi="Times New Roman"/>
          <w:sz w:val="24"/>
          <w:szCs w:val="24"/>
        </w:rPr>
        <w:t xml:space="preserve"> nedopuštenim darom dužnosniku u smislu odredbe članka 1</w:t>
      </w:r>
      <w:r w:rsidR="00367992" w:rsidRPr="00271E3B">
        <w:rPr>
          <w:rFonts w:ascii="Times New Roman" w:hAnsi="Times New Roman"/>
          <w:sz w:val="24"/>
          <w:szCs w:val="24"/>
        </w:rPr>
        <w:t>5</w:t>
      </w:r>
      <w:r w:rsidRPr="00271E3B">
        <w:rPr>
          <w:rFonts w:ascii="Times New Roman" w:hAnsi="Times New Roman"/>
          <w:sz w:val="24"/>
          <w:szCs w:val="24"/>
        </w:rPr>
        <w:t>. ZSSI-a</w:t>
      </w:r>
      <w:r w:rsidR="00FF2357" w:rsidRPr="00271E3B">
        <w:rPr>
          <w:rFonts w:ascii="Times New Roman" w:hAnsi="Times New Roman"/>
          <w:sz w:val="24"/>
          <w:szCs w:val="24"/>
        </w:rPr>
        <w:t>.</w:t>
      </w:r>
      <w:r w:rsidRPr="00271E3B">
        <w:rPr>
          <w:rFonts w:ascii="Times New Roman" w:hAnsi="Times New Roman"/>
          <w:sz w:val="24"/>
          <w:szCs w:val="24"/>
        </w:rPr>
        <w:t xml:space="preserve"> </w:t>
      </w:r>
      <w:r w:rsidR="00FF2357" w:rsidRPr="00271E3B">
        <w:rPr>
          <w:rFonts w:ascii="Times New Roman" w:hAnsi="Times New Roman"/>
          <w:sz w:val="24"/>
          <w:szCs w:val="24"/>
        </w:rPr>
        <w:t xml:space="preserve">Pri tome se ističe </w:t>
      </w:r>
      <w:r w:rsidR="00810FAE">
        <w:rPr>
          <w:rFonts w:ascii="Times New Roman" w:hAnsi="Times New Roman"/>
          <w:sz w:val="24"/>
          <w:szCs w:val="24"/>
        </w:rPr>
        <w:t xml:space="preserve">da u odnosu na troškove prijevoza, koji kako proizlazi iz poziva, ne bi bili podmireni od strane HOO-a, </w:t>
      </w:r>
      <w:r w:rsidR="00820F13">
        <w:rPr>
          <w:rFonts w:ascii="Times New Roman" w:hAnsi="Times New Roman"/>
          <w:sz w:val="24"/>
          <w:szCs w:val="24"/>
        </w:rPr>
        <w:t xml:space="preserve">iste bi </w:t>
      </w:r>
      <w:r w:rsidR="00810FAE">
        <w:rPr>
          <w:rFonts w:ascii="Times New Roman" w:hAnsi="Times New Roman"/>
          <w:sz w:val="24"/>
          <w:szCs w:val="24"/>
        </w:rPr>
        <w:t>snosi</w:t>
      </w:r>
      <w:r w:rsidR="00820F13">
        <w:rPr>
          <w:rFonts w:ascii="Times New Roman" w:hAnsi="Times New Roman"/>
          <w:sz w:val="24"/>
          <w:szCs w:val="24"/>
        </w:rPr>
        <w:t>lo</w:t>
      </w:r>
      <w:r w:rsidR="00810FAE">
        <w:rPr>
          <w:rFonts w:ascii="Times New Roman" w:hAnsi="Times New Roman"/>
          <w:sz w:val="24"/>
          <w:szCs w:val="24"/>
        </w:rPr>
        <w:t xml:space="preserve"> tijelo u kojem </w:t>
      </w:r>
      <w:r w:rsidR="00820F13">
        <w:rPr>
          <w:rFonts w:ascii="Times New Roman" w:hAnsi="Times New Roman"/>
          <w:sz w:val="24"/>
          <w:szCs w:val="24"/>
        </w:rPr>
        <w:t xml:space="preserve">obveznik </w:t>
      </w:r>
      <w:r w:rsidR="00810FAE">
        <w:rPr>
          <w:rFonts w:ascii="Times New Roman" w:hAnsi="Times New Roman"/>
          <w:sz w:val="24"/>
          <w:szCs w:val="24"/>
        </w:rPr>
        <w:t xml:space="preserve">obnaša dužnost, obzirom </w:t>
      </w:r>
      <w:r w:rsidR="00820F13">
        <w:rPr>
          <w:rFonts w:ascii="Times New Roman" w:hAnsi="Times New Roman"/>
          <w:sz w:val="24"/>
          <w:szCs w:val="24"/>
        </w:rPr>
        <w:t>bi obveznik prilikom boravka na Olimpijskim igrama,</w:t>
      </w:r>
      <w:r w:rsidR="00810FAE">
        <w:rPr>
          <w:rFonts w:ascii="Times New Roman" w:hAnsi="Times New Roman"/>
          <w:sz w:val="24"/>
          <w:szCs w:val="24"/>
        </w:rPr>
        <w:t xml:space="preserve"> predstavlja</w:t>
      </w:r>
      <w:r w:rsidR="00820F13">
        <w:rPr>
          <w:rFonts w:ascii="Times New Roman" w:hAnsi="Times New Roman"/>
          <w:sz w:val="24"/>
          <w:szCs w:val="24"/>
        </w:rPr>
        <w:t>o</w:t>
      </w:r>
      <w:r w:rsidR="00810FAE">
        <w:rPr>
          <w:rFonts w:ascii="Times New Roman" w:hAnsi="Times New Roman"/>
          <w:sz w:val="24"/>
          <w:szCs w:val="24"/>
        </w:rPr>
        <w:t xml:space="preserve"> ured predsje</w:t>
      </w:r>
      <w:r w:rsidR="00820F13">
        <w:rPr>
          <w:rFonts w:ascii="Times New Roman" w:hAnsi="Times New Roman"/>
          <w:sz w:val="24"/>
          <w:szCs w:val="24"/>
        </w:rPr>
        <w:t>d</w:t>
      </w:r>
      <w:r w:rsidR="00810FAE">
        <w:rPr>
          <w:rFonts w:ascii="Times New Roman" w:hAnsi="Times New Roman"/>
          <w:sz w:val="24"/>
          <w:szCs w:val="24"/>
        </w:rPr>
        <w:t>nika Republike Hrvatske</w:t>
      </w:r>
      <w:r w:rsidR="00820F13">
        <w:rPr>
          <w:rFonts w:ascii="Times New Roman" w:hAnsi="Times New Roman"/>
          <w:sz w:val="24"/>
          <w:szCs w:val="24"/>
        </w:rPr>
        <w:t>.</w:t>
      </w:r>
      <w:r w:rsidR="00810FAE">
        <w:rPr>
          <w:rFonts w:ascii="Times New Roman" w:hAnsi="Times New Roman"/>
          <w:sz w:val="24"/>
          <w:szCs w:val="24"/>
        </w:rPr>
        <w:t xml:space="preserve"> </w:t>
      </w:r>
    </w:p>
    <w:p w14:paraId="20AE88A2" w14:textId="77777777" w:rsidR="00157B66" w:rsidRPr="00271E3B" w:rsidRDefault="00157B66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ED078" w14:textId="77777777" w:rsidR="00157B66" w:rsidRPr="00271E3B" w:rsidRDefault="00157B66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FB32C" w14:textId="77777777" w:rsidR="00157B66" w:rsidRPr="00271E3B" w:rsidRDefault="00157B66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9980A" w14:textId="77777777" w:rsidR="00B770EE" w:rsidRPr="00271E3B" w:rsidRDefault="00B770EE" w:rsidP="00B77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B1AA1" w14:textId="77777777" w:rsidR="005D076F" w:rsidRPr="00271E3B" w:rsidRDefault="005D076F" w:rsidP="001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271E3B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E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271E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271E3B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271E3B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E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271E3B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271E3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271E3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271E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FAF2F" w14:textId="77777777" w:rsidR="00FD2F23" w:rsidRPr="00271E3B" w:rsidRDefault="00FD2F2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E48C" w14:textId="77777777" w:rsidR="00FE7D17" w:rsidRPr="00271E3B" w:rsidRDefault="00FE7D1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C" w14:textId="0088F30D" w:rsidR="005B46F2" w:rsidRPr="00271E3B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>Dostaviti:</w:t>
      </w:r>
    </w:p>
    <w:p w14:paraId="00C6F11D" w14:textId="7E2ACD5B" w:rsidR="005B46F2" w:rsidRPr="00271E3B" w:rsidRDefault="00C014C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>Obvezn</w:t>
      </w:r>
      <w:r w:rsidR="00540336" w:rsidRPr="00271E3B">
        <w:rPr>
          <w:rFonts w:ascii="Times New Roman" w:hAnsi="Times New Roman" w:cs="Times New Roman"/>
          <w:sz w:val="24"/>
          <w:szCs w:val="24"/>
        </w:rPr>
        <w:t xml:space="preserve">ik </w:t>
      </w:r>
      <w:r w:rsidR="005D076F" w:rsidRPr="00271E3B">
        <w:rPr>
          <w:rFonts w:ascii="Times New Roman" w:hAnsi="Times New Roman" w:cs="Times New Roman"/>
          <w:sz w:val="24"/>
          <w:szCs w:val="24"/>
        </w:rPr>
        <w:t xml:space="preserve">Orsat </w:t>
      </w:r>
      <w:proofErr w:type="spellStart"/>
      <w:r w:rsidR="005D076F" w:rsidRPr="00271E3B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="001F56E8" w:rsidRPr="00271E3B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0C6F11E" w14:textId="77777777" w:rsidR="005B46F2" w:rsidRPr="00271E3B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E3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C6F123" w14:textId="5E235CA3" w:rsidR="00FC18D8" w:rsidRPr="00271E3B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E3B">
        <w:rPr>
          <w:rFonts w:ascii="Times New Roman" w:hAnsi="Times New Roman" w:cs="Times New Roman"/>
          <w:sz w:val="24"/>
          <w:szCs w:val="24"/>
        </w:rPr>
        <w:t>Pismohrana</w:t>
      </w:r>
      <w:r w:rsidRPr="00271E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FC18D8" w:rsidRPr="00271E3B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4550" w14:textId="77777777" w:rsidR="000C2A7E" w:rsidRPr="00271E3B" w:rsidRDefault="000C2A7E" w:rsidP="005B5818">
      <w:pPr>
        <w:spacing w:after="0" w:line="240" w:lineRule="auto"/>
      </w:pPr>
      <w:r w:rsidRPr="00271E3B">
        <w:separator/>
      </w:r>
    </w:p>
  </w:endnote>
  <w:endnote w:type="continuationSeparator" w:id="0">
    <w:p w14:paraId="1B5C1C4A" w14:textId="77777777" w:rsidR="000C2A7E" w:rsidRPr="00271E3B" w:rsidRDefault="000C2A7E" w:rsidP="005B5818">
      <w:pPr>
        <w:spacing w:after="0" w:line="240" w:lineRule="auto"/>
      </w:pPr>
      <w:r w:rsidRPr="00271E3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Pr="00271E3B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271E3B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00C6F12B" w14:textId="77777777" w:rsidR="000B2775" w:rsidRPr="00271E3B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+ 385/1/5559 407, </w:t>
    </w:r>
    <w:hyperlink r:id="rId1" w:history="1">
      <w:r w:rsidRPr="00271E3B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e-mail: </w:t>
    </w:r>
    <w:hyperlink r:id="rId2" w:history="1">
      <w:r w:rsidRPr="00271E3B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Pr="00271E3B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Pr="00271E3B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271E3B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271E3B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271E3B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271E3B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271E3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4954" w14:textId="77777777" w:rsidR="000C2A7E" w:rsidRPr="00271E3B" w:rsidRDefault="000C2A7E" w:rsidP="005B5818">
      <w:pPr>
        <w:spacing w:after="0" w:line="240" w:lineRule="auto"/>
      </w:pPr>
      <w:r w:rsidRPr="00271E3B">
        <w:separator/>
      </w:r>
    </w:p>
  </w:footnote>
  <w:footnote w:type="continuationSeparator" w:id="0">
    <w:p w14:paraId="23BB5CE7" w14:textId="77777777" w:rsidR="000C2A7E" w:rsidRPr="00271E3B" w:rsidRDefault="000C2A7E" w:rsidP="005B5818">
      <w:pPr>
        <w:spacing w:after="0" w:line="240" w:lineRule="auto"/>
      </w:pPr>
      <w:r w:rsidRPr="00271E3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0C6F128" w14:textId="5F90E343" w:rsidR="00101F03" w:rsidRPr="00271E3B" w:rsidRDefault="00965145">
        <w:pPr>
          <w:pStyle w:val="Zaglavlje"/>
          <w:jc w:val="right"/>
        </w:pPr>
        <w:r w:rsidRPr="00271E3B">
          <w:fldChar w:fldCharType="begin"/>
        </w:r>
        <w:r w:rsidRPr="00271E3B">
          <w:instrText xml:space="preserve"> PAGE   \* MERGEFORMAT </w:instrText>
        </w:r>
        <w:r w:rsidRPr="00271E3B">
          <w:fldChar w:fldCharType="separate"/>
        </w:r>
        <w:r w:rsidR="00301BB5" w:rsidRPr="00271E3B">
          <w:t>2</w:t>
        </w:r>
        <w:r w:rsidRPr="00271E3B">
          <w:fldChar w:fldCharType="end"/>
        </w:r>
      </w:p>
    </w:sdtContent>
  </w:sdt>
  <w:p w14:paraId="00C6F129" w14:textId="77777777" w:rsidR="00101F03" w:rsidRPr="00271E3B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271E3B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271E3B"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271E3B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71E3B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271E3B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Pr="00271E3B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271E3B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71E3B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271E3B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Pr="00271E3B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271E3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271E3B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271E3B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 w:rsidRPr="00271E3B">
      <w:rPr>
        <w:b/>
        <w:sz w:val="16"/>
        <w:szCs w:val="16"/>
        <w:lang w:eastAsia="hr-HR"/>
      </w:rPr>
      <w:t xml:space="preserve">                          </w:t>
    </w:r>
    <w:r w:rsidR="0023718E" w:rsidRPr="00271E3B">
      <w:rPr>
        <w:b/>
        <w:sz w:val="16"/>
        <w:szCs w:val="16"/>
        <w:lang w:eastAsia="hr-HR"/>
      </w:rPr>
      <w:t xml:space="preserve">                                                   </w:t>
    </w:r>
    <w:r w:rsidR="00411522" w:rsidRPr="00271E3B">
      <w:rPr>
        <w:b/>
        <w:sz w:val="16"/>
        <w:szCs w:val="16"/>
        <w:lang w:eastAsia="hr-HR"/>
      </w:rPr>
      <w:t xml:space="preserve">  </w:t>
    </w:r>
    <w:r w:rsidR="0023718E" w:rsidRPr="00271E3B">
      <w:rPr>
        <w:b/>
        <w:sz w:val="16"/>
        <w:szCs w:val="16"/>
        <w:lang w:eastAsia="hr-HR"/>
      </w:rPr>
      <w:t xml:space="preserve">      </w:t>
    </w:r>
    <w:r w:rsidR="005B5818" w:rsidRPr="00271E3B">
      <w:rPr>
        <w:b/>
        <w:sz w:val="16"/>
        <w:szCs w:val="16"/>
        <w:lang w:eastAsia="hr-HR"/>
      </w:rPr>
      <w:t xml:space="preserve">  </w:t>
    </w:r>
    <w:r w:rsidR="0023718E" w:rsidRPr="00271E3B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271E3B">
      <w:rPr>
        <w:b/>
        <w:sz w:val="16"/>
        <w:szCs w:val="16"/>
        <w:lang w:eastAsia="hr-HR"/>
      </w:rPr>
      <w:t xml:space="preserve"> </w:t>
    </w:r>
    <w:r w:rsidR="00101F03" w:rsidRPr="00271E3B">
      <w:rPr>
        <w:b/>
        <w:sz w:val="16"/>
        <w:szCs w:val="16"/>
        <w:lang w:eastAsia="hr-HR"/>
      </w:rPr>
      <w:t xml:space="preserve">                      </w:t>
    </w:r>
    <w:r w:rsidR="005B5818" w:rsidRPr="00271E3B">
      <w:rPr>
        <w:b/>
        <w:sz w:val="16"/>
        <w:szCs w:val="16"/>
        <w:lang w:eastAsia="hr-HR"/>
      </w:rPr>
      <w:t xml:space="preserve">                      </w:t>
    </w:r>
  </w:p>
  <w:p w14:paraId="00C6F12E" w14:textId="77777777" w:rsidR="00965145" w:rsidRPr="00271E3B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 w:rsidRPr="00271E3B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271E3B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271E3B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271E3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 w:rsidRPr="00271E3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271E3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71E3B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71E3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 w:rsidRPr="00271E3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71E3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71E3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71E3B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71E3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 w:rsidRPr="00271E3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71E3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Pr="00271E3B" w:rsidRDefault="003416CC" w:rsidP="00332D21">
    <w:pPr>
      <w:tabs>
        <w:tab w:val="left" w:pos="3330"/>
      </w:tabs>
      <w:spacing w:after="0" w:line="240" w:lineRule="auto"/>
    </w:pPr>
    <w:r w:rsidRPr="00271E3B"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 w:rsidRPr="00271E3B">
      <w:ptab w:relativeTo="margin" w:alignment="center" w:leader="none"/>
    </w:r>
    <w:r w:rsidR="005B5818" w:rsidRPr="00271E3B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4F30"/>
    <w:multiLevelType w:val="hybridMultilevel"/>
    <w:tmpl w:val="3ECEC5A2"/>
    <w:lvl w:ilvl="0" w:tplc="95C8A584">
      <w:start w:val="1"/>
      <w:numFmt w:val="decimal"/>
      <w:lvlText w:val="(%1)"/>
      <w:lvlJc w:val="left"/>
      <w:pPr>
        <w:ind w:left="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AD234E2">
      <w:start w:val="1"/>
      <w:numFmt w:val="lowerLetter"/>
      <w:lvlText w:val="%2"/>
      <w:lvlJc w:val="left"/>
      <w:pPr>
        <w:ind w:left="1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828229E">
      <w:start w:val="1"/>
      <w:numFmt w:val="lowerRoman"/>
      <w:lvlText w:val="%3"/>
      <w:lvlJc w:val="left"/>
      <w:pPr>
        <w:ind w:left="1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6B6875C">
      <w:start w:val="1"/>
      <w:numFmt w:val="decimal"/>
      <w:lvlText w:val="%4"/>
      <w:lvlJc w:val="left"/>
      <w:pPr>
        <w:ind w:left="2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B22FE26">
      <w:start w:val="1"/>
      <w:numFmt w:val="lowerLetter"/>
      <w:lvlText w:val="%5"/>
      <w:lvlJc w:val="left"/>
      <w:pPr>
        <w:ind w:left="3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EEA43C8">
      <w:start w:val="1"/>
      <w:numFmt w:val="lowerRoman"/>
      <w:lvlText w:val="%6"/>
      <w:lvlJc w:val="left"/>
      <w:pPr>
        <w:ind w:left="40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54A5BB4">
      <w:start w:val="1"/>
      <w:numFmt w:val="decimal"/>
      <w:lvlText w:val="%7"/>
      <w:lvlJc w:val="left"/>
      <w:pPr>
        <w:ind w:left="47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DD0DDF2">
      <w:start w:val="1"/>
      <w:numFmt w:val="lowerLetter"/>
      <w:lvlText w:val="%8"/>
      <w:lvlJc w:val="left"/>
      <w:pPr>
        <w:ind w:left="54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B6C9AFA">
      <w:start w:val="1"/>
      <w:numFmt w:val="lowerRoman"/>
      <w:lvlText w:val="%9"/>
      <w:lvlJc w:val="left"/>
      <w:pPr>
        <w:ind w:left="6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52500A"/>
    <w:multiLevelType w:val="hybridMultilevel"/>
    <w:tmpl w:val="C1986EE4"/>
    <w:lvl w:ilvl="0" w:tplc="7D12C336">
      <w:start w:val="1"/>
      <w:numFmt w:val="decimal"/>
      <w:lvlText w:val="(%1)"/>
      <w:lvlJc w:val="left"/>
      <w:pPr>
        <w:ind w:left="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7B43914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CC881BA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0483E74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C41A2A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676E9E8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0AED74C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49E9816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172F1BA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7"/>
  </w:num>
  <w:num w:numId="2" w16cid:durableId="1439444730">
    <w:abstractNumId w:val="3"/>
  </w:num>
  <w:num w:numId="3" w16cid:durableId="1800948350">
    <w:abstractNumId w:val="16"/>
  </w:num>
  <w:num w:numId="4" w16cid:durableId="515929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4"/>
  </w:num>
  <w:num w:numId="9" w16cid:durableId="1070032821">
    <w:abstractNumId w:val="15"/>
  </w:num>
  <w:num w:numId="10" w16cid:durableId="1655910845">
    <w:abstractNumId w:val="2"/>
  </w:num>
  <w:num w:numId="11" w16cid:durableId="1749765388">
    <w:abstractNumId w:val="13"/>
  </w:num>
  <w:num w:numId="12" w16cid:durableId="1164928319">
    <w:abstractNumId w:val="25"/>
  </w:num>
  <w:num w:numId="13" w16cid:durableId="1573782107">
    <w:abstractNumId w:val="21"/>
  </w:num>
  <w:num w:numId="14" w16cid:durableId="1187409216">
    <w:abstractNumId w:val="9"/>
  </w:num>
  <w:num w:numId="15" w16cid:durableId="286278486">
    <w:abstractNumId w:val="12"/>
  </w:num>
  <w:num w:numId="16" w16cid:durableId="2072653469">
    <w:abstractNumId w:val="22"/>
  </w:num>
  <w:num w:numId="17" w16cid:durableId="720521674">
    <w:abstractNumId w:val="7"/>
  </w:num>
  <w:num w:numId="18" w16cid:durableId="630205378">
    <w:abstractNumId w:val="10"/>
  </w:num>
  <w:num w:numId="19" w16cid:durableId="1134132980">
    <w:abstractNumId w:val="5"/>
  </w:num>
  <w:num w:numId="20" w16cid:durableId="1468546579">
    <w:abstractNumId w:val="26"/>
  </w:num>
  <w:num w:numId="21" w16cid:durableId="489948902">
    <w:abstractNumId w:val="26"/>
  </w:num>
  <w:num w:numId="22" w16cid:durableId="1723367312">
    <w:abstractNumId w:val="24"/>
  </w:num>
  <w:num w:numId="23" w16cid:durableId="2070376865">
    <w:abstractNumId w:val="6"/>
  </w:num>
  <w:num w:numId="24" w16cid:durableId="284048922">
    <w:abstractNumId w:val="18"/>
  </w:num>
  <w:num w:numId="25" w16cid:durableId="1920552242">
    <w:abstractNumId w:val="11"/>
  </w:num>
  <w:num w:numId="26" w16cid:durableId="53092971">
    <w:abstractNumId w:val="0"/>
  </w:num>
  <w:num w:numId="27" w16cid:durableId="1899629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8878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575"/>
    <w:rsid w:val="0003377D"/>
    <w:rsid w:val="000414A5"/>
    <w:rsid w:val="000421A1"/>
    <w:rsid w:val="000437CA"/>
    <w:rsid w:val="00044BEC"/>
    <w:rsid w:val="00045BE3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0F20"/>
    <w:rsid w:val="000B2775"/>
    <w:rsid w:val="000B2BF7"/>
    <w:rsid w:val="000B4A59"/>
    <w:rsid w:val="000B50D0"/>
    <w:rsid w:val="000C2A7E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44DD"/>
    <w:rsid w:val="001368CA"/>
    <w:rsid w:val="00143B3C"/>
    <w:rsid w:val="00146244"/>
    <w:rsid w:val="00146D6F"/>
    <w:rsid w:val="00147CAE"/>
    <w:rsid w:val="00157B66"/>
    <w:rsid w:val="001616F3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4DA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46EF"/>
    <w:rsid w:val="00213D6C"/>
    <w:rsid w:val="00221F09"/>
    <w:rsid w:val="00222E43"/>
    <w:rsid w:val="0023102B"/>
    <w:rsid w:val="00235DF8"/>
    <w:rsid w:val="0023718E"/>
    <w:rsid w:val="0024129E"/>
    <w:rsid w:val="002421E6"/>
    <w:rsid w:val="002541BE"/>
    <w:rsid w:val="00260416"/>
    <w:rsid w:val="0027167B"/>
    <w:rsid w:val="00271E3B"/>
    <w:rsid w:val="002740C7"/>
    <w:rsid w:val="00274777"/>
    <w:rsid w:val="00277E29"/>
    <w:rsid w:val="00282838"/>
    <w:rsid w:val="00285D13"/>
    <w:rsid w:val="002940DD"/>
    <w:rsid w:val="0029465D"/>
    <w:rsid w:val="0029633A"/>
    <w:rsid w:val="00296618"/>
    <w:rsid w:val="002B0D04"/>
    <w:rsid w:val="002B21AC"/>
    <w:rsid w:val="002B7E5C"/>
    <w:rsid w:val="002C2815"/>
    <w:rsid w:val="002C4098"/>
    <w:rsid w:val="002D695E"/>
    <w:rsid w:val="002F313C"/>
    <w:rsid w:val="00301BB5"/>
    <w:rsid w:val="00322DCD"/>
    <w:rsid w:val="00327CF1"/>
    <w:rsid w:val="00332D21"/>
    <w:rsid w:val="00334CF8"/>
    <w:rsid w:val="003357D0"/>
    <w:rsid w:val="003379B8"/>
    <w:rsid w:val="003416CC"/>
    <w:rsid w:val="003512F2"/>
    <w:rsid w:val="00354459"/>
    <w:rsid w:val="003576E5"/>
    <w:rsid w:val="0036349C"/>
    <w:rsid w:val="003644FC"/>
    <w:rsid w:val="00367992"/>
    <w:rsid w:val="00373A1A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B5D2A"/>
    <w:rsid w:val="003C019C"/>
    <w:rsid w:val="003C2DEB"/>
    <w:rsid w:val="003C3E73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26A3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4E3A5A"/>
    <w:rsid w:val="005021AB"/>
    <w:rsid w:val="005028EE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52FCB"/>
    <w:rsid w:val="00564767"/>
    <w:rsid w:val="00580B11"/>
    <w:rsid w:val="00591B2F"/>
    <w:rsid w:val="005A076B"/>
    <w:rsid w:val="005A3396"/>
    <w:rsid w:val="005A522B"/>
    <w:rsid w:val="005A5E66"/>
    <w:rsid w:val="005B46F2"/>
    <w:rsid w:val="005B5329"/>
    <w:rsid w:val="005B5818"/>
    <w:rsid w:val="005B7994"/>
    <w:rsid w:val="005C44F6"/>
    <w:rsid w:val="005D076F"/>
    <w:rsid w:val="005D44F2"/>
    <w:rsid w:val="005D5714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0295"/>
    <w:rsid w:val="00635B42"/>
    <w:rsid w:val="00636819"/>
    <w:rsid w:val="006404B7"/>
    <w:rsid w:val="00647B1E"/>
    <w:rsid w:val="006503B5"/>
    <w:rsid w:val="00651E52"/>
    <w:rsid w:val="0065645B"/>
    <w:rsid w:val="0066047F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217F"/>
    <w:rsid w:val="006C2D31"/>
    <w:rsid w:val="006C6215"/>
    <w:rsid w:val="006D372F"/>
    <w:rsid w:val="006D5793"/>
    <w:rsid w:val="006E4FD8"/>
    <w:rsid w:val="006F4E6E"/>
    <w:rsid w:val="006F5716"/>
    <w:rsid w:val="00700013"/>
    <w:rsid w:val="007068F4"/>
    <w:rsid w:val="007101D1"/>
    <w:rsid w:val="00712841"/>
    <w:rsid w:val="0071684E"/>
    <w:rsid w:val="00740DF1"/>
    <w:rsid w:val="00747047"/>
    <w:rsid w:val="00750FFC"/>
    <w:rsid w:val="0075474A"/>
    <w:rsid w:val="007560B7"/>
    <w:rsid w:val="00762835"/>
    <w:rsid w:val="00774925"/>
    <w:rsid w:val="00781C33"/>
    <w:rsid w:val="00790B6B"/>
    <w:rsid w:val="00793EC7"/>
    <w:rsid w:val="0079486F"/>
    <w:rsid w:val="007A3758"/>
    <w:rsid w:val="007B768A"/>
    <w:rsid w:val="007C2FC9"/>
    <w:rsid w:val="007D1802"/>
    <w:rsid w:val="007D2C70"/>
    <w:rsid w:val="007E6E96"/>
    <w:rsid w:val="007F5B84"/>
    <w:rsid w:val="00804002"/>
    <w:rsid w:val="00810FAE"/>
    <w:rsid w:val="00813434"/>
    <w:rsid w:val="00814F56"/>
    <w:rsid w:val="00820F13"/>
    <w:rsid w:val="00824B78"/>
    <w:rsid w:val="00826038"/>
    <w:rsid w:val="00826B22"/>
    <w:rsid w:val="008270AC"/>
    <w:rsid w:val="008355AF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4806"/>
    <w:rsid w:val="008D5FD7"/>
    <w:rsid w:val="008E4642"/>
    <w:rsid w:val="008F4962"/>
    <w:rsid w:val="008F7FEA"/>
    <w:rsid w:val="009062CF"/>
    <w:rsid w:val="009123EC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33671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20"/>
    <w:rsid w:val="009C5F66"/>
    <w:rsid w:val="009C63BC"/>
    <w:rsid w:val="009C7F45"/>
    <w:rsid w:val="009D15A5"/>
    <w:rsid w:val="009D1CA6"/>
    <w:rsid w:val="009D6226"/>
    <w:rsid w:val="009E7D1F"/>
    <w:rsid w:val="009F3891"/>
    <w:rsid w:val="009F574B"/>
    <w:rsid w:val="00A04F12"/>
    <w:rsid w:val="00A21B73"/>
    <w:rsid w:val="00A265C2"/>
    <w:rsid w:val="00A27F80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529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26C4"/>
    <w:rsid w:val="00AE4562"/>
    <w:rsid w:val="00AE4C37"/>
    <w:rsid w:val="00AF442D"/>
    <w:rsid w:val="00AF5A76"/>
    <w:rsid w:val="00AF7012"/>
    <w:rsid w:val="00B05D92"/>
    <w:rsid w:val="00B05FD5"/>
    <w:rsid w:val="00B1263F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2855"/>
    <w:rsid w:val="00B7464A"/>
    <w:rsid w:val="00B770EE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1573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0C16"/>
    <w:rsid w:val="00CB1B20"/>
    <w:rsid w:val="00CB2E8E"/>
    <w:rsid w:val="00CC2900"/>
    <w:rsid w:val="00CD085A"/>
    <w:rsid w:val="00CD0EBD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42890"/>
    <w:rsid w:val="00D50DE6"/>
    <w:rsid w:val="00D51409"/>
    <w:rsid w:val="00D516E7"/>
    <w:rsid w:val="00D5207C"/>
    <w:rsid w:val="00D54876"/>
    <w:rsid w:val="00D57314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DF6EFB"/>
    <w:rsid w:val="00E1419B"/>
    <w:rsid w:val="00E14D03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905F9"/>
    <w:rsid w:val="00E91475"/>
    <w:rsid w:val="00E928AF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47D1D"/>
    <w:rsid w:val="00F5269F"/>
    <w:rsid w:val="00F53436"/>
    <w:rsid w:val="00F6342B"/>
    <w:rsid w:val="00F67EDD"/>
    <w:rsid w:val="00F70294"/>
    <w:rsid w:val="00F70A9F"/>
    <w:rsid w:val="00F73A99"/>
    <w:rsid w:val="00F75350"/>
    <w:rsid w:val="00FA0034"/>
    <w:rsid w:val="00FA7DF0"/>
    <w:rsid w:val="00FB5353"/>
    <w:rsid w:val="00FB6CE9"/>
    <w:rsid w:val="00FC18D8"/>
    <w:rsid w:val="00FC476B"/>
    <w:rsid w:val="00FC584F"/>
    <w:rsid w:val="00FD191F"/>
    <w:rsid w:val="00FD2F23"/>
    <w:rsid w:val="00FE147E"/>
    <w:rsid w:val="00FE1935"/>
    <w:rsid w:val="00FE221C"/>
    <w:rsid w:val="00FE7D17"/>
    <w:rsid w:val="00FF235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2024-05-28T11:25:00Z</cp:lastPrinted>
  <dcterms:created xsi:type="dcterms:W3CDTF">2024-07-30T08:16:00Z</dcterms:created>
  <dcterms:modified xsi:type="dcterms:W3CDTF">2024-07-30T08:16:00Z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