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D04C" w14:textId="77777777" w:rsidR="00446902" w:rsidRPr="00F72DFE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2DF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332D21" w:rsidRPr="00F72DF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F72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2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034-13/24-01/4</w:t>
      </w:r>
    </w:p>
    <w:p w14:paraId="61806EC7" w14:textId="58B8C9A3" w:rsidR="00332D21" w:rsidRPr="00995E1D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72DF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  711-02-02/04-2024-</w:t>
      </w:r>
      <w:r w:rsidR="00270BEC" w:rsidRPr="00F72DF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E3D9D" w:rsidRPr="00995E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726BFA9" w14:textId="4BDE95D8" w:rsidR="00E94546" w:rsidRPr="00995E1D" w:rsidRDefault="00601717" w:rsidP="00A97E8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 w:rsidR="005057E6" w:rsidRPr="00995E1D">
        <w:rPr>
          <w:rFonts w:ascii="Times New Roman" w:hAnsi="Times New Roman" w:cs="Times New Roman"/>
          <w:sz w:val="24"/>
          <w:szCs w:val="24"/>
        </w:rPr>
        <w:t xml:space="preserve">agreb, </w:t>
      </w:r>
      <w:r w:rsidR="00270BEC" w:rsidRPr="007064CA">
        <w:rPr>
          <w:rFonts w:ascii="Times New Roman" w:hAnsi="Times New Roman" w:cs="Times New Roman"/>
          <w:sz w:val="24"/>
          <w:szCs w:val="24"/>
        </w:rPr>
        <w:t>22</w:t>
      </w:r>
      <w:r w:rsidR="00EA3364" w:rsidRPr="007064CA">
        <w:rPr>
          <w:rFonts w:ascii="Times New Roman" w:hAnsi="Times New Roman" w:cs="Times New Roman"/>
          <w:sz w:val="24"/>
          <w:szCs w:val="24"/>
        </w:rPr>
        <w:t xml:space="preserve">. </w:t>
      </w:r>
      <w:r w:rsidR="00270BEC" w:rsidRPr="007064CA">
        <w:rPr>
          <w:rFonts w:ascii="Times New Roman" w:hAnsi="Times New Roman" w:cs="Times New Roman"/>
          <w:sz w:val="24"/>
          <w:szCs w:val="24"/>
        </w:rPr>
        <w:t>travnja</w:t>
      </w:r>
      <w:r w:rsidR="00EA3364" w:rsidRPr="007064CA">
        <w:rPr>
          <w:rFonts w:ascii="Times New Roman" w:hAnsi="Times New Roman" w:cs="Times New Roman"/>
          <w:sz w:val="24"/>
          <w:szCs w:val="24"/>
        </w:rPr>
        <w:t xml:space="preserve"> </w:t>
      </w:r>
      <w:r w:rsidR="003E5CAC" w:rsidRPr="007064CA">
        <w:rPr>
          <w:rFonts w:ascii="Times New Roman" w:hAnsi="Times New Roman" w:cs="Times New Roman"/>
          <w:sz w:val="24"/>
          <w:szCs w:val="24"/>
        </w:rPr>
        <w:t>202</w:t>
      </w:r>
      <w:r w:rsidR="00270BEC" w:rsidRPr="007064CA">
        <w:rPr>
          <w:rFonts w:ascii="Times New Roman" w:hAnsi="Times New Roman" w:cs="Times New Roman"/>
          <w:sz w:val="24"/>
          <w:szCs w:val="24"/>
        </w:rPr>
        <w:t>4</w:t>
      </w:r>
      <w:r w:rsidR="00E94546" w:rsidRPr="007064CA">
        <w:rPr>
          <w:rFonts w:ascii="Times New Roman" w:hAnsi="Times New Roman" w:cs="Times New Roman"/>
          <w:sz w:val="24"/>
          <w:szCs w:val="24"/>
        </w:rPr>
        <w:t>.</w:t>
      </w:r>
      <w:r w:rsidR="00575D4E" w:rsidRPr="00706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36812" w14:textId="77777777" w:rsidR="00E94546" w:rsidRPr="00995E1D" w:rsidRDefault="00E94546" w:rsidP="00A97E85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C64C9" w14:textId="17017285" w:rsidR="00A96CB0" w:rsidRPr="00995E1D" w:rsidRDefault="00A96CB0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</w:t>
      </w:r>
      <w:r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Pr="00995E1D">
        <w:rPr>
          <w:rFonts w:ascii="Times New Roman" w:hAnsi="Times New Roman" w:cs="Times New Roman"/>
          <w:bCs/>
          <w:sz w:val="24"/>
          <w:szCs w:val="24"/>
        </w:rPr>
        <w:t>(dalje u tekstu: Povjerenstvo),</w:t>
      </w:r>
      <w:r w:rsidRPr="00995E1D">
        <w:rPr>
          <w:rFonts w:ascii="Times New Roman" w:eastAsia="Calibri" w:hAnsi="Times New Roman" w:cs="Times New Roman"/>
          <w:sz w:val="24"/>
          <w:szCs w:val="24"/>
        </w:rPr>
        <w:t xml:space="preserve"> OIB: 60383416394, u sastavu Aleksandre Jozić-Ileković kao predsjednice Povjerenstva, te Nike Nodilo Lakoš, Igora Lukača, Ines Pavlačić i Ane Poljak, kao članova Povjerenstva,</w:t>
      </w:r>
      <w:r w:rsidRPr="00995E1D">
        <w:rPr>
          <w:rFonts w:ascii="Times New Roman" w:hAnsi="Times New Roman" w:cs="Times New Roman"/>
          <w:sz w:val="24"/>
          <w:szCs w:val="24"/>
        </w:rPr>
        <w:t xml:space="preserve"> na temelju članka 32. stavka 1. podstavka 2. Zakona o sprječavanju sukoba interesa (Narodne novine, broj 143/21., u daljnjem tekstu: ZSSI) </w:t>
      </w:r>
      <w:r w:rsidRPr="00995E1D">
        <w:rPr>
          <w:rFonts w:ascii="Times New Roman" w:hAnsi="Times New Roman" w:cs="Times New Roman"/>
          <w:b/>
          <w:sz w:val="24"/>
          <w:szCs w:val="24"/>
        </w:rPr>
        <w:t xml:space="preserve">u postupku redovite provjere imovinskih kartica obveznika 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Lukše Novaka</w:t>
      </w:r>
      <w:r w:rsidRPr="00995E1D">
        <w:rPr>
          <w:rFonts w:ascii="Times New Roman" w:hAnsi="Times New Roman" w:cs="Times New Roman"/>
          <w:b/>
          <w:sz w:val="24"/>
          <w:szCs w:val="24"/>
        </w:rPr>
        <w:t xml:space="preserve">, OIB: </w:t>
      </w:r>
      <w:r w:rsidR="00D5555A" w:rsidRPr="00995E1D">
        <w:rPr>
          <w:rFonts w:ascii="Times New Roman" w:hAnsi="Times New Roman" w:cs="Times New Roman"/>
          <w:b/>
          <w:sz w:val="24"/>
          <w:szCs w:val="24"/>
        </w:rPr>
        <w:t>1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63009238392</w:t>
      </w:r>
      <w:r w:rsidRPr="00995E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 xml:space="preserve">člana </w:t>
      </w:r>
      <w:r w:rsidR="009D7E67" w:rsidRPr="00995E1D">
        <w:rPr>
          <w:rFonts w:ascii="Times New Roman" w:hAnsi="Times New Roman" w:cs="Times New Roman"/>
          <w:b/>
          <w:sz w:val="24"/>
          <w:szCs w:val="24"/>
        </w:rPr>
        <w:t>Uprave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 xml:space="preserve"> – direktora</w:t>
      </w:r>
      <w:r w:rsidR="009D7E67" w:rsidRPr="00995E1D">
        <w:rPr>
          <w:rFonts w:ascii="Times New Roman" w:hAnsi="Times New Roman" w:cs="Times New Roman"/>
          <w:b/>
          <w:sz w:val="24"/>
          <w:szCs w:val="24"/>
        </w:rPr>
        <w:t xml:space="preserve"> trgovačkog 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društva Zračna luka Split d.o.</w:t>
      </w:r>
      <w:r w:rsidR="001724C4" w:rsidRPr="007064CA">
        <w:rPr>
          <w:rFonts w:ascii="Times New Roman" w:hAnsi="Times New Roman" w:cs="Times New Roman"/>
          <w:b/>
          <w:sz w:val="24"/>
          <w:szCs w:val="24"/>
        </w:rPr>
        <w:t>o.</w:t>
      </w:r>
      <w:r w:rsidR="009D7E67" w:rsidRPr="007064CA">
        <w:rPr>
          <w:rFonts w:ascii="Times New Roman" w:hAnsi="Times New Roman" w:cs="Times New Roman"/>
          <w:b/>
          <w:sz w:val="24"/>
          <w:szCs w:val="24"/>
        </w:rPr>
        <w:t>,</w:t>
      </w:r>
      <w:r w:rsidRPr="00706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BEC" w:rsidRPr="007064CA">
        <w:rPr>
          <w:rFonts w:ascii="Times New Roman" w:hAnsi="Times New Roman" w:cs="Times New Roman"/>
          <w:sz w:val="24"/>
          <w:szCs w:val="24"/>
        </w:rPr>
        <w:t>22. travnja 2024</w:t>
      </w:r>
      <w:r w:rsidRPr="007064CA">
        <w:rPr>
          <w:rFonts w:ascii="Times New Roman" w:hAnsi="Times New Roman" w:cs="Times New Roman"/>
          <w:sz w:val="24"/>
          <w:szCs w:val="24"/>
        </w:rPr>
        <w:t>.</w:t>
      </w:r>
      <w:r w:rsidR="00D43D23" w:rsidRPr="007064CA">
        <w:rPr>
          <w:rFonts w:ascii="Times New Roman" w:hAnsi="Times New Roman" w:cs="Times New Roman"/>
          <w:sz w:val="24"/>
          <w:szCs w:val="24"/>
        </w:rPr>
        <w:t xml:space="preserve"> g.</w:t>
      </w:r>
      <w:r w:rsidRPr="007064CA">
        <w:rPr>
          <w:rFonts w:ascii="Times New Roman" w:hAnsi="Times New Roman" w:cs="Times New Roman"/>
          <w:sz w:val="24"/>
          <w:szCs w:val="24"/>
        </w:rPr>
        <w:t xml:space="preserve">, donijelo </w:t>
      </w:r>
      <w:r w:rsidRPr="00995E1D">
        <w:rPr>
          <w:rFonts w:ascii="Times New Roman" w:hAnsi="Times New Roman" w:cs="Times New Roman"/>
          <w:sz w:val="24"/>
          <w:szCs w:val="24"/>
        </w:rPr>
        <w:t xml:space="preserve">je </w:t>
      </w:r>
    </w:p>
    <w:p w14:paraId="04836297" w14:textId="77777777" w:rsidR="00E94546" w:rsidRPr="00995E1D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0017" w14:textId="77777777" w:rsidR="00E94546" w:rsidRPr="00995E1D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09245E6" w14:textId="77777777" w:rsidR="009D6ACC" w:rsidRPr="00995E1D" w:rsidRDefault="009D6ACC" w:rsidP="009D6ACC">
      <w:pPr>
        <w:spacing w:after="0"/>
        <w:ind w:right="-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69076B2" w14:textId="77777777" w:rsidR="00003343" w:rsidRPr="00995E1D" w:rsidRDefault="002A298C" w:rsidP="00B91FC4">
      <w:pPr>
        <w:spacing w:after="0"/>
        <w:ind w:right="-2"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E1D">
        <w:rPr>
          <w:rFonts w:ascii="Times New Roman" w:hAnsi="Times New Roman" w:cs="Times New Roman"/>
          <w:b/>
          <w:sz w:val="24"/>
          <w:szCs w:val="24"/>
        </w:rPr>
        <w:t>Nije utvrđen nesklad, odnosno nerazmjer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između prijavljene imovine </w:t>
      </w:r>
      <w:r w:rsidR="00797C97" w:rsidRPr="00995E1D">
        <w:rPr>
          <w:rFonts w:ascii="Times New Roman" w:hAnsi="Times New Roman" w:cs="Times New Roman"/>
          <w:b/>
          <w:sz w:val="24"/>
          <w:szCs w:val="24"/>
        </w:rPr>
        <w:t xml:space="preserve">obveznika 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Lukše Novaka</w:t>
      </w:r>
      <w:r w:rsidR="00797C97" w:rsidRPr="00995E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člana Uprave – direktora trgovačkog društva Zračna luka Split d.o.o.,</w:t>
      </w:r>
      <w:r w:rsidR="00797C97" w:rsidRPr="00995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C4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podnesenoj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</w:t>
      </w:r>
      <w:r w:rsidR="001724C4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movinskoj</w:t>
      </w:r>
      <w:r w:rsidR="00797C97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kartic</w:t>
      </w:r>
      <w:r w:rsidR="001724C4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povodom ponovnog imenovanja / izbora na istu dužnost </w:t>
      </w:r>
      <w:r w:rsidR="001A131F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22</w:t>
      </w:r>
      <w:r w:rsidR="001A131F" w:rsidRPr="00995E1D">
        <w:rPr>
          <w:rFonts w:ascii="Times New Roman" w:hAnsi="Times New Roman" w:cs="Times New Roman"/>
          <w:b/>
          <w:sz w:val="24"/>
          <w:szCs w:val="24"/>
        </w:rPr>
        <w:t>. s</w:t>
      </w:r>
      <w:r w:rsidR="001724C4" w:rsidRPr="00995E1D">
        <w:rPr>
          <w:rFonts w:ascii="Times New Roman" w:hAnsi="Times New Roman" w:cs="Times New Roman"/>
          <w:b/>
          <w:sz w:val="24"/>
          <w:szCs w:val="24"/>
        </w:rPr>
        <w:t>iječnja 2021</w:t>
      </w:r>
      <w:r w:rsidR="00087C43" w:rsidRPr="00995E1D">
        <w:rPr>
          <w:rFonts w:ascii="Times New Roman" w:hAnsi="Times New Roman" w:cs="Times New Roman"/>
          <w:b/>
          <w:sz w:val="24"/>
          <w:szCs w:val="24"/>
        </w:rPr>
        <w:t>. g.</w:t>
      </w:r>
      <w:r w:rsidR="001A131F" w:rsidRPr="00995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stanja imovine kako proizlazi iz podataka pribavljenih od nadležnih tijela</w:t>
      </w:r>
      <w:r w:rsidR="00352B6D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odnosu </w:t>
      </w:r>
      <w:r w:rsidR="00087C43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</w:t>
      </w:r>
      <w:r w:rsidR="00771575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primanja o</w:t>
      </w:r>
      <w:r w:rsidR="0068788C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bveznika</w:t>
      </w:r>
      <w:r w:rsidR="00771575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za obnašanje javne dužnosti</w:t>
      </w:r>
      <w:r w:rsidR="0068788C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, </w:t>
      </w:r>
      <w:r w:rsidR="00E56F0E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kreditne obveze</w:t>
      </w:r>
      <w:r w:rsidR="00352B6D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i </w:t>
      </w:r>
      <w:r w:rsidR="007A28C7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nekretnine</w:t>
      </w:r>
      <w:r w:rsidR="00B91FC4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4F268B51" w14:textId="77777777" w:rsidR="00771575" w:rsidRPr="00995E1D" w:rsidRDefault="00771575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B778C" w14:textId="77777777" w:rsidR="00E94546" w:rsidRPr="00995E1D" w:rsidRDefault="003E0B38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94546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76E5F685" w14:textId="77777777" w:rsidR="00E94546" w:rsidRPr="00995E1D" w:rsidRDefault="00E94546" w:rsidP="00A97E8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F2F4326" w14:textId="77777777" w:rsidR="00010BC8" w:rsidRPr="00995E1D" w:rsidRDefault="00010BC8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Člankom 3. stavkom 1. točkom 37. Zakona o sprječavanju sukoba interesa (Narodne novine</w:t>
      </w:r>
      <w:r w:rsidR="001A1AD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broj 143/21., 26/11., 12/12.,126/12., 48/13., 57/15. i 98/19., </w:t>
      </w:r>
      <w:r w:rsidR="001A1AD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dalje</w:t>
      </w:r>
      <w:r w:rsidR="001A1AD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m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tekstu: ZSSI</w:t>
      </w:r>
      <w:r w:rsidR="008B4A56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/11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, na snazi do 24. prosinca 2021. g.</w:t>
      </w:r>
      <w:r w:rsidR="001A1AD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) bilo je propisano kako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su predsjednici i članovi uprava trgovačkih društava koja su u većinskom državnom vlasništvu dužnosnici u smislu navedenog Zakona, odnosno njegovi obveznici.</w:t>
      </w:r>
    </w:p>
    <w:p w14:paraId="03300C4F" w14:textId="77777777" w:rsidR="001154B2" w:rsidRPr="00995E1D" w:rsidRDefault="001154B2" w:rsidP="001154B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554DDC8" w14:textId="77777777" w:rsidR="001154B2" w:rsidRPr="00995E1D" w:rsidRDefault="001154B2" w:rsidP="001154B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Isto tako, člankom 3. stavkom 1. točkom 3</w:t>
      </w:r>
      <w:r w:rsidR="00E46F2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9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. ZSSI-</w:t>
      </w:r>
      <w:r w:rsidR="00ED77D7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j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 (na snazi od 25. prosinca 2021. g.) propisano je kako su </w:t>
      </w:r>
      <w:r w:rsidR="00E46F2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predsjednici i članovi uprava trgovačkih društava u kojima Republika Hrvatska ima većinski udio te predsjednici i članovi uprava trgovačkih društava koji</w:t>
      </w:r>
      <w:r w:rsidR="00526B7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ma</w:t>
      </w:r>
      <w:r w:rsidR="00E46F2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su većinski vlasnici trgovačka društva u kojima većinski udio ima Republika Hrvatska</w:t>
      </w:r>
      <w:r w:rsidR="00526B7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obveznici u smislu spomenutog Zakona.</w:t>
      </w:r>
    </w:p>
    <w:p w14:paraId="03CD2C83" w14:textId="77777777" w:rsidR="00C1742E" w:rsidRPr="00995E1D" w:rsidRDefault="00C1742E" w:rsidP="001A1A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314274" w14:textId="70247DD6" w:rsidR="00010BC8" w:rsidRPr="007064CA" w:rsidRDefault="001A1AD2" w:rsidP="001A1A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Uvidom u r</w:t>
      </w:r>
      <w:r w:rsidR="00010BC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egistar obveznika, kojega v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odi Povjerenstvo, utvrđeno je kako</w:t>
      </w:r>
      <w:r w:rsidR="00010BC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je obveznik </w:t>
      </w:r>
      <w:r w:rsidR="00ED6BC6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Lukša Novak</w:t>
      </w:r>
      <w:r w:rsidR="00010BC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="00010BC8" w:rsidRPr="00995E1D">
        <w:rPr>
          <w:rFonts w:ascii="Times New Roman" w:hAnsi="Times New Roman" w:cs="Times New Roman"/>
          <w:sz w:val="24"/>
          <w:szCs w:val="24"/>
        </w:rPr>
        <w:t xml:space="preserve">u relevantnom razdoblju za ovaj predmet, </w:t>
      </w:r>
      <w:r w:rsidR="00010BC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obnašao dužnost </w:t>
      </w:r>
      <w:r w:rsidR="00ED6BC6" w:rsidRPr="00995E1D">
        <w:rPr>
          <w:rFonts w:ascii="Times New Roman" w:hAnsi="Times New Roman" w:cs="Times New Roman"/>
          <w:sz w:val="24"/>
          <w:szCs w:val="24"/>
        </w:rPr>
        <w:t>direktora</w:t>
      </w:r>
      <w:r w:rsidR="00010BC8" w:rsidRPr="00995E1D">
        <w:rPr>
          <w:rFonts w:ascii="Times New Roman" w:hAnsi="Times New Roman" w:cs="Times New Roman"/>
          <w:sz w:val="24"/>
          <w:szCs w:val="24"/>
        </w:rPr>
        <w:t xml:space="preserve"> trgovačkog </w:t>
      </w:r>
      <w:r w:rsidR="00010BC8" w:rsidRPr="00995E1D">
        <w:rPr>
          <w:rFonts w:ascii="Times New Roman" w:hAnsi="Times New Roman" w:cs="Times New Roman"/>
          <w:sz w:val="24"/>
          <w:szCs w:val="24"/>
        </w:rPr>
        <w:lastRenderedPageBreak/>
        <w:t xml:space="preserve">društva </w:t>
      </w:r>
      <w:r w:rsidR="00ED6BC6" w:rsidRPr="00995E1D">
        <w:rPr>
          <w:rFonts w:ascii="Times New Roman" w:hAnsi="Times New Roman" w:cs="Times New Roman"/>
          <w:sz w:val="24"/>
          <w:szCs w:val="24"/>
        </w:rPr>
        <w:t>Zračna luka Split</w:t>
      </w:r>
      <w:r w:rsidRPr="00995E1D">
        <w:rPr>
          <w:rFonts w:ascii="Times New Roman" w:hAnsi="Times New Roman" w:cs="Times New Roman"/>
          <w:sz w:val="24"/>
          <w:szCs w:val="24"/>
        </w:rPr>
        <w:t xml:space="preserve"> d.o.o. u razdob</w:t>
      </w:r>
      <w:r w:rsidR="00ED6BC6" w:rsidRPr="00995E1D">
        <w:rPr>
          <w:rFonts w:ascii="Times New Roman" w:hAnsi="Times New Roman" w:cs="Times New Roman"/>
          <w:sz w:val="24"/>
          <w:szCs w:val="24"/>
        </w:rPr>
        <w:t>lju od 12</w:t>
      </w:r>
      <w:r w:rsidRPr="00995E1D">
        <w:rPr>
          <w:rFonts w:ascii="Times New Roman" w:hAnsi="Times New Roman" w:cs="Times New Roman"/>
          <w:sz w:val="24"/>
          <w:szCs w:val="24"/>
        </w:rPr>
        <w:t xml:space="preserve">. listopada 2017. g. do </w:t>
      </w:r>
      <w:r w:rsidR="00ED6BC6" w:rsidRPr="00995E1D">
        <w:rPr>
          <w:rFonts w:ascii="Times New Roman" w:hAnsi="Times New Roman" w:cs="Times New Roman"/>
          <w:sz w:val="24"/>
          <w:szCs w:val="24"/>
        </w:rPr>
        <w:t>12</w:t>
      </w:r>
      <w:r w:rsidRPr="00995E1D">
        <w:rPr>
          <w:rFonts w:ascii="Times New Roman" w:hAnsi="Times New Roman" w:cs="Times New Roman"/>
          <w:sz w:val="24"/>
          <w:szCs w:val="24"/>
        </w:rPr>
        <w:t xml:space="preserve">. listopada 2021. </w:t>
      </w:r>
      <w:r w:rsidRPr="007064CA">
        <w:rPr>
          <w:rFonts w:ascii="Times New Roman" w:hAnsi="Times New Roman" w:cs="Times New Roman"/>
          <w:sz w:val="24"/>
          <w:szCs w:val="24"/>
        </w:rPr>
        <w:t>g.</w:t>
      </w:r>
      <w:r w:rsidR="00945A56" w:rsidRPr="007064CA">
        <w:rPr>
          <w:rFonts w:ascii="Times New Roman" w:hAnsi="Times New Roman" w:cs="Times New Roman"/>
          <w:sz w:val="24"/>
          <w:szCs w:val="24"/>
        </w:rPr>
        <w:t xml:space="preserve">, a istu dužnost nastavio je obnašati nakon ponovnog imenovanja te istu obnaša i danas. </w:t>
      </w:r>
    </w:p>
    <w:p w14:paraId="09CF4412" w14:textId="77777777" w:rsidR="001A1AD2" w:rsidRPr="00995E1D" w:rsidRDefault="001A1AD2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F73179D" w14:textId="77777777" w:rsidR="00902769" w:rsidRPr="00995E1D" w:rsidRDefault="00902769" w:rsidP="0090276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Slijedom navedenog, </w:t>
      </w:r>
      <w:r w:rsidR="00A90564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Lukša Novak, povodom obnašanja navedene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dužnosti, </w:t>
      </w:r>
      <w:r w:rsidR="00B16A6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bio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je obvez</w:t>
      </w:r>
      <w:r w:rsidR="00B16A6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n postupati sukladno odredbama ranije važećeg ZSSI-ja, a nakon toga i sukladno obvezama ZSSI-ja koji je stupio na snagu 25. prosinca 2021. g.</w:t>
      </w:r>
    </w:p>
    <w:p w14:paraId="2D5DE144" w14:textId="77777777" w:rsidR="001154B2" w:rsidRPr="00995E1D" w:rsidRDefault="001154B2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597B1AB" w14:textId="77777777" w:rsidR="00A30628" w:rsidRPr="00995E1D" w:rsidRDefault="00A30628" w:rsidP="00A30628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Sukladno odredbi članka 8. stavka 7. ZSSI</w:t>
      </w:r>
      <w:r w:rsidR="00810E04" w:rsidRPr="00995E1D">
        <w:rPr>
          <w:rFonts w:ascii="Times New Roman" w:hAnsi="Times New Roman" w:cs="Times New Roman"/>
          <w:sz w:val="24"/>
          <w:szCs w:val="24"/>
        </w:rPr>
        <w:t>-ja</w:t>
      </w:r>
      <w:r w:rsidRPr="00995E1D">
        <w:rPr>
          <w:rFonts w:ascii="Times New Roman" w:hAnsi="Times New Roman" w:cs="Times New Roman"/>
          <w:sz w:val="24"/>
          <w:szCs w:val="24"/>
        </w:rPr>
        <w:t>/11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koji je bio na snazi do 24. prosinca 2021. g.</w:t>
      </w:r>
      <w:r w:rsidRPr="00995E1D">
        <w:rPr>
          <w:rFonts w:ascii="Times New Roman" w:hAnsi="Times New Roman" w:cs="Times New Roman"/>
          <w:sz w:val="24"/>
          <w:szCs w:val="24"/>
        </w:rPr>
        <w:t xml:space="preserve">, obveznici su bili dužni prijaviti u imovinskoj kartici podatke o nekretninama u vlasništvu,  </w:t>
      </w:r>
      <w:r w:rsidR="00811FF3" w:rsidRPr="00995E1D">
        <w:rPr>
          <w:rFonts w:ascii="Times New Roman" w:hAnsi="Times New Roman" w:cs="Times New Roman"/>
          <w:sz w:val="24"/>
          <w:szCs w:val="24"/>
        </w:rPr>
        <w:t xml:space="preserve">dugovima, preuzetim jamstvima i ostalim obvezama, </w:t>
      </w:r>
      <w:r w:rsidRPr="00995E1D">
        <w:rPr>
          <w:rFonts w:ascii="Times New Roman" w:hAnsi="Times New Roman" w:cs="Times New Roman"/>
          <w:sz w:val="24"/>
          <w:szCs w:val="24"/>
        </w:rPr>
        <w:t>kao i podatke o dohotku od nesamostalnog rada, dohotku od samostalne djelatnosti, dohotku od imovine i imovinskih prava, dohotku od kapitala, dohotku od osiguranja i drugom dohotku.</w:t>
      </w:r>
    </w:p>
    <w:p w14:paraId="278796EF" w14:textId="77777777" w:rsidR="00A30628" w:rsidRPr="00995E1D" w:rsidRDefault="00A30628" w:rsidP="00A3062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7B60FF1" w14:textId="77777777" w:rsidR="00A30628" w:rsidRPr="00995E1D" w:rsidRDefault="00A30628" w:rsidP="00A306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Sukladno ranije važećem članku 8. stavku 2. ZSSI-ja bitne promjene u imovini obveznici su bili dužni prijaviti najkasnije istekom godine u kojoj je promjena nastala.</w:t>
      </w:r>
    </w:p>
    <w:p w14:paraId="3E8E3E1C" w14:textId="77777777" w:rsidR="00A30628" w:rsidRPr="00995E1D" w:rsidRDefault="00A30628" w:rsidP="00A3062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F17C6E" w14:textId="77777777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Člankom 27. ZSSI-ja propisano je kako redovita provjera podataka iz podnesene imovinske kartice predstavlja provjeru podataka iz članaka 10. do 12. ZSSI-ja koja se obavlja prikupljanjem, razmjenom podataka i usporedbom prijavljenih podataka o imovini iz podnesenih imovinskih kartica obveznika s pribavljenim podacima od Ministarstva financija, Porezne uprave i drugih nadležnih tijela Republike Hrvatske sukladno odredbama ovoga Zakona i podzakonskih propisa donesenih na temelju ZSSI-ja.</w:t>
      </w:r>
    </w:p>
    <w:p w14:paraId="583F7402" w14:textId="77777777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247DF" w14:textId="77777777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Člankom 28. stavkom 1. ZSSI-ja propisano je kako će Povjerenstvo bez odgađanja zatražiti od obveznika pisano očitovanje s potrebnim dokazima ako prilikom provjere podataka proizlazi mogući nesklad, odnosno nerazmjer između prijavljene imovine iz podnesene imovinske kartice sukladno člancima 10. do 12. ZSSI-ja i stanja imovine kako proizlazi iz pribavljenih podataka nadležnih tijela iz članka 27. ZSSI- ja. Obveznik je dužan, sukladno odredbi članka 28. stavka 2. ZSSI-ja, dostaviti Povjerenstvu pisano očitovanje i priložiti odgovarajuće dokaze u roku od 15 dana od dana primitka pisanog zahtjeva.</w:t>
      </w:r>
    </w:p>
    <w:p w14:paraId="109BF302" w14:textId="77777777" w:rsidR="00010BC8" w:rsidRPr="00995E1D" w:rsidRDefault="00010BC8" w:rsidP="00010BC8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9C641A8" w14:textId="77777777" w:rsidR="00010BC8" w:rsidRPr="00995E1D" w:rsidRDefault="00010BC8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Povjerenstvo je otvorilo predmet provjere imovinskih kartica obveznika 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Lukše Novaka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 službenoj dužnosti, u odnosu na informacije na koje upućuje medijski članak</w:t>
      </w:r>
      <w:r w:rsidR="00E06B03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 internetskom portalu www.index.hr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objavljen 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10. veljače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2021. </w:t>
      </w:r>
      <w:r w:rsidR="00902769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g.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902769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 medijskog članka </w:t>
      </w:r>
      <w:r w:rsidR="00293CC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proizlazi kako se 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dovodi u pitanje točnost tada prijavljenih podataka u imovinskoj kartici obveznika u odnosu na plaću obveznika</w:t>
      </w:r>
      <w:r w:rsidR="005167E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="00293CC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0D723D">
        <w:rPr>
          <w:rFonts w:ascii="Times New Roman" w:eastAsiaTheme="minorEastAsia" w:hAnsi="Times New Roman" w:cs="Times New Roman"/>
          <w:sz w:val="24"/>
          <w:szCs w:val="24"/>
          <w:lang w:eastAsia="hr-HR"/>
        </w:rPr>
        <w:t>odobrenog kredita obvezniku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od trgovačkog društva u kojem obveznik obnaša javnu dužnost, </w:t>
      </w:r>
      <w:r w:rsidR="00293CC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naznačenih</w:t>
      </w:r>
      <w:r w:rsidR="005167E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293CC0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nekretnina, kao i 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nepodnošenje imovinskih kartica kroz duže vremensko razdoblje.</w:t>
      </w:r>
    </w:p>
    <w:p w14:paraId="55D1B122" w14:textId="77777777" w:rsidR="006F144E" w:rsidRDefault="006F144E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A189F75" w14:textId="77777777" w:rsidR="005F5945" w:rsidRPr="007064CA" w:rsidRDefault="005F5945" w:rsidP="005F59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4CA">
        <w:rPr>
          <w:rFonts w:ascii="Times New Roman" w:eastAsia="Calibri" w:hAnsi="Times New Roman" w:cs="Times New Roman"/>
          <w:sz w:val="24"/>
          <w:szCs w:val="24"/>
        </w:rPr>
        <w:t xml:space="preserve">Imajući u vidu navedene okolnosti, potrebno je bilo provesti ciljanu redovitu provjeru pribavljenih podataka u odobrenim imovinskim karticama obveznika, koje su relevantne za razdoblje na koje upućuju navedena saznanja i u odnosu na predmete imovine na koje upućuju navedena saznanja. </w:t>
      </w:r>
    </w:p>
    <w:p w14:paraId="68853CCA" w14:textId="77777777" w:rsidR="00811FF3" w:rsidRPr="00995E1D" w:rsidRDefault="00811FF3" w:rsidP="00AD7E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Potrebno je istaknuti kako je Povjerenstvo </w:t>
      </w:r>
      <w:r w:rsidRPr="00995E1D">
        <w:rPr>
          <w:rFonts w:ascii="Times New Roman" w:hAnsi="Times New Roman" w:cs="Times New Roman"/>
          <w:sz w:val="24"/>
          <w:szCs w:val="24"/>
        </w:rPr>
        <w:t xml:space="preserve">uvidom </w:t>
      </w:r>
      <w:r w:rsidR="000D723D">
        <w:rPr>
          <w:rFonts w:ascii="Times New Roman" w:hAnsi="Times New Roman" w:cs="Times New Roman"/>
          <w:sz w:val="24"/>
          <w:szCs w:val="24"/>
        </w:rPr>
        <w:t>u</w:t>
      </w:r>
      <w:r w:rsidRPr="00995E1D">
        <w:rPr>
          <w:rFonts w:ascii="Times New Roman" w:hAnsi="Times New Roman" w:cs="Times New Roman"/>
          <w:sz w:val="24"/>
          <w:szCs w:val="24"/>
        </w:rPr>
        <w:t xml:space="preserve"> sudski regista</w:t>
      </w:r>
      <w:r w:rsidR="0046626C">
        <w:rPr>
          <w:rFonts w:ascii="Times New Roman" w:hAnsi="Times New Roman" w:cs="Times New Roman"/>
          <w:sz w:val="24"/>
          <w:szCs w:val="24"/>
        </w:rPr>
        <w:t>r</w:t>
      </w:r>
      <w:r w:rsidRPr="00995E1D">
        <w:rPr>
          <w:rFonts w:ascii="Times New Roman" w:hAnsi="Times New Roman" w:cs="Times New Roman"/>
          <w:sz w:val="24"/>
          <w:szCs w:val="24"/>
        </w:rPr>
        <w:t xml:space="preserve"> nadležnog suda za trgovačko društvo Zračna luka Split d.o.o. utvrdilo kako je kao osoba ovlaštena za zastupanje – direktor još od 1998. g. </w:t>
      </w:r>
      <w:r w:rsidR="0097106B" w:rsidRPr="00995E1D">
        <w:rPr>
          <w:rFonts w:ascii="Times New Roman" w:hAnsi="Times New Roman" w:cs="Times New Roman"/>
          <w:sz w:val="24"/>
          <w:szCs w:val="24"/>
        </w:rPr>
        <w:t xml:space="preserve">kontinuirano </w:t>
      </w:r>
      <w:r w:rsidRPr="00995E1D">
        <w:rPr>
          <w:rFonts w:ascii="Times New Roman" w:hAnsi="Times New Roman" w:cs="Times New Roman"/>
          <w:sz w:val="24"/>
          <w:szCs w:val="24"/>
        </w:rPr>
        <w:t xml:space="preserve">upisan Lukša Novak, a nakon </w:t>
      </w:r>
      <w:r w:rsidR="001B4785" w:rsidRPr="00995E1D">
        <w:rPr>
          <w:rFonts w:ascii="Times New Roman" w:hAnsi="Times New Roman" w:cs="Times New Roman"/>
          <w:sz w:val="24"/>
          <w:szCs w:val="24"/>
        </w:rPr>
        <w:t>toga</w:t>
      </w:r>
      <w:r w:rsidRPr="00995E1D">
        <w:rPr>
          <w:rFonts w:ascii="Times New Roman" w:hAnsi="Times New Roman" w:cs="Times New Roman"/>
          <w:sz w:val="24"/>
          <w:szCs w:val="24"/>
        </w:rPr>
        <w:t xml:space="preserve"> nisu upisivani daljnji opozivi i imenovanja na novi mandat. </w:t>
      </w:r>
      <w:r w:rsidR="001B4785" w:rsidRPr="00995E1D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Pr="00995E1D">
        <w:rPr>
          <w:rFonts w:ascii="Times New Roman" w:hAnsi="Times New Roman" w:cs="Times New Roman"/>
          <w:sz w:val="24"/>
          <w:szCs w:val="24"/>
        </w:rPr>
        <w:t>trgovačko društvo Zračna luka Split d.o.o. 17</w:t>
      </w:r>
      <w:r w:rsidR="00DB7079" w:rsidRPr="00995E1D">
        <w:rPr>
          <w:rFonts w:ascii="Times New Roman" w:hAnsi="Times New Roman" w:cs="Times New Roman"/>
          <w:sz w:val="24"/>
          <w:szCs w:val="24"/>
        </w:rPr>
        <w:t>. studenog 2020. g</w:t>
      </w:r>
      <w:r w:rsidR="0046626C">
        <w:rPr>
          <w:rFonts w:ascii="Times New Roman" w:hAnsi="Times New Roman" w:cs="Times New Roman"/>
          <w:sz w:val="24"/>
          <w:szCs w:val="24"/>
        </w:rPr>
        <w:t>. obavijestilo</w:t>
      </w:r>
      <w:r w:rsidR="00DB7079" w:rsidRPr="00995E1D">
        <w:rPr>
          <w:rFonts w:ascii="Times New Roman" w:hAnsi="Times New Roman" w:cs="Times New Roman"/>
          <w:sz w:val="24"/>
          <w:szCs w:val="24"/>
        </w:rPr>
        <w:t xml:space="preserve"> je</w:t>
      </w:r>
      <w:r w:rsidRPr="00995E1D">
        <w:rPr>
          <w:rFonts w:ascii="Times New Roman" w:hAnsi="Times New Roman" w:cs="Times New Roman"/>
          <w:sz w:val="24"/>
          <w:szCs w:val="24"/>
        </w:rPr>
        <w:t xml:space="preserve"> Povjerenstvo o odlukama</w:t>
      </w:r>
      <w:r w:rsidR="0046626C">
        <w:rPr>
          <w:rFonts w:ascii="Times New Roman" w:hAnsi="Times New Roman" w:cs="Times New Roman"/>
          <w:sz w:val="24"/>
          <w:szCs w:val="24"/>
        </w:rPr>
        <w:t xml:space="preserve"> u</w:t>
      </w:r>
      <w:r w:rsidRPr="00995E1D">
        <w:rPr>
          <w:rFonts w:ascii="Times New Roman" w:hAnsi="Times New Roman" w:cs="Times New Roman"/>
          <w:sz w:val="24"/>
          <w:szCs w:val="24"/>
        </w:rPr>
        <w:t xml:space="preserve"> kojima je u relevantnom razdoblju obveznik opozivan i ponovno imenovan direktorom društva</w:t>
      </w:r>
      <w:r w:rsidR="00E12FA5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Kako </w:t>
      </w:r>
      <w:r w:rsidRPr="00995E1D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DB7079" w:rsidRPr="00995E1D">
        <w:rPr>
          <w:rFonts w:ascii="Times New Roman" w:hAnsi="Times New Roman" w:cs="Times New Roman"/>
          <w:sz w:val="24"/>
          <w:szCs w:val="24"/>
        </w:rPr>
        <w:t>nije imalo</w:t>
      </w:r>
      <w:r w:rsidRPr="00995E1D">
        <w:rPr>
          <w:rFonts w:ascii="Times New Roman" w:hAnsi="Times New Roman" w:cs="Times New Roman"/>
          <w:sz w:val="24"/>
          <w:szCs w:val="24"/>
        </w:rPr>
        <w:t xml:space="preserve"> saznanja o opozivima i novim imenovanjima obveznika Lukše Novaka, postupajući s po</w:t>
      </w:r>
      <w:r w:rsidR="00E12FA5" w:rsidRPr="00995E1D">
        <w:rPr>
          <w:rFonts w:ascii="Times New Roman" w:hAnsi="Times New Roman" w:cs="Times New Roman"/>
          <w:sz w:val="24"/>
          <w:szCs w:val="24"/>
        </w:rPr>
        <w:t>vjerenjem u sudski registar, u r</w:t>
      </w:r>
      <w:r w:rsidRPr="00995E1D">
        <w:rPr>
          <w:rFonts w:ascii="Times New Roman" w:hAnsi="Times New Roman" w:cs="Times New Roman"/>
          <w:sz w:val="24"/>
          <w:szCs w:val="24"/>
        </w:rPr>
        <w:t xml:space="preserve">egistru dužnosnika nije upisalo navedene opozive i imenovanja. </w:t>
      </w:r>
      <w:r w:rsidR="00DB7079" w:rsidRPr="00995E1D">
        <w:rPr>
          <w:rFonts w:ascii="Times New Roman" w:hAnsi="Times New Roman" w:cs="Times New Roman"/>
          <w:sz w:val="24"/>
          <w:szCs w:val="24"/>
        </w:rPr>
        <w:t>Stoga je</w:t>
      </w:r>
      <w:r w:rsidRPr="00995E1D">
        <w:rPr>
          <w:rFonts w:ascii="Times New Roman" w:hAnsi="Times New Roman" w:cs="Times New Roman"/>
          <w:sz w:val="24"/>
          <w:szCs w:val="24"/>
        </w:rPr>
        <w:t>, na temelju dos</w:t>
      </w:r>
      <w:r w:rsidR="00DB7079" w:rsidRPr="00995E1D">
        <w:rPr>
          <w:rFonts w:ascii="Times New Roman" w:hAnsi="Times New Roman" w:cs="Times New Roman"/>
          <w:sz w:val="24"/>
          <w:szCs w:val="24"/>
        </w:rPr>
        <w:t>tavljenih odluka, Povjerenstvo zaključilo kako</w:t>
      </w:r>
      <w:r w:rsidRPr="00995E1D">
        <w:rPr>
          <w:rFonts w:ascii="Times New Roman" w:hAnsi="Times New Roman" w:cs="Times New Roman"/>
          <w:sz w:val="24"/>
          <w:szCs w:val="24"/>
        </w:rPr>
        <w:t xml:space="preserve"> je </w:t>
      </w:r>
      <w:r w:rsidR="00DB7079" w:rsidRPr="00995E1D">
        <w:rPr>
          <w:rFonts w:ascii="Times New Roman" w:hAnsi="Times New Roman" w:cs="Times New Roman"/>
          <w:sz w:val="24"/>
          <w:szCs w:val="24"/>
        </w:rPr>
        <w:t>obveznikov</w:t>
      </w:r>
      <w:r w:rsidRPr="00995E1D">
        <w:rPr>
          <w:rFonts w:ascii="Times New Roman" w:hAnsi="Times New Roman" w:cs="Times New Roman"/>
          <w:sz w:val="24"/>
          <w:szCs w:val="24"/>
        </w:rPr>
        <w:t xml:space="preserve"> mandat na dužnosti direktora trgovačkog društva Zračna luka Split d.o.o., koji je započeo 1998.</w:t>
      </w:r>
      <w:r w:rsidR="00DB7079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Pr="00995E1D">
        <w:rPr>
          <w:rFonts w:ascii="Times New Roman" w:hAnsi="Times New Roman" w:cs="Times New Roman"/>
          <w:sz w:val="24"/>
          <w:szCs w:val="24"/>
        </w:rPr>
        <w:t>g. završ</w:t>
      </w:r>
      <w:r w:rsidR="00DB7079" w:rsidRPr="00995E1D">
        <w:rPr>
          <w:rFonts w:ascii="Times New Roman" w:hAnsi="Times New Roman" w:cs="Times New Roman"/>
          <w:sz w:val="24"/>
          <w:szCs w:val="24"/>
        </w:rPr>
        <w:t>io 20. ožujka 2017. g., zatim je od</w:t>
      </w:r>
      <w:r w:rsidRPr="00995E1D">
        <w:rPr>
          <w:rFonts w:ascii="Times New Roman" w:hAnsi="Times New Roman" w:cs="Times New Roman"/>
          <w:sz w:val="24"/>
          <w:szCs w:val="24"/>
        </w:rPr>
        <w:t xml:space="preserve"> toga dana započeo slijedeći mandat koji je okončan opozivom 12. listopada 2017.</w:t>
      </w:r>
      <w:r w:rsidR="00DB7079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Pr="00995E1D">
        <w:rPr>
          <w:rFonts w:ascii="Times New Roman" w:hAnsi="Times New Roman" w:cs="Times New Roman"/>
          <w:sz w:val="24"/>
          <w:szCs w:val="24"/>
        </w:rPr>
        <w:t xml:space="preserve">g., a </w:t>
      </w:r>
      <w:r w:rsidR="00DB7079" w:rsidRPr="00995E1D">
        <w:rPr>
          <w:rFonts w:ascii="Times New Roman" w:hAnsi="Times New Roman" w:cs="Times New Roman"/>
          <w:sz w:val="24"/>
          <w:szCs w:val="24"/>
        </w:rPr>
        <w:t>od</w:t>
      </w:r>
      <w:r w:rsidRPr="00995E1D">
        <w:rPr>
          <w:rFonts w:ascii="Times New Roman" w:hAnsi="Times New Roman" w:cs="Times New Roman"/>
          <w:sz w:val="24"/>
          <w:szCs w:val="24"/>
        </w:rPr>
        <w:t xml:space="preserve"> istog dana započeo </w:t>
      </w:r>
      <w:r w:rsidR="00DB7079" w:rsidRPr="00995E1D">
        <w:rPr>
          <w:rFonts w:ascii="Times New Roman" w:hAnsi="Times New Roman" w:cs="Times New Roman"/>
          <w:sz w:val="24"/>
          <w:szCs w:val="24"/>
        </w:rPr>
        <w:t xml:space="preserve">je </w:t>
      </w:r>
      <w:r w:rsidRPr="00995E1D">
        <w:rPr>
          <w:rFonts w:ascii="Times New Roman" w:hAnsi="Times New Roman" w:cs="Times New Roman"/>
          <w:sz w:val="24"/>
          <w:szCs w:val="24"/>
        </w:rPr>
        <w:t xml:space="preserve">mandat </w:t>
      </w:r>
      <w:r w:rsidR="0046626C">
        <w:rPr>
          <w:rFonts w:ascii="Times New Roman" w:hAnsi="Times New Roman" w:cs="Times New Roman"/>
          <w:sz w:val="24"/>
          <w:szCs w:val="24"/>
        </w:rPr>
        <w:t>obvezniku</w:t>
      </w:r>
      <w:r w:rsidRPr="00995E1D">
        <w:rPr>
          <w:rFonts w:ascii="Times New Roman" w:hAnsi="Times New Roman" w:cs="Times New Roman"/>
          <w:sz w:val="24"/>
          <w:szCs w:val="24"/>
        </w:rPr>
        <w:t xml:space="preserve"> na istoj dužnosti</w:t>
      </w:r>
      <w:r w:rsidR="00DB7079" w:rsidRPr="00995E1D">
        <w:rPr>
          <w:rFonts w:ascii="Times New Roman" w:hAnsi="Times New Roman" w:cs="Times New Roman"/>
          <w:sz w:val="24"/>
          <w:szCs w:val="24"/>
        </w:rPr>
        <w:t>,</w:t>
      </w:r>
      <w:r w:rsidRPr="00995E1D">
        <w:rPr>
          <w:rFonts w:ascii="Times New Roman" w:hAnsi="Times New Roman" w:cs="Times New Roman"/>
          <w:sz w:val="24"/>
          <w:szCs w:val="24"/>
        </w:rPr>
        <w:t xml:space="preserve"> koji </w:t>
      </w:r>
      <w:r w:rsidR="00DB7079" w:rsidRPr="00995E1D">
        <w:rPr>
          <w:rFonts w:ascii="Times New Roman" w:hAnsi="Times New Roman" w:cs="Times New Roman"/>
          <w:sz w:val="24"/>
          <w:szCs w:val="24"/>
        </w:rPr>
        <w:t xml:space="preserve">je relevantan za provjeru u </w:t>
      </w:r>
      <w:r w:rsidR="006339D2" w:rsidRPr="00995E1D">
        <w:rPr>
          <w:rFonts w:ascii="Times New Roman" w:hAnsi="Times New Roman" w:cs="Times New Roman"/>
          <w:sz w:val="24"/>
          <w:szCs w:val="24"/>
        </w:rPr>
        <w:t>predmetu</w:t>
      </w:r>
      <w:r w:rsidRPr="00995E1D">
        <w:rPr>
          <w:rFonts w:ascii="Times New Roman" w:hAnsi="Times New Roman" w:cs="Times New Roman"/>
          <w:sz w:val="24"/>
          <w:szCs w:val="24"/>
        </w:rPr>
        <w:t>.</w:t>
      </w:r>
      <w:r w:rsidR="006339D2" w:rsidRPr="00995E1D">
        <w:rPr>
          <w:rFonts w:ascii="Times New Roman" w:hAnsi="Times New Roman" w:cs="Times New Roman"/>
          <w:sz w:val="24"/>
          <w:szCs w:val="24"/>
        </w:rPr>
        <w:t xml:space="preserve"> U skladu s navedenim, izvršen je upis trajanja mandata obvezniku Lukš</w:t>
      </w:r>
      <w:r w:rsidR="0046626C">
        <w:rPr>
          <w:rFonts w:ascii="Times New Roman" w:hAnsi="Times New Roman" w:cs="Times New Roman"/>
          <w:sz w:val="24"/>
          <w:szCs w:val="24"/>
        </w:rPr>
        <w:t>i Novak i obveznik</w:t>
      </w:r>
      <w:r w:rsidR="006339D2" w:rsidRPr="00995E1D">
        <w:rPr>
          <w:rFonts w:ascii="Times New Roman" w:hAnsi="Times New Roman" w:cs="Times New Roman"/>
          <w:sz w:val="24"/>
          <w:szCs w:val="24"/>
        </w:rPr>
        <w:t xml:space="preserve"> je zaključkom</w:t>
      </w:r>
      <w:r w:rsidR="0046626C">
        <w:rPr>
          <w:rFonts w:ascii="Times New Roman" w:hAnsi="Times New Roman" w:cs="Times New Roman"/>
          <w:sz w:val="24"/>
          <w:szCs w:val="24"/>
        </w:rPr>
        <w:t xml:space="preserve"> od</w:t>
      </w:r>
      <w:r w:rsidR="006339D2" w:rsidRPr="00995E1D">
        <w:rPr>
          <w:rFonts w:ascii="Times New Roman" w:hAnsi="Times New Roman" w:cs="Times New Roman"/>
          <w:sz w:val="24"/>
          <w:szCs w:val="24"/>
        </w:rPr>
        <w:t xml:space="preserve"> 02. prosinca 2020. g. pozvan na podnošenje imovinske kartice povodom ponovnog izbora / imenovanja na dužnost direktora trgovačkog društva Zračna luka Split d.o.o. 20. ožujka 2017. g. i ponovnog izbora / imenovanja na navedenu dužnost 12. listopada 2017. g.</w:t>
      </w:r>
      <w:r w:rsidR="007746B5" w:rsidRPr="00995E1D">
        <w:rPr>
          <w:rFonts w:ascii="Times New Roman" w:hAnsi="Times New Roman" w:cs="Times New Roman"/>
          <w:sz w:val="24"/>
          <w:szCs w:val="24"/>
        </w:rPr>
        <w:t xml:space="preserve"> Obveznik je imovinsku karticu, u odnosu na ponovno imenovanje / izbor na istu dužno</w:t>
      </w:r>
      <w:r w:rsidR="00AD7E5C" w:rsidRPr="00995E1D">
        <w:rPr>
          <w:rFonts w:ascii="Times New Roman" w:hAnsi="Times New Roman" w:cs="Times New Roman"/>
          <w:sz w:val="24"/>
          <w:szCs w:val="24"/>
        </w:rPr>
        <w:t>st, podnio 22. siječnja 2021. g</w:t>
      </w:r>
      <w:r w:rsidR="00471977">
        <w:rPr>
          <w:rFonts w:ascii="Times New Roman" w:hAnsi="Times New Roman" w:cs="Times New Roman"/>
          <w:sz w:val="24"/>
          <w:szCs w:val="24"/>
        </w:rPr>
        <w:t>.</w:t>
      </w:r>
    </w:p>
    <w:p w14:paraId="5A7A109C" w14:textId="77777777" w:rsidR="00811FF3" w:rsidRPr="00E64D5C" w:rsidRDefault="00811FF3" w:rsidP="00335D7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17DC1AD9" w14:textId="66E84733" w:rsidR="006F144E" w:rsidRPr="00995E1D" w:rsidRDefault="00AD7E5C" w:rsidP="00AD7E5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Nadalje, u</w:t>
      </w:r>
      <w:r w:rsidR="0047197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predmetu</w:t>
      </w:r>
      <w:r w:rsidR="002B459A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FD6925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nisu</w:t>
      </w:r>
      <w:r w:rsidR="00C722A4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71977">
        <w:rPr>
          <w:rFonts w:ascii="Times New Roman" w:eastAsiaTheme="minorEastAsia" w:hAnsi="Times New Roman" w:cs="Times New Roman"/>
          <w:sz w:val="24"/>
          <w:szCs w:val="24"/>
          <w:lang w:eastAsia="hr-HR"/>
        </w:rPr>
        <w:t>ispitivane</w:t>
      </w:r>
      <w:r w:rsidR="00C722A4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FD6925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okolnosti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odobra</w:t>
      </w:r>
      <w:r w:rsidR="00FD6925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vanja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kredita obvezniku od strane trgovačkog društva Zračna luka Split d.o.o.</w:t>
      </w:r>
      <w:r w:rsidR="002E62EE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="00FD6925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koji se navodi</w:t>
      </w:r>
      <w:r w:rsidR="00C722A4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predmetnom medijskom članku, </w:t>
      </w:r>
      <w:r w:rsidR="008B4CCA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s obzirom je Povjerenstvo već provelo postupak provjere</w:t>
      </w:r>
      <w:r w:rsidR="006F144E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predm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etu P-48/21</w:t>
      </w:r>
      <w:r w:rsidR="00E86FE3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="00E84E4E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kojem je 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19. ožujka 2021</w:t>
      </w:r>
      <w:r w:rsidR="00BA4CCA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380E4E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g. </w:t>
      </w:r>
      <w:r w:rsidR="00E84E4E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donesena konačna odluka 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kako se postupak neće pokrenuti s obzirom je iz prikupljenih podataka i dokumentacije proizašlo kako je Ugovor o kreditu sklopljen prije stupanja na snagu ZSSI-ja, a obveznik je svoje ugovorene </w:t>
      </w:r>
      <w:r w:rsidR="00471977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obveze redovito izvršavao, slijedom čega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</w:t>
      </w:r>
      <w:r w:rsidR="00471977">
        <w:rPr>
          <w:rFonts w:ascii="Times New Roman" w:eastAsiaTheme="minorEastAsia" w:hAnsi="Times New Roman" w:cs="Times New Roman"/>
          <w:sz w:val="24"/>
          <w:szCs w:val="24"/>
          <w:lang w:eastAsia="hr-HR"/>
        </w:rPr>
        <w:t>renstvo nije steklo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saznanja koja bi upućivala na moguću povredu odredbu ZSSI</w:t>
      </w:r>
      <w:r w:rsidR="002202D5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-j</w:t>
      </w:r>
      <w:r w:rsidR="00335D78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2202D5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="00FD6925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te</w:t>
      </w:r>
      <w:r w:rsidR="002202D5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je spis uputilo Državnom odvjetništvu Republike Hrvatske na nadležno postupanje.</w:t>
      </w:r>
      <w:r w:rsidR="0060762A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Napominje se kako je obveznik u svim imovinskim karticama navodio naveden</w:t>
      </w:r>
      <w:r w:rsidR="00E64D5C">
        <w:rPr>
          <w:rFonts w:ascii="Times New Roman" w:eastAsiaTheme="minorEastAsia" w:hAnsi="Times New Roman" w:cs="Times New Roman"/>
          <w:sz w:val="24"/>
          <w:szCs w:val="24"/>
          <w:lang w:eastAsia="hr-HR"/>
        </w:rPr>
        <w:t>u</w:t>
      </w:r>
      <w:r w:rsidR="0060762A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osobn</w:t>
      </w:r>
      <w:r w:rsidR="00E64D5C">
        <w:rPr>
          <w:rFonts w:ascii="Times New Roman" w:eastAsiaTheme="minorEastAsia" w:hAnsi="Times New Roman" w:cs="Times New Roman"/>
          <w:sz w:val="24"/>
          <w:szCs w:val="24"/>
          <w:lang w:eastAsia="hr-HR"/>
        </w:rPr>
        <w:t>u</w:t>
      </w:r>
      <w:r w:rsidR="0060762A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kredit</w:t>
      </w:r>
      <w:r w:rsidR="00E64D5C">
        <w:rPr>
          <w:rFonts w:ascii="Times New Roman" w:eastAsiaTheme="minorEastAsia" w:hAnsi="Times New Roman" w:cs="Times New Roman"/>
          <w:sz w:val="24"/>
          <w:szCs w:val="24"/>
          <w:lang w:eastAsia="hr-HR"/>
        </w:rPr>
        <w:t>nu</w:t>
      </w:r>
      <w:r w:rsidR="0060762A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obvez</w:t>
      </w:r>
      <w:r w:rsidR="00E64D5C">
        <w:rPr>
          <w:rFonts w:ascii="Times New Roman" w:eastAsiaTheme="minorEastAsia" w:hAnsi="Times New Roman" w:cs="Times New Roman"/>
          <w:sz w:val="24"/>
          <w:szCs w:val="24"/>
          <w:lang w:eastAsia="hr-HR"/>
        </w:rPr>
        <w:t>u</w:t>
      </w:r>
      <w:r w:rsidR="0060762A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</w:p>
    <w:p w14:paraId="71FEB911" w14:textId="77777777" w:rsidR="00010BC8" w:rsidRPr="00D918A8" w:rsidRDefault="00010BC8" w:rsidP="00010B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highlight w:val="green"/>
          <w:lang w:eastAsia="hr-HR"/>
        </w:rPr>
      </w:pPr>
    </w:p>
    <w:p w14:paraId="540EB0E5" w14:textId="77777777" w:rsidR="00010BC8" w:rsidRPr="00995E1D" w:rsidRDefault="00010BC8" w:rsidP="00010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sz w:val="24"/>
          <w:szCs w:val="24"/>
        </w:rPr>
        <w:t>Uvidom u eviden</w:t>
      </w:r>
      <w:r w:rsidR="00725D01" w:rsidRPr="00995E1D">
        <w:rPr>
          <w:rFonts w:ascii="Times New Roman" w:hAnsi="Times New Roman" w:cs="Times New Roman"/>
          <w:sz w:val="24"/>
          <w:szCs w:val="24"/>
        </w:rPr>
        <w:t>cije Povjerenstva utvrđeno je kako</w:t>
      </w:r>
      <w:r w:rsidR="00B52672" w:rsidRPr="00995E1D">
        <w:rPr>
          <w:rFonts w:ascii="Times New Roman" w:hAnsi="Times New Roman" w:cs="Times New Roman"/>
          <w:sz w:val="24"/>
          <w:szCs w:val="24"/>
        </w:rPr>
        <w:t xml:space="preserve"> je</w:t>
      </w:r>
      <w:r w:rsidRPr="00995E1D">
        <w:rPr>
          <w:rFonts w:ascii="Times New Roman" w:hAnsi="Times New Roman" w:cs="Times New Roman"/>
          <w:sz w:val="24"/>
          <w:szCs w:val="24"/>
        </w:rPr>
        <w:t xml:space="preserve"> za provjeru u postupku r</w:t>
      </w:r>
      <w:r w:rsidR="00F3415E" w:rsidRPr="00995E1D">
        <w:rPr>
          <w:rFonts w:ascii="Times New Roman" w:hAnsi="Times New Roman" w:cs="Times New Roman"/>
          <w:sz w:val="24"/>
          <w:szCs w:val="24"/>
        </w:rPr>
        <w:t>elevantn</w:t>
      </w:r>
      <w:r w:rsidR="00B52672" w:rsidRPr="00995E1D">
        <w:rPr>
          <w:rFonts w:ascii="Times New Roman" w:hAnsi="Times New Roman" w:cs="Times New Roman"/>
          <w:sz w:val="24"/>
          <w:szCs w:val="24"/>
        </w:rPr>
        <w:t>a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imovinska kartica koj</w:t>
      </w:r>
      <w:r w:rsidR="00B52672" w:rsidRPr="00995E1D">
        <w:rPr>
          <w:rFonts w:ascii="Times New Roman" w:hAnsi="Times New Roman" w:cs="Times New Roman"/>
          <w:sz w:val="24"/>
          <w:szCs w:val="24"/>
        </w:rPr>
        <w:t>u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je obveznik Lukša Novak</w:t>
      </w:r>
      <w:r w:rsidRPr="00995E1D">
        <w:rPr>
          <w:rFonts w:ascii="Times New Roman" w:hAnsi="Times New Roman" w:cs="Times New Roman"/>
          <w:sz w:val="24"/>
          <w:szCs w:val="24"/>
        </w:rPr>
        <w:t xml:space="preserve"> podnio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22. siječnja 2021. g. </w:t>
      </w:r>
      <w:r w:rsidRPr="00995E1D">
        <w:rPr>
          <w:rFonts w:ascii="Times New Roman" w:hAnsi="Times New Roman" w:cs="Times New Roman"/>
          <w:sz w:val="24"/>
          <w:szCs w:val="24"/>
        </w:rPr>
        <w:t xml:space="preserve">povodom </w:t>
      </w:r>
      <w:r w:rsidR="00F3415E" w:rsidRPr="00995E1D">
        <w:rPr>
          <w:rFonts w:ascii="Times New Roman" w:hAnsi="Times New Roman" w:cs="Times New Roman"/>
          <w:sz w:val="24"/>
          <w:szCs w:val="24"/>
        </w:rPr>
        <w:t>ponovnog imenovanja / izbora na istu dužnost u mandatu od 12. listopada 2017. g. do 12. listopada 2021. g.</w:t>
      </w:r>
    </w:p>
    <w:p w14:paraId="52A51470" w14:textId="77777777" w:rsidR="00CF259D" w:rsidRPr="00E64D5C" w:rsidRDefault="00CF259D" w:rsidP="00B52672">
      <w:pPr>
        <w:spacing w:after="0"/>
        <w:ind w:right="-2"/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14:paraId="41ABE30C" w14:textId="77777777" w:rsidR="00E64D5C" w:rsidRDefault="0060762A" w:rsidP="0060762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U postupku provjere podataka u navedenoj imovinskoj kartici u dijelu koji se odnosi na prihode od primanja na mjesečnoj razini od dužnosti za koju se podnosi obveznik je naznačio iznos mjesečnog prihoda u bruto iznosu od 45.344,82 kune, odnosno u neto iznosu od 25.533,59 kune, a u dijelu ostalih prihoda naznačeno je ostvarivanje istih od imovine i imovinskih prava u mjesečnom iznosu od 3.000,00 kuna. </w:t>
      </w:r>
    </w:p>
    <w:p w14:paraId="220DDEF6" w14:textId="78006191" w:rsidR="0060762A" w:rsidRPr="00995E1D" w:rsidRDefault="0060762A" w:rsidP="0060762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Nadalje, u dijelu „Podatci o nekretninama“ naznačene sljedeće nekretnine:</w:t>
      </w:r>
    </w:p>
    <w:p w14:paraId="092F47C8" w14:textId="5AC2FB29" w:rsidR="0060762A" w:rsidRPr="00995E1D" w:rsidRDefault="0060762A" w:rsidP="00E64D5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- </w:t>
      </w:r>
      <w:r w:rsidR="00937287" w:rsidRPr="00995E1D">
        <w:rPr>
          <w:rFonts w:ascii="Times New Roman" w:hAnsi="Times New Roman" w:cs="Times New Roman"/>
          <w:sz w:val="24"/>
          <w:szCs w:val="24"/>
        </w:rPr>
        <w:t>kuća s okućnicom</w:t>
      </w:r>
      <w:r w:rsidRPr="00995E1D">
        <w:rPr>
          <w:rFonts w:ascii="Times New Roman" w:hAnsi="Times New Roman" w:cs="Times New Roman"/>
          <w:sz w:val="24"/>
          <w:szCs w:val="24"/>
        </w:rPr>
        <w:t>, upisan</w:t>
      </w:r>
      <w:r w:rsidR="00937287" w:rsidRPr="00995E1D">
        <w:rPr>
          <w:rFonts w:ascii="Times New Roman" w:hAnsi="Times New Roman" w:cs="Times New Roman"/>
          <w:sz w:val="24"/>
          <w:szCs w:val="24"/>
        </w:rPr>
        <w:t>o</w:t>
      </w:r>
      <w:r w:rsidRPr="00995E1D">
        <w:rPr>
          <w:rFonts w:ascii="Times New Roman" w:hAnsi="Times New Roman" w:cs="Times New Roman"/>
          <w:sz w:val="24"/>
          <w:szCs w:val="24"/>
        </w:rPr>
        <w:t xml:space="preserve"> u k. o. </w:t>
      </w:r>
      <w:r w:rsidR="00937287" w:rsidRPr="00995E1D">
        <w:rPr>
          <w:rFonts w:ascii="Times New Roman" w:hAnsi="Times New Roman" w:cs="Times New Roman"/>
          <w:sz w:val="24"/>
          <w:szCs w:val="24"/>
        </w:rPr>
        <w:t>K</w:t>
      </w:r>
      <w:r w:rsidRPr="00995E1D">
        <w:rPr>
          <w:rFonts w:ascii="Times New Roman" w:hAnsi="Times New Roman" w:cs="Times New Roman"/>
          <w:sz w:val="24"/>
          <w:szCs w:val="24"/>
        </w:rPr>
        <w:t>a</w:t>
      </w:r>
      <w:r w:rsidR="00937287" w:rsidRPr="00995E1D">
        <w:rPr>
          <w:rFonts w:ascii="Times New Roman" w:hAnsi="Times New Roman" w:cs="Times New Roman"/>
          <w:sz w:val="24"/>
          <w:szCs w:val="24"/>
        </w:rPr>
        <w:t>štel Lukšić</w:t>
      </w:r>
      <w:r w:rsidRPr="00995E1D">
        <w:rPr>
          <w:rFonts w:ascii="Times New Roman" w:hAnsi="Times New Roman" w:cs="Times New Roman"/>
          <w:sz w:val="24"/>
          <w:szCs w:val="24"/>
        </w:rPr>
        <w:t xml:space="preserve">, z. k. ul. </w:t>
      </w:r>
      <w:r w:rsidR="00E83C75" w:rsidRPr="00E83C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95E1D">
        <w:rPr>
          <w:rFonts w:ascii="Times New Roman" w:hAnsi="Times New Roman" w:cs="Times New Roman"/>
          <w:sz w:val="24"/>
          <w:szCs w:val="24"/>
        </w:rPr>
        <w:t>, zajedničko vlasništvo obveznika i bračnog druga obveznika,</w:t>
      </w:r>
    </w:p>
    <w:p w14:paraId="75E170E9" w14:textId="6056D2D9" w:rsidR="0060762A" w:rsidRPr="00995E1D" w:rsidRDefault="0060762A" w:rsidP="00E64D5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- </w:t>
      </w:r>
      <w:r w:rsidR="00937287" w:rsidRPr="00995E1D">
        <w:rPr>
          <w:rFonts w:ascii="Times New Roman" w:hAnsi="Times New Roman" w:cs="Times New Roman"/>
          <w:sz w:val="24"/>
          <w:szCs w:val="24"/>
        </w:rPr>
        <w:t xml:space="preserve">oranica (njiva), upisana u k. o. Kaštel Lukšić, z. k. ul. </w:t>
      </w:r>
      <w:r w:rsidR="00E83C75" w:rsidRPr="00E83C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937287" w:rsidRPr="00995E1D">
        <w:rPr>
          <w:rFonts w:ascii="Times New Roman" w:hAnsi="Times New Roman" w:cs="Times New Roman"/>
          <w:sz w:val="24"/>
          <w:szCs w:val="24"/>
        </w:rPr>
        <w:t>, suvlasništvo obveznika s trećim osobama,</w:t>
      </w:r>
    </w:p>
    <w:p w14:paraId="64B58FC1" w14:textId="6D3F0549" w:rsidR="00937287" w:rsidRPr="00995E1D" w:rsidRDefault="00937287" w:rsidP="00E64D5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lastRenderedPageBreak/>
        <w:t xml:space="preserve">- oranica (njiva), upisana u k. o. Kaštel Lukšić, z. k. ul. </w:t>
      </w:r>
      <w:r w:rsidR="00E83C75" w:rsidRPr="00E83C75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995E1D">
        <w:rPr>
          <w:rFonts w:ascii="Times New Roman" w:hAnsi="Times New Roman" w:cs="Times New Roman"/>
          <w:sz w:val="24"/>
          <w:szCs w:val="24"/>
        </w:rPr>
        <w:t>, suvlasništvo obveznika s trećim osobama.</w:t>
      </w:r>
    </w:p>
    <w:p w14:paraId="7FF1FE4D" w14:textId="77777777" w:rsidR="0060762A" w:rsidRPr="00995E1D" w:rsidRDefault="0060762A" w:rsidP="003C60F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B5D5B9" w14:textId="77777777" w:rsidR="0060762A" w:rsidRPr="00995E1D" w:rsidRDefault="0060762A" w:rsidP="004B4ED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Sukladno ustaljenoj i sudski potvrđenoj praksi Povjerenstva, koja je navedena i u objavljenoj Smjernici i uputi Povjerenstva od 24. prosinca 2018. g. o definiranju bitne promjene u imovini koja se mora prijaviti, prijavljeni iznosi redovitih i povremenih primitaka, koji se prijavljuju u imovinskoj kartici na mjesečnoj ili godišnjoj razini, mogu odstupati od stvarno ostvarenih primitaka u relevantnom razdoblju do 10 %, dok se svako veće odstupanje smatra bitnom promjenom, odnosno izostanak prijave takve bitne promjene dovodi do mogućeg nesklada, odnosno nerazmjera u imovinskom stanju u smislu ZSSI-</w:t>
      </w:r>
      <w:r w:rsidR="00B853B2" w:rsidRPr="00995E1D">
        <w:rPr>
          <w:rFonts w:ascii="Times New Roman" w:hAnsi="Times New Roman" w:cs="Times New Roman"/>
          <w:sz w:val="24"/>
          <w:szCs w:val="24"/>
        </w:rPr>
        <w:t>j</w:t>
      </w:r>
      <w:r w:rsidRPr="00995E1D">
        <w:rPr>
          <w:rFonts w:ascii="Times New Roman" w:hAnsi="Times New Roman" w:cs="Times New Roman"/>
          <w:sz w:val="24"/>
          <w:szCs w:val="24"/>
        </w:rPr>
        <w:t>a.</w:t>
      </w:r>
    </w:p>
    <w:p w14:paraId="37D4D686" w14:textId="77777777" w:rsidR="0060762A" w:rsidRPr="00995E1D" w:rsidRDefault="0060762A" w:rsidP="003C60F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6B4FC" w14:textId="77777777" w:rsidR="00F72A7F" w:rsidRPr="00995E1D" w:rsidRDefault="003C60F1" w:rsidP="00175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S obzirom je obveznik </w:t>
      </w:r>
      <w:r w:rsidR="00F72A7F" w:rsidRPr="00995E1D">
        <w:rPr>
          <w:rFonts w:ascii="Times New Roman" w:hAnsi="Times New Roman" w:cs="Times New Roman"/>
          <w:sz w:val="24"/>
          <w:szCs w:val="24"/>
        </w:rPr>
        <w:t>Lukša Novak</w:t>
      </w:r>
      <w:r w:rsidRPr="00995E1D">
        <w:rPr>
          <w:rFonts w:ascii="Times New Roman" w:hAnsi="Times New Roman" w:cs="Times New Roman"/>
          <w:sz w:val="24"/>
          <w:szCs w:val="24"/>
        </w:rPr>
        <w:t xml:space="preserve"> u imovinskoj kartici </w:t>
      </w:r>
      <w:r w:rsidR="00F72A7F" w:rsidRPr="00995E1D">
        <w:rPr>
          <w:rFonts w:ascii="Times New Roman" w:hAnsi="Times New Roman" w:cs="Times New Roman"/>
          <w:sz w:val="24"/>
          <w:szCs w:val="24"/>
        </w:rPr>
        <w:t xml:space="preserve">povodom ponovnog imenovanja / izbora na istu dužnost 12. listopada 2017. g. </w:t>
      </w:r>
      <w:r w:rsidRPr="00995E1D">
        <w:rPr>
          <w:rFonts w:ascii="Times New Roman" w:hAnsi="Times New Roman" w:cs="Times New Roman"/>
          <w:sz w:val="24"/>
          <w:szCs w:val="24"/>
        </w:rPr>
        <w:t xml:space="preserve">naznačio iznos mjesečnog prihoda od dužnosti u bruto iznosu od </w:t>
      </w:r>
      <w:r w:rsidR="00F72A7F" w:rsidRPr="00995E1D">
        <w:rPr>
          <w:rFonts w:ascii="Times New Roman" w:hAnsi="Times New Roman" w:cs="Times New Roman"/>
          <w:sz w:val="24"/>
          <w:szCs w:val="24"/>
        </w:rPr>
        <w:t>45.344,82</w:t>
      </w:r>
      <w:r w:rsidRPr="00995E1D">
        <w:rPr>
          <w:rFonts w:ascii="Times New Roman" w:hAnsi="Times New Roman" w:cs="Times New Roman"/>
          <w:sz w:val="24"/>
          <w:szCs w:val="24"/>
        </w:rPr>
        <w:t xml:space="preserve"> kun</w:t>
      </w:r>
      <w:r w:rsidR="00F72A7F" w:rsidRPr="00995E1D">
        <w:rPr>
          <w:rFonts w:ascii="Times New Roman" w:hAnsi="Times New Roman" w:cs="Times New Roman"/>
          <w:sz w:val="24"/>
          <w:szCs w:val="24"/>
        </w:rPr>
        <w:t>e</w:t>
      </w:r>
      <w:r w:rsidRPr="00995E1D">
        <w:rPr>
          <w:rFonts w:ascii="Times New Roman" w:hAnsi="Times New Roman" w:cs="Times New Roman"/>
          <w:sz w:val="24"/>
          <w:szCs w:val="24"/>
        </w:rPr>
        <w:t xml:space="preserve">, odnosno u neto iznosu od </w:t>
      </w:r>
      <w:r w:rsidR="00F72A7F" w:rsidRPr="00995E1D">
        <w:rPr>
          <w:rFonts w:ascii="Times New Roman" w:hAnsi="Times New Roman" w:cs="Times New Roman"/>
          <w:sz w:val="24"/>
          <w:szCs w:val="24"/>
        </w:rPr>
        <w:t>25.533,59</w:t>
      </w:r>
      <w:r w:rsidRPr="00995E1D">
        <w:rPr>
          <w:rFonts w:ascii="Times New Roman" w:hAnsi="Times New Roman" w:cs="Times New Roman"/>
          <w:sz w:val="24"/>
          <w:szCs w:val="24"/>
        </w:rPr>
        <w:t xml:space="preserve"> kuna, na godišnjoj razini gledano u 20</w:t>
      </w:r>
      <w:r w:rsidR="00F72A7F" w:rsidRPr="00995E1D">
        <w:rPr>
          <w:rFonts w:ascii="Times New Roman" w:hAnsi="Times New Roman" w:cs="Times New Roman"/>
          <w:sz w:val="24"/>
          <w:szCs w:val="24"/>
        </w:rPr>
        <w:t>18</w:t>
      </w:r>
      <w:r w:rsidRPr="00995E1D">
        <w:rPr>
          <w:rFonts w:ascii="Times New Roman" w:hAnsi="Times New Roman" w:cs="Times New Roman"/>
          <w:sz w:val="24"/>
          <w:szCs w:val="24"/>
        </w:rPr>
        <w:t xml:space="preserve">. g., uvidom u Informatički sustav Porezne uprave, utvrđeno je kako je obveznik u naznačenom vremenskom razdoblju ostvario primitak na osnovi radnog odnosa u ukupnom iznosu od </w:t>
      </w:r>
      <w:r w:rsidR="00F72A7F" w:rsidRPr="00995E1D">
        <w:rPr>
          <w:rFonts w:ascii="Times New Roman" w:hAnsi="Times New Roman" w:cs="Times New Roman"/>
          <w:sz w:val="24"/>
          <w:szCs w:val="24"/>
        </w:rPr>
        <w:t>315.231,12</w:t>
      </w:r>
      <w:r w:rsidRPr="00995E1D">
        <w:rPr>
          <w:rFonts w:ascii="Times New Roman" w:hAnsi="Times New Roman" w:cs="Times New Roman"/>
          <w:sz w:val="24"/>
          <w:szCs w:val="24"/>
        </w:rPr>
        <w:t xml:space="preserve"> kuna, 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u </w:t>
      </w:r>
      <w:r w:rsidR="00F72A7F" w:rsidRPr="00995E1D">
        <w:rPr>
          <w:rFonts w:ascii="Times New Roman" w:hAnsi="Times New Roman" w:cs="Times New Roman"/>
          <w:sz w:val="24"/>
          <w:szCs w:val="24"/>
        </w:rPr>
        <w:t xml:space="preserve">2019. g. u ukupnom iznosu od 329.287,21 kunu i 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u </w:t>
      </w:r>
      <w:r w:rsidR="00F72A7F" w:rsidRPr="00995E1D">
        <w:rPr>
          <w:rFonts w:ascii="Times New Roman" w:hAnsi="Times New Roman" w:cs="Times New Roman"/>
          <w:sz w:val="24"/>
          <w:szCs w:val="24"/>
        </w:rPr>
        <w:t>2020. g. u ukupnom iznosu od 294.939,33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="00F72A7F" w:rsidRPr="00995E1D">
        <w:rPr>
          <w:rFonts w:ascii="Times New Roman" w:hAnsi="Times New Roman" w:cs="Times New Roman"/>
          <w:sz w:val="24"/>
          <w:szCs w:val="24"/>
        </w:rPr>
        <w:t>kune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, </w:t>
      </w:r>
      <w:r w:rsidR="00F72A7F" w:rsidRPr="00995E1D">
        <w:rPr>
          <w:rFonts w:ascii="Times New Roman" w:hAnsi="Times New Roman" w:cs="Times New Roman"/>
          <w:sz w:val="24"/>
          <w:szCs w:val="24"/>
        </w:rPr>
        <w:t xml:space="preserve">sve </w:t>
      </w:r>
      <w:r w:rsidRPr="00995E1D">
        <w:rPr>
          <w:rFonts w:ascii="Times New Roman" w:hAnsi="Times New Roman" w:cs="Times New Roman"/>
          <w:sz w:val="24"/>
          <w:szCs w:val="24"/>
        </w:rPr>
        <w:t>što je unutar 10 % razlike između iznosa naznačenog u imovinskoj kartici i ostvarenog prihoda prema podacima Porezne uprave o</w:t>
      </w:r>
      <w:r w:rsidR="001753CA" w:rsidRPr="00995E1D">
        <w:rPr>
          <w:rFonts w:ascii="Times New Roman" w:hAnsi="Times New Roman" w:cs="Times New Roman"/>
          <w:sz w:val="24"/>
          <w:szCs w:val="24"/>
        </w:rPr>
        <w:t>d poslodavca s naznačene osnove u naznačenim godinama. Nadalje, obveznik je u imovinskoj kartici naznačio ostvarivanje prihoda od imovine i imovinskih prava, a što je provjerom potvrđeno uvidom u Informatički sustav Porezne uprave.</w:t>
      </w:r>
    </w:p>
    <w:p w14:paraId="7CCA2460" w14:textId="77777777" w:rsidR="00F72A7F" w:rsidRPr="00995E1D" w:rsidRDefault="00F72A7F" w:rsidP="001753CA">
      <w:pPr>
        <w:spacing w:after="0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71E26863" w14:textId="77777777" w:rsidR="00794934" w:rsidRPr="00995E1D" w:rsidRDefault="00CF259D" w:rsidP="001753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Nadalje</w:t>
      </w:r>
      <w:r w:rsidR="00380E4E" w:rsidRPr="00995E1D">
        <w:rPr>
          <w:rFonts w:ascii="Times New Roman" w:hAnsi="Times New Roman" w:cs="Times New Roman"/>
          <w:sz w:val="24"/>
          <w:szCs w:val="24"/>
        </w:rPr>
        <w:t>,</w:t>
      </w:r>
      <w:r w:rsidR="00321473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="003B46EE" w:rsidRPr="00995E1D">
        <w:rPr>
          <w:rFonts w:ascii="Times New Roman" w:hAnsi="Times New Roman" w:cs="Times New Roman"/>
          <w:sz w:val="24"/>
          <w:szCs w:val="24"/>
        </w:rPr>
        <w:t xml:space="preserve">uvidom u </w:t>
      </w:r>
      <w:r w:rsidR="00DB51EC" w:rsidRPr="00995E1D">
        <w:rPr>
          <w:rFonts w:ascii="Times New Roman" w:hAnsi="Times New Roman" w:cs="Times New Roman"/>
          <w:sz w:val="24"/>
          <w:szCs w:val="24"/>
        </w:rPr>
        <w:t xml:space="preserve">Informatički sustav Porezne uprave i </w:t>
      </w:r>
      <w:r w:rsidR="003B46EE" w:rsidRPr="00995E1D">
        <w:rPr>
          <w:rFonts w:ascii="Times New Roman" w:hAnsi="Times New Roman" w:cs="Times New Roman"/>
          <w:sz w:val="24"/>
          <w:szCs w:val="24"/>
        </w:rPr>
        <w:t>Zajednički informacijski sustav zemljišnih knjiga i katastra zeml</w:t>
      </w:r>
      <w:r w:rsidR="00DB51EC" w:rsidRPr="00995E1D">
        <w:rPr>
          <w:rFonts w:ascii="Times New Roman" w:hAnsi="Times New Roman" w:cs="Times New Roman"/>
          <w:sz w:val="24"/>
          <w:szCs w:val="24"/>
        </w:rPr>
        <w:t>jišne knjige utvrđeno je kako su</w:t>
      </w:r>
      <w:r w:rsidR="003B46EE" w:rsidRPr="00995E1D">
        <w:rPr>
          <w:rFonts w:ascii="Times New Roman" w:hAnsi="Times New Roman" w:cs="Times New Roman"/>
          <w:sz w:val="24"/>
          <w:szCs w:val="24"/>
        </w:rPr>
        <w:t xml:space="preserve"> kod Općinskog suda u </w:t>
      </w:r>
      <w:r w:rsidR="00DB51EC" w:rsidRPr="00995E1D">
        <w:rPr>
          <w:rFonts w:ascii="Times New Roman" w:hAnsi="Times New Roman" w:cs="Times New Roman"/>
          <w:sz w:val="24"/>
          <w:szCs w:val="24"/>
        </w:rPr>
        <w:t>Splitu</w:t>
      </w:r>
      <w:r w:rsidR="003B46EE" w:rsidRPr="00995E1D">
        <w:rPr>
          <w:rFonts w:ascii="Times New Roman" w:hAnsi="Times New Roman" w:cs="Times New Roman"/>
          <w:sz w:val="24"/>
          <w:szCs w:val="24"/>
        </w:rPr>
        <w:t xml:space="preserve">, Zemljišnoknjižnog odjela </w:t>
      </w:r>
      <w:r w:rsidR="00DB51EC" w:rsidRPr="00995E1D">
        <w:rPr>
          <w:rFonts w:ascii="Times New Roman" w:hAnsi="Times New Roman" w:cs="Times New Roman"/>
          <w:sz w:val="24"/>
          <w:szCs w:val="24"/>
        </w:rPr>
        <w:t>Kaštel Lukšić</w:t>
      </w:r>
      <w:r w:rsidR="003B46EE" w:rsidRPr="00995E1D">
        <w:rPr>
          <w:rFonts w:ascii="Times New Roman" w:hAnsi="Times New Roman" w:cs="Times New Roman"/>
          <w:sz w:val="24"/>
          <w:szCs w:val="24"/>
        </w:rPr>
        <w:t xml:space="preserve">, k.o. </w:t>
      </w:r>
      <w:r w:rsidR="00DB51EC" w:rsidRPr="00995E1D">
        <w:rPr>
          <w:rFonts w:ascii="Times New Roman" w:hAnsi="Times New Roman" w:cs="Times New Roman"/>
          <w:sz w:val="24"/>
          <w:szCs w:val="24"/>
        </w:rPr>
        <w:t>Kaštel Lukšić</w:t>
      </w:r>
      <w:r w:rsidR="003B46EE" w:rsidRPr="00995E1D">
        <w:rPr>
          <w:rFonts w:ascii="Times New Roman" w:hAnsi="Times New Roman" w:cs="Times New Roman"/>
          <w:sz w:val="24"/>
          <w:szCs w:val="24"/>
        </w:rPr>
        <w:t xml:space="preserve">, </w:t>
      </w:r>
      <w:r w:rsidR="00DB51EC" w:rsidRPr="00995E1D">
        <w:rPr>
          <w:rFonts w:ascii="Times New Roman" w:hAnsi="Times New Roman" w:cs="Times New Roman"/>
          <w:sz w:val="24"/>
          <w:szCs w:val="24"/>
        </w:rPr>
        <w:t>upisane nekretnine, površinom i u vlasništvu kako je to obveznik naznačio u provjeravanoj imovinskoj kartici.</w:t>
      </w:r>
    </w:p>
    <w:p w14:paraId="15CBA55D" w14:textId="77777777" w:rsidR="00A13251" w:rsidRPr="00995E1D" w:rsidRDefault="00A13251" w:rsidP="003B08D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39CF4" w14:textId="77777777" w:rsidR="00A13251" w:rsidRPr="00995E1D" w:rsidRDefault="00A13251" w:rsidP="00A1325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Slijedom navedenog, iz u</w:t>
      </w: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sporedbe podataka iz provjeravane imovinske kartice obveznika </w:t>
      </w:r>
      <w:r w:rsidR="001753CA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>Lukše Novaka</w:t>
      </w: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podataka prikupljenih od nadležnih tijela u Republici Hrvatskoj ne proizlazi mogući nesklad</w:t>
      </w:r>
      <w:r w:rsidR="001753CA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nerazmjer između prijavljenih podataka o nekretninama </w:t>
      </w:r>
      <w:r w:rsidRPr="00995E1D">
        <w:rPr>
          <w:rFonts w:ascii="Times New Roman" w:hAnsi="Times New Roman" w:cs="Times New Roman"/>
          <w:sz w:val="24"/>
          <w:szCs w:val="24"/>
        </w:rPr>
        <w:t xml:space="preserve">u provjeravanoj imovinskoj kartici 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podnesenoj povodom ponovnog imenovanja / izbora na istu dužnost </w:t>
      </w: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12. listopada 2017. g. </w:t>
      </w: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podataka o nekretninama u </w:t>
      </w:r>
      <w:r w:rsidRPr="00995E1D">
        <w:rPr>
          <w:rFonts w:ascii="Times New Roman" w:hAnsi="Times New Roman" w:cs="Times New Roman"/>
          <w:sz w:val="24"/>
          <w:szCs w:val="24"/>
        </w:rPr>
        <w:t>Zajedničkom informacijskom sustavu zemljišnih knjiga, odnosno iz podataka porezne uprave</w:t>
      </w:r>
      <w:r w:rsidR="001753CA" w:rsidRPr="00995E1D">
        <w:rPr>
          <w:rFonts w:ascii="Times New Roman" w:hAnsi="Times New Roman" w:cs="Times New Roman"/>
          <w:sz w:val="24"/>
          <w:szCs w:val="24"/>
        </w:rPr>
        <w:t>. Također</w:t>
      </w:r>
      <w:r w:rsidRPr="00995E1D">
        <w:rPr>
          <w:rFonts w:ascii="Times New Roman" w:hAnsi="Times New Roman" w:cs="Times New Roman"/>
          <w:sz w:val="24"/>
          <w:szCs w:val="24"/>
        </w:rPr>
        <w:t>, mogući nesklad</w:t>
      </w:r>
      <w:r w:rsidR="001753CA" w:rsidRPr="00995E1D">
        <w:rPr>
          <w:rFonts w:ascii="Times New Roman" w:hAnsi="Times New Roman" w:cs="Times New Roman"/>
          <w:sz w:val="24"/>
          <w:szCs w:val="24"/>
        </w:rPr>
        <w:t>,</w:t>
      </w:r>
      <w:r w:rsidRPr="00995E1D">
        <w:rPr>
          <w:rFonts w:ascii="Times New Roman" w:hAnsi="Times New Roman" w:cs="Times New Roman"/>
          <w:sz w:val="24"/>
          <w:szCs w:val="24"/>
        </w:rPr>
        <w:t xml:space="preserve"> odnosno nerazmjer nije utvrđen niti u dijelu podataka ko</w:t>
      </w:r>
      <w:r w:rsidR="001753CA" w:rsidRPr="00995E1D">
        <w:rPr>
          <w:rFonts w:ascii="Times New Roman" w:hAnsi="Times New Roman" w:cs="Times New Roman"/>
          <w:sz w:val="24"/>
          <w:szCs w:val="24"/>
        </w:rPr>
        <w:t xml:space="preserve">ji se odnose na plaću obveznika, </w:t>
      </w:r>
      <w:r w:rsidRPr="00995E1D">
        <w:rPr>
          <w:rFonts w:ascii="Times New Roman" w:hAnsi="Times New Roman" w:cs="Times New Roman"/>
          <w:sz w:val="24"/>
          <w:szCs w:val="24"/>
        </w:rPr>
        <w:t>usporedbom podataka u provjeravanoj i</w:t>
      </w:r>
      <w:r w:rsidR="006519F8" w:rsidRPr="00995E1D">
        <w:rPr>
          <w:rFonts w:ascii="Times New Roman" w:hAnsi="Times New Roman" w:cs="Times New Roman"/>
          <w:sz w:val="24"/>
          <w:szCs w:val="24"/>
        </w:rPr>
        <w:t>movinskoj kartici i podatka iz Informacijskog sustava P</w:t>
      </w:r>
      <w:r w:rsidRPr="00995E1D">
        <w:rPr>
          <w:rFonts w:ascii="Times New Roman" w:hAnsi="Times New Roman" w:cs="Times New Roman"/>
          <w:sz w:val="24"/>
          <w:szCs w:val="24"/>
        </w:rPr>
        <w:t>orezne uprave.</w:t>
      </w:r>
    </w:p>
    <w:p w14:paraId="79F91102" w14:textId="77777777" w:rsidR="00A13251" w:rsidRPr="00995E1D" w:rsidRDefault="00A13251" w:rsidP="001753C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30E67CB" w14:textId="77777777" w:rsidR="00B85C97" w:rsidRPr="00995E1D" w:rsidRDefault="0051153B" w:rsidP="00B85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Z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aključno, iz provedene provjere proizlazi </w:t>
      </w:r>
      <w:r w:rsidR="00567019" w:rsidRPr="00995E1D">
        <w:rPr>
          <w:rFonts w:ascii="Times New Roman" w:hAnsi="Times New Roman" w:cs="Times New Roman"/>
          <w:sz w:val="24"/>
          <w:szCs w:val="24"/>
        </w:rPr>
        <w:t>kako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u relevantnoj imovinskoj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kartic</w:t>
      </w:r>
      <w:r w:rsidR="00F3415E" w:rsidRPr="00995E1D">
        <w:rPr>
          <w:rFonts w:ascii="Times New Roman" w:hAnsi="Times New Roman" w:cs="Times New Roman"/>
          <w:sz w:val="24"/>
          <w:szCs w:val="24"/>
        </w:rPr>
        <w:t>i</w:t>
      </w:r>
      <w:r w:rsidR="00567019" w:rsidRPr="00995E1D">
        <w:rPr>
          <w:rFonts w:ascii="Times New Roman" w:hAnsi="Times New Roman" w:cs="Times New Roman"/>
          <w:sz w:val="24"/>
          <w:szCs w:val="24"/>
        </w:rPr>
        <w:t>,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odnosno u prijavljenom imovinskom stanju koje se odnosi na razdoblje iz prijave</w:t>
      </w:r>
      <w:r w:rsidR="00567019" w:rsidRPr="00995E1D">
        <w:rPr>
          <w:rFonts w:ascii="Times New Roman" w:hAnsi="Times New Roman" w:cs="Times New Roman"/>
          <w:sz w:val="24"/>
          <w:szCs w:val="24"/>
        </w:rPr>
        <w:t>,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nije postojao nesklad </w:t>
      </w:r>
      <w:r w:rsidR="00D609B6" w:rsidRPr="00995E1D">
        <w:rPr>
          <w:rFonts w:ascii="Times New Roman" w:hAnsi="Times New Roman" w:cs="Times New Roman"/>
          <w:sz w:val="24"/>
          <w:szCs w:val="24"/>
        </w:rPr>
        <w:t>niti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nerazmjer </w:t>
      </w:r>
      <w:r w:rsidR="00D609B6" w:rsidRPr="00995E1D">
        <w:rPr>
          <w:rFonts w:ascii="Times New Roman" w:hAnsi="Times New Roman" w:cs="Times New Roman"/>
          <w:sz w:val="24"/>
          <w:szCs w:val="24"/>
        </w:rPr>
        <w:t xml:space="preserve">obveznika </w:t>
      </w:r>
      <w:r w:rsidR="00F3415E" w:rsidRPr="00995E1D">
        <w:rPr>
          <w:rFonts w:ascii="Times New Roman" w:hAnsi="Times New Roman" w:cs="Times New Roman"/>
          <w:sz w:val="24"/>
          <w:szCs w:val="24"/>
        </w:rPr>
        <w:t>Lukše Novaka</w:t>
      </w:r>
      <w:r w:rsidR="00D609B6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u vezi navoda </w:t>
      </w:r>
      <w:r w:rsidR="00FD102E" w:rsidRPr="00995E1D">
        <w:rPr>
          <w:rFonts w:ascii="Times New Roman" w:hAnsi="Times New Roman" w:cs="Times New Roman"/>
          <w:sz w:val="24"/>
          <w:szCs w:val="24"/>
        </w:rPr>
        <w:t>iz medijskog članka, stoga nije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bilo </w:t>
      </w:r>
      <w:r w:rsidR="00FD102E" w:rsidRPr="00995E1D">
        <w:rPr>
          <w:rFonts w:ascii="Times New Roman" w:hAnsi="Times New Roman" w:cs="Times New Roman"/>
          <w:sz w:val="24"/>
          <w:szCs w:val="24"/>
        </w:rPr>
        <w:t xml:space="preserve">niti 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povoda za donošenje zaključka </w:t>
      </w:r>
      <w:r w:rsidR="00584A88" w:rsidRPr="00995E1D">
        <w:rPr>
          <w:rFonts w:ascii="Times New Roman" w:hAnsi="Times New Roman" w:cs="Times New Roman"/>
          <w:sz w:val="24"/>
          <w:szCs w:val="24"/>
        </w:rPr>
        <w:t>prema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članku 28. ZSSI-</w:t>
      </w:r>
      <w:r w:rsidR="00FD102E" w:rsidRPr="00995E1D">
        <w:rPr>
          <w:rFonts w:ascii="Times New Roman" w:hAnsi="Times New Roman" w:cs="Times New Roman"/>
          <w:sz w:val="24"/>
          <w:szCs w:val="24"/>
        </w:rPr>
        <w:t>j</w:t>
      </w:r>
      <w:r w:rsidR="00B85C97" w:rsidRPr="00995E1D">
        <w:rPr>
          <w:rFonts w:ascii="Times New Roman" w:hAnsi="Times New Roman" w:cs="Times New Roman"/>
          <w:sz w:val="24"/>
          <w:szCs w:val="24"/>
        </w:rPr>
        <w:t>a</w:t>
      </w:r>
      <w:r w:rsidR="00F84728" w:rsidRPr="00995E1D">
        <w:rPr>
          <w:rFonts w:ascii="Times New Roman" w:hAnsi="Times New Roman" w:cs="Times New Roman"/>
          <w:sz w:val="24"/>
          <w:szCs w:val="24"/>
        </w:rPr>
        <w:t xml:space="preserve"> niti prosljeđivanja prikupljene dokumentacije Ministarstvu financija, </w:t>
      </w:r>
      <w:r w:rsidRPr="00995E1D">
        <w:rPr>
          <w:rFonts w:ascii="Times New Roman" w:hAnsi="Times New Roman" w:cs="Times New Roman"/>
          <w:sz w:val="24"/>
          <w:szCs w:val="24"/>
        </w:rPr>
        <w:t>P</w:t>
      </w:r>
      <w:r w:rsidR="00F84728" w:rsidRPr="00995E1D">
        <w:rPr>
          <w:rFonts w:ascii="Times New Roman" w:hAnsi="Times New Roman" w:cs="Times New Roman"/>
          <w:sz w:val="24"/>
          <w:szCs w:val="24"/>
        </w:rPr>
        <w:t>oreznoj upravi, na temelju članka 29.</w:t>
      </w:r>
      <w:r w:rsidR="00BB5C8E" w:rsidRPr="00995E1D">
        <w:rPr>
          <w:rFonts w:ascii="Times New Roman" w:hAnsi="Times New Roman" w:cs="Times New Roman"/>
          <w:sz w:val="24"/>
          <w:szCs w:val="24"/>
        </w:rPr>
        <w:t xml:space="preserve"> stavka 2. </w:t>
      </w:r>
      <w:r w:rsidR="00F84728" w:rsidRPr="00995E1D">
        <w:rPr>
          <w:rFonts w:ascii="Times New Roman" w:hAnsi="Times New Roman" w:cs="Times New Roman"/>
          <w:sz w:val="24"/>
          <w:szCs w:val="24"/>
        </w:rPr>
        <w:t xml:space="preserve"> ZSSI-ja</w:t>
      </w:r>
      <w:r w:rsidR="00B85C97" w:rsidRPr="00995E1D">
        <w:rPr>
          <w:rFonts w:ascii="Times New Roman" w:hAnsi="Times New Roman" w:cs="Times New Roman"/>
          <w:sz w:val="24"/>
          <w:szCs w:val="24"/>
        </w:rPr>
        <w:t>.</w:t>
      </w:r>
    </w:p>
    <w:p w14:paraId="3AB0D081" w14:textId="77777777" w:rsidR="00B85C97" w:rsidRPr="00995E1D" w:rsidRDefault="00B85C97" w:rsidP="00B85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554E9" w14:textId="1B017706" w:rsidR="006D2C14" w:rsidRDefault="00E94546" w:rsidP="00FF733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707365B" w14:textId="77777777" w:rsidR="00E94546" w:rsidRPr="006D2C14" w:rsidRDefault="00E94546" w:rsidP="006D2C14">
      <w:pPr>
        <w:spacing w:after="0"/>
        <w:ind w:right="-2"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995E1D">
        <w:rPr>
          <w:rFonts w:ascii="Times New Roman" w:hAnsi="Times New Roman" w:cs="Times New Roman"/>
          <w:sz w:val="24"/>
          <w:szCs w:val="24"/>
        </w:rPr>
        <w:t>Slijedom navedenog, Povjerenstvo je donijelo zaključak kao u izreci ovog akta.</w:t>
      </w:r>
    </w:p>
    <w:p w14:paraId="0ABCEE05" w14:textId="77777777" w:rsidR="00A11178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3E8B2" w14:textId="77777777" w:rsidR="00F96C92" w:rsidRDefault="00F96C92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02B4F3" w14:textId="77777777" w:rsidR="006D2C14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4C8A4" w14:textId="77777777" w:rsidR="00010BC8" w:rsidRPr="00995E1D" w:rsidRDefault="00010BC8" w:rsidP="00010BC8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57F1E071" w14:textId="77777777" w:rsidR="00010BC8" w:rsidRPr="00995E1D" w:rsidRDefault="00010BC8" w:rsidP="00010BC8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53C36F9" w14:textId="77777777" w:rsidR="00010BC8" w:rsidRPr="00995E1D" w:rsidRDefault="00010BC8" w:rsidP="00010BC8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215EC30" w14:textId="77777777" w:rsidR="00010BC8" w:rsidRPr="00995E1D" w:rsidRDefault="00010BC8" w:rsidP="00010BC8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  Aleksandra Jozić-Ileković, dipl. iur.</w:t>
      </w:r>
    </w:p>
    <w:p w14:paraId="3E12BF7C" w14:textId="77777777" w:rsidR="00522F12" w:rsidRPr="00995E1D" w:rsidRDefault="00522F12" w:rsidP="00A97E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8CDE9" w14:textId="77777777" w:rsidR="0043122E" w:rsidRPr="00995E1D" w:rsidRDefault="0043122E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069FE" w14:textId="77777777" w:rsidR="005C0CD6" w:rsidRPr="00995E1D" w:rsidRDefault="00657711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D</w:t>
      </w:r>
      <w:r w:rsidR="005C0CD6" w:rsidRPr="00995E1D">
        <w:rPr>
          <w:rFonts w:ascii="Times New Roman" w:hAnsi="Times New Roman" w:cs="Times New Roman"/>
          <w:sz w:val="24"/>
          <w:szCs w:val="24"/>
        </w:rPr>
        <w:t>ostaviti:</w:t>
      </w:r>
    </w:p>
    <w:p w14:paraId="74BF02F9" w14:textId="77777777" w:rsidR="00876861" w:rsidRPr="00995E1D" w:rsidRDefault="00CD1C35" w:rsidP="00E5706F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sz w:val="24"/>
          <w:szCs w:val="24"/>
        </w:rPr>
        <w:t>Obveznik Lukša Novak</w:t>
      </w:r>
      <w:r w:rsidR="00876861" w:rsidRPr="00995E1D">
        <w:rPr>
          <w:rFonts w:ascii="Times New Roman" w:hAnsi="Times New Roman" w:cs="Times New Roman"/>
          <w:sz w:val="24"/>
          <w:szCs w:val="24"/>
        </w:rPr>
        <w:t>, osobn</w:t>
      </w:r>
      <w:r w:rsidR="002765C9" w:rsidRPr="00995E1D">
        <w:rPr>
          <w:rFonts w:ascii="Times New Roman" w:hAnsi="Times New Roman" w:cs="Times New Roman"/>
          <w:sz w:val="24"/>
          <w:szCs w:val="24"/>
        </w:rPr>
        <w:t>a</w:t>
      </w:r>
      <w:r w:rsidR="00876861" w:rsidRPr="00995E1D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5EE1F228" w14:textId="77777777" w:rsidR="00CD1C35" w:rsidRPr="00995E1D" w:rsidRDefault="00CD1C35" w:rsidP="00876861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Zračna luka Split d.o.o.</w:t>
      </w:r>
    </w:p>
    <w:p w14:paraId="47BC0699" w14:textId="77777777" w:rsidR="00F511B8" w:rsidRPr="00995E1D" w:rsidRDefault="00F511B8" w:rsidP="00F511B8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sz w:val="24"/>
          <w:szCs w:val="24"/>
        </w:rPr>
        <w:t>Pismohrana</w:t>
      </w:r>
    </w:p>
    <w:p w14:paraId="1355E803" w14:textId="77777777" w:rsidR="00332D21" w:rsidRPr="00995E1D" w:rsidRDefault="005C0CD6" w:rsidP="0051153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332D21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sectPr w:rsidR="00332D21" w:rsidRPr="00995E1D" w:rsidSect="003146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7648A" w14:textId="77777777" w:rsidR="003146BC" w:rsidRDefault="003146BC" w:rsidP="005B5818">
      <w:pPr>
        <w:spacing w:after="0" w:line="240" w:lineRule="auto"/>
      </w:pPr>
      <w:r>
        <w:separator/>
      </w:r>
    </w:p>
  </w:endnote>
  <w:endnote w:type="continuationSeparator" w:id="0">
    <w:p w14:paraId="7056D370" w14:textId="77777777" w:rsidR="003146BC" w:rsidRDefault="003146B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B1BC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221D628" wp14:editId="07216EA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4F773" id="Ravni poveznik 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vN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C2eBiNUx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o2Drz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EF652D6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D4B7E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C895F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3BD735C" wp14:editId="25FF6C1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7B6DE" id="Ravni poveznik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0tHAIAADI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LpcNL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F8ED2A8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5346C5F" w14:textId="77777777" w:rsidR="005B5818" w:rsidRPr="003D0DB8" w:rsidRDefault="005B5818" w:rsidP="003D0D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7F21" w14:textId="77777777" w:rsidR="003146BC" w:rsidRDefault="003146BC" w:rsidP="005B5818">
      <w:pPr>
        <w:spacing w:after="0" w:line="240" w:lineRule="auto"/>
      </w:pPr>
      <w:r>
        <w:separator/>
      </w:r>
    </w:p>
  </w:footnote>
  <w:footnote w:type="continuationSeparator" w:id="0">
    <w:p w14:paraId="24D1E340" w14:textId="77777777" w:rsidR="003146BC" w:rsidRDefault="003146B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C2843F3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C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C3ACB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F27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9F10BA" wp14:editId="7951866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15AE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A695FD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8F2BC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F10B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52E15AE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A695FD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8F2BC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79E57FD" wp14:editId="20A269D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1C32A49" wp14:editId="0739E97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63DE5C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A594C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49960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0E18A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D4DE1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071"/>
    <w:multiLevelType w:val="hybridMultilevel"/>
    <w:tmpl w:val="D4A8CC78"/>
    <w:lvl w:ilvl="0" w:tplc="382668DA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DD51E4"/>
    <w:multiLevelType w:val="hybridMultilevel"/>
    <w:tmpl w:val="25C08510"/>
    <w:lvl w:ilvl="0" w:tplc="845C66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50FAB"/>
    <w:multiLevelType w:val="hybridMultilevel"/>
    <w:tmpl w:val="C040CAA6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543075"/>
    <w:multiLevelType w:val="hybridMultilevel"/>
    <w:tmpl w:val="74EC2716"/>
    <w:lvl w:ilvl="0" w:tplc="64EE8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7450B9D"/>
    <w:multiLevelType w:val="hybridMultilevel"/>
    <w:tmpl w:val="14566C0C"/>
    <w:lvl w:ilvl="0" w:tplc="649668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5A64ED"/>
    <w:multiLevelType w:val="hybridMultilevel"/>
    <w:tmpl w:val="FE32572E"/>
    <w:lvl w:ilvl="0" w:tplc="B7A4B7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783495">
    <w:abstractNumId w:val="5"/>
  </w:num>
  <w:num w:numId="2" w16cid:durableId="1487472470">
    <w:abstractNumId w:val="0"/>
  </w:num>
  <w:num w:numId="3" w16cid:durableId="1993295695">
    <w:abstractNumId w:val="4"/>
  </w:num>
  <w:num w:numId="4" w16cid:durableId="815756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735689">
    <w:abstractNumId w:val="2"/>
  </w:num>
  <w:num w:numId="6" w16cid:durableId="1931308164">
    <w:abstractNumId w:val="3"/>
  </w:num>
  <w:num w:numId="7" w16cid:durableId="1462381722">
    <w:abstractNumId w:val="9"/>
  </w:num>
  <w:num w:numId="8" w16cid:durableId="210673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23298">
    <w:abstractNumId w:val="10"/>
  </w:num>
  <w:num w:numId="10" w16cid:durableId="1735004741">
    <w:abstractNumId w:val="7"/>
  </w:num>
  <w:num w:numId="11" w16cid:durableId="1044401778">
    <w:abstractNumId w:val="11"/>
  </w:num>
  <w:num w:numId="12" w16cid:durableId="102737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2EE"/>
    <w:rsid w:val="00003343"/>
    <w:rsid w:val="00004727"/>
    <w:rsid w:val="00010BC8"/>
    <w:rsid w:val="000170F4"/>
    <w:rsid w:val="00027ECE"/>
    <w:rsid w:val="00050FAE"/>
    <w:rsid w:val="000611E0"/>
    <w:rsid w:val="0006522F"/>
    <w:rsid w:val="00067EC1"/>
    <w:rsid w:val="000821A1"/>
    <w:rsid w:val="00087C43"/>
    <w:rsid w:val="000A655F"/>
    <w:rsid w:val="000D15C8"/>
    <w:rsid w:val="000D723D"/>
    <w:rsid w:val="000E12CC"/>
    <w:rsid w:val="000E75E4"/>
    <w:rsid w:val="000F29A8"/>
    <w:rsid w:val="000F4237"/>
    <w:rsid w:val="000F61BA"/>
    <w:rsid w:val="00101F03"/>
    <w:rsid w:val="00102AC1"/>
    <w:rsid w:val="00110AB8"/>
    <w:rsid w:val="00112E23"/>
    <w:rsid w:val="00113B7D"/>
    <w:rsid w:val="001154B2"/>
    <w:rsid w:val="001161EA"/>
    <w:rsid w:val="0012224D"/>
    <w:rsid w:val="001346F2"/>
    <w:rsid w:val="00137C55"/>
    <w:rsid w:val="0014065F"/>
    <w:rsid w:val="00145DA9"/>
    <w:rsid w:val="00146492"/>
    <w:rsid w:val="00160F5D"/>
    <w:rsid w:val="0016531F"/>
    <w:rsid w:val="00167D56"/>
    <w:rsid w:val="001724C4"/>
    <w:rsid w:val="001753CA"/>
    <w:rsid w:val="00177AA0"/>
    <w:rsid w:val="001A131F"/>
    <w:rsid w:val="001A1AD2"/>
    <w:rsid w:val="001A6EF7"/>
    <w:rsid w:val="001B3FFF"/>
    <w:rsid w:val="001B4785"/>
    <w:rsid w:val="001C3551"/>
    <w:rsid w:val="001C6371"/>
    <w:rsid w:val="001D0B25"/>
    <w:rsid w:val="001D2AD0"/>
    <w:rsid w:val="001E031A"/>
    <w:rsid w:val="001E47E3"/>
    <w:rsid w:val="001F1439"/>
    <w:rsid w:val="001F2683"/>
    <w:rsid w:val="00201C43"/>
    <w:rsid w:val="002028BD"/>
    <w:rsid w:val="00203C32"/>
    <w:rsid w:val="002202D5"/>
    <w:rsid w:val="002229D4"/>
    <w:rsid w:val="00222A10"/>
    <w:rsid w:val="0023102B"/>
    <w:rsid w:val="0023417B"/>
    <w:rsid w:val="002352A9"/>
    <w:rsid w:val="00236BEB"/>
    <w:rsid w:val="0023718E"/>
    <w:rsid w:val="00241F06"/>
    <w:rsid w:val="0024300A"/>
    <w:rsid w:val="002464C9"/>
    <w:rsid w:val="00250EEE"/>
    <w:rsid w:val="002541BE"/>
    <w:rsid w:val="00261759"/>
    <w:rsid w:val="002617B4"/>
    <w:rsid w:val="00263E11"/>
    <w:rsid w:val="002666EF"/>
    <w:rsid w:val="00270BEC"/>
    <w:rsid w:val="002765C9"/>
    <w:rsid w:val="0028518D"/>
    <w:rsid w:val="00293CC0"/>
    <w:rsid w:val="002940DD"/>
    <w:rsid w:val="00295F45"/>
    <w:rsid w:val="00296618"/>
    <w:rsid w:val="002A298C"/>
    <w:rsid w:val="002A707D"/>
    <w:rsid w:val="002B459A"/>
    <w:rsid w:val="002C2815"/>
    <w:rsid w:val="002C4098"/>
    <w:rsid w:val="002C4A96"/>
    <w:rsid w:val="002C7FA0"/>
    <w:rsid w:val="002E1206"/>
    <w:rsid w:val="002E5746"/>
    <w:rsid w:val="002E62EE"/>
    <w:rsid w:val="002F1D3A"/>
    <w:rsid w:val="002F313C"/>
    <w:rsid w:val="002F5E2F"/>
    <w:rsid w:val="0030131E"/>
    <w:rsid w:val="003058A0"/>
    <w:rsid w:val="003141BE"/>
    <w:rsid w:val="003146BC"/>
    <w:rsid w:val="00321473"/>
    <w:rsid w:val="00324D91"/>
    <w:rsid w:val="00331EDA"/>
    <w:rsid w:val="00332D21"/>
    <w:rsid w:val="00335D78"/>
    <w:rsid w:val="003416CC"/>
    <w:rsid w:val="00344FBF"/>
    <w:rsid w:val="00347EE1"/>
    <w:rsid w:val="00351064"/>
    <w:rsid w:val="00351C89"/>
    <w:rsid w:val="00352B6D"/>
    <w:rsid w:val="003600AB"/>
    <w:rsid w:val="0036144B"/>
    <w:rsid w:val="00374AA7"/>
    <w:rsid w:val="00374AFD"/>
    <w:rsid w:val="00377505"/>
    <w:rsid w:val="0038063B"/>
    <w:rsid w:val="00380E4E"/>
    <w:rsid w:val="00385B8B"/>
    <w:rsid w:val="00386414"/>
    <w:rsid w:val="00396FF1"/>
    <w:rsid w:val="003A2BFA"/>
    <w:rsid w:val="003A43DC"/>
    <w:rsid w:val="003B08DF"/>
    <w:rsid w:val="003B1230"/>
    <w:rsid w:val="003B4402"/>
    <w:rsid w:val="003B46EE"/>
    <w:rsid w:val="003C019C"/>
    <w:rsid w:val="003C4B46"/>
    <w:rsid w:val="003C5C39"/>
    <w:rsid w:val="003C60F1"/>
    <w:rsid w:val="003D0DB8"/>
    <w:rsid w:val="003D2A20"/>
    <w:rsid w:val="003E0B38"/>
    <w:rsid w:val="003E5CAC"/>
    <w:rsid w:val="003F6720"/>
    <w:rsid w:val="00401DF8"/>
    <w:rsid w:val="00406D78"/>
    <w:rsid w:val="00406E92"/>
    <w:rsid w:val="00411522"/>
    <w:rsid w:val="0041429A"/>
    <w:rsid w:val="00416655"/>
    <w:rsid w:val="00416B2E"/>
    <w:rsid w:val="004201A0"/>
    <w:rsid w:val="00424B21"/>
    <w:rsid w:val="00425ADB"/>
    <w:rsid w:val="00426EDA"/>
    <w:rsid w:val="00426FA0"/>
    <w:rsid w:val="00427D40"/>
    <w:rsid w:val="0043122E"/>
    <w:rsid w:val="00432758"/>
    <w:rsid w:val="00446586"/>
    <w:rsid w:val="00446902"/>
    <w:rsid w:val="00455284"/>
    <w:rsid w:val="00461ACC"/>
    <w:rsid w:val="0046626C"/>
    <w:rsid w:val="0046635A"/>
    <w:rsid w:val="00467008"/>
    <w:rsid w:val="00471977"/>
    <w:rsid w:val="0047485E"/>
    <w:rsid w:val="004768A2"/>
    <w:rsid w:val="00483908"/>
    <w:rsid w:val="00484C2F"/>
    <w:rsid w:val="004934C3"/>
    <w:rsid w:val="004A2751"/>
    <w:rsid w:val="004A3DF2"/>
    <w:rsid w:val="004B12AF"/>
    <w:rsid w:val="004B4ED5"/>
    <w:rsid w:val="004D008C"/>
    <w:rsid w:val="004D2F89"/>
    <w:rsid w:val="004D51A1"/>
    <w:rsid w:val="004D580C"/>
    <w:rsid w:val="004E077D"/>
    <w:rsid w:val="004E2303"/>
    <w:rsid w:val="004E3C58"/>
    <w:rsid w:val="004E7137"/>
    <w:rsid w:val="004F0218"/>
    <w:rsid w:val="004F6ECA"/>
    <w:rsid w:val="005057E6"/>
    <w:rsid w:val="00506B8E"/>
    <w:rsid w:val="0051153B"/>
    <w:rsid w:val="00512887"/>
    <w:rsid w:val="005167E0"/>
    <w:rsid w:val="00516D66"/>
    <w:rsid w:val="0052045C"/>
    <w:rsid w:val="00520DCF"/>
    <w:rsid w:val="00522F12"/>
    <w:rsid w:val="00526B70"/>
    <w:rsid w:val="00532259"/>
    <w:rsid w:val="0054067D"/>
    <w:rsid w:val="005420C2"/>
    <w:rsid w:val="005420F8"/>
    <w:rsid w:val="00544F95"/>
    <w:rsid w:val="005473EE"/>
    <w:rsid w:val="00547425"/>
    <w:rsid w:val="00550192"/>
    <w:rsid w:val="00550F2C"/>
    <w:rsid w:val="00557172"/>
    <w:rsid w:val="00557A72"/>
    <w:rsid w:val="0056052F"/>
    <w:rsid w:val="00567019"/>
    <w:rsid w:val="00575D4E"/>
    <w:rsid w:val="0058123C"/>
    <w:rsid w:val="005837DE"/>
    <w:rsid w:val="00584A88"/>
    <w:rsid w:val="00597E2D"/>
    <w:rsid w:val="005B5818"/>
    <w:rsid w:val="005C0CD6"/>
    <w:rsid w:val="005C4021"/>
    <w:rsid w:val="005C6D3E"/>
    <w:rsid w:val="005D202C"/>
    <w:rsid w:val="005D5FAB"/>
    <w:rsid w:val="005E3094"/>
    <w:rsid w:val="005E396E"/>
    <w:rsid w:val="005E433E"/>
    <w:rsid w:val="005E6211"/>
    <w:rsid w:val="005E7AF2"/>
    <w:rsid w:val="005F5945"/>
    <w:rsid w:val="005F759D"/>
    <w:rsid w:val="00601717"/>
    <w:rsid w:val="00601781"/>
    <w:rsid w:val="006035BD"/>
    <w:rsid w:val="0060762A"/>
    <w:rsid w:val="00615F5A"/>
    <w:rsid w:val="0062299C"/>
    <w:rsid w:val="006339D2"/>
    <w:rsid w:val="00634273"/>
    <w:rsid w:val="006349AF"/>
    <w:rsid w:val="00634D68"/>
    <w:rsid w:val="00640C2A"/>
    <w:rsid w:val="00643B26"/>
    <w:rsid w:val="0064715A"/>
    <w:rsid w:val="00647B1E"/>
    <w:rsid w:val="006519F8"/>
    <w:rsid w:val="00656008"/>
    <w:rsid w:val="00657711"/>
    <w:rsid w:val="00661E68"/>
    <w:rsid w:val="00672E4A"/>
    <w:rsid w:val="006861F2"/>
    <w:rsid w:val="0068788C"/>
    <w:rsid w:val="00690933"/>
    <w:rsid w:val="00693FD7"/>
    <w:rsid w:val="00697455"/>
    <w:rsid w:val="00697BB7"/>
    <w:rsid w:val="006A533C"/>
    <w:rsid w:val="006B56C1"/>
    <w:rsid w:val="006B737B"/>
    <w:rsid w:val="006C38BF"/>
    <w:rsid w:val="006C3FA8"/>
    <w:rsid w:val="006D2881"/>
    <w:rsid w:val="006D2C14"/>
    <w:rsid w:val="006D74B2"/>
    <w:rsid w:val="006E4FD8"/>
    <w:rsid w:val="006F144E"/>
    <w:rsid w:val="00700A1E"/>
    <w:rsid w:val="0070308D"/>
    <w:rsid w:val="007064CA"/>
    <w:rsid w:val="007153C4"/>
    <w:rsid w:val="0071684E"/>
    <w:rsid w:val="00725D01"/>
    <w:rsid w:val="00726E0B"/>
    <w:rsid w:val="007272F8"/>
    <w:rsid w:val="00727358"/>
    <w:rsid w:val="00733C9D"/>
    <w:rsid w:val="00736DB1"/>
    <w:rsid w:val="00742CFA"/>
    <w:rsid w:val="00744834"/>
    <w:rsid w:val="00747047"/>
    <w:rsid w:val="007475B8"/>
    <w:rsid w:val="00747ECF"/>
    <w:rsid w:val="007535F0"/>
    <w:rsid w:val="00757A46"/>
    <w:rsid w:val="0076605E"/>
    <w:rsid w:val="00771575"/>
    <w:rsid w:val="007746B5"/>
    <w:rsid w:val="007811B5"/>
    <w:rsid w:val="007815CD"/>
    <w:rsid w:val="00793EC7"/>
    <w:rsid w:val="00794934"/>
    <w:rsid w:val="00797C97"/>
    <w:rsid w:val="00797F11"/>
    <w:rsid w:val="007A28C7"/>
    <w:rsid w:val="007A2EE1"/>
    <w:rsid w:val="007A580D"/>
    <w:rsid w:val="007B7A4C"/>
    <w:rsid w:val="007C37C0"/>
    <w:rsid w:val="007C6CCC"/>
    <w:rsid w:val="007D0494"/>
    <w:rsid w:val="007D7429"/>
    <w:rsid w:val="007F425B"/>
    <w:rsid w:val="007F4552"/>
    <w:rsid w:val="007F7DFA"/>
    <w:rsid w:val="00803A53"/>
    <w:rsid w:val="0081054B"/>
    <w:rsid w:val="00810E04"/>
    <w:rsid w:val="008116F6"/>
    <w:rsid w:val="00811FF3"/>
    <w:rsid w:val="00823C25"/>
    <w:rsid w:val="00824B78"/>
    <w:rsid w:val="00831CE0"/>
    <w:rsid w:val="0083616A"/>
    <w:rsid w:val="008450C3"/>
    <w:rsid w:val="00862EF3"/>
    <w:rsid w:val="00866B0C"/>
    <w:rsid w:val="00867CBF"/>
    <w:rsid w:val="008735D9"/>
    <w:rsid w:val="00875FA4"/>
    <w:rsid w:val="00876861"/>
    <w:rsid w:val="0088743C"/>
    <w:rsid w:val="008A2385"/>
    <w:rsid w:val="008B4A56"/>
    <w:rsid w:val="008B4CCA"/>
    <w:rsid w:val="008E3853"/>
    <w:rsid w:val="008E4642"/>
    <w:rsid w:val="008E650D"/>
    <w:rsid w:val="008F5679"/>
    <w:rsid w:val="00902769"/>
    <w:rsid w:val="00902F45"/>
    <w:rsid w:val="0090389E"/>
    <w:rsid w:val="009062CF"/>
    <w:rsid w:val="0090630A"/>
    <w:rsid w:val="00913B0E"/>
    <w:rsid w:val="0091406F"/>
    <w:rsid w:val="00917C45"/>
    <w:rsid w:val="00917CDA"/>
    <w:rsid w:val="009200DD"/>
    <w:rsid w:val="00937287"/>
    <w:rsid w:val="00945142"/>
    <w:rsid w:val="00945A56"/>
    <w:rsid w:val="00947B21"/>
    <w:rsid w:val="0095415E"/>
    <w:rsid w:val="00965145"/>
    <w:rsid w:val="0097106B"/>
    <w:rsid w:val="00977F0A"/>
    <w:rsid w:val="009806BB"/>
    <w:rsid w:val="00981041"/>
    <w:rsid w:val="00981B7A"/>
    <w:rsid w:val="009834EE"/>
    <w:rsid w:val="00985F6B"/>
    <w:rsid w:val="00992121"/>
    <w:rsid w:val="00994437"/>
    <w:rsid w:val="00995E1D"/>
    <w:rsid w:val="009A0EB6"/>
    <w:rsid w:val="009A0FEE"/>
    <w:rsid w:val="009A5D21"/>
    <w:rsid w:val="009B0DB7"/>
    <w:rsid w:val="009B35DA"/>
    <w:rsid w:val="009B3F89"/>
    <w:rsid w:val="009B7524"/>
    <w:rsid w:val="009D6ACC"/>
    <w:rsid w:val="009D7933"/>
    <w:rsid w:val="009D7E67"/>
    <w:rsid w:val="009E0FB7"/>
    <w:rsid w:val="009E26D5"/>
    <w:rsid w:val="009E65AC"/>
    <w:rsid w:val="009E6609"/>
    <w:rsid w:val="009E7D1F"/>
    <w:rsid w:val="009F267F"/>
    <w:rsid w:val="00A11178"/>
    <w:rsid w:val="00A13251"/>
    <w:rsid w:val="00A269BD"/>
    <w:rsid w:val="00A27664"/>
    <w:rsid w:val="00A30628"/>
    <w:rsid w:val="00A35655"/>
    <w:rsid w:val="00A36F55"/>
    <w:rsid w:val="00A41D57"/>
    <w:rsid w:val="00A43A85"/>
    <w:rsid w:val="00A47891"/>
    <w:rsid w:val="00A53DCE"/>
    <w:rsid w:val="00A53EAD"/>
    <w:rsid w:val="00A5496F"/>
    <w:rsid w:val="00A670E5"/>
    <w:rsid w:val="00A83F5B"/>
    <w:rsid w:val="00A90564"/>
    <w:rsid w:val="00A92264"/>
    <w:rsid w:val="00A9256E"/>
    <w:rsid w:val="00A961C8"/>
    <w:rsid w:val="00A96CB0"/>
    <w:rsid w:val="00A97E85"/>
    <w:rsid w:val="00AA0BB8"/>
    <w:rsid w:val="00AA3F5D"/>
    <w:rsid w:val="00AA5487"/>
    <w:rsid w:val="00AB6F4B"/>
    <w:rsid w:val="00AD1BCF"/>
    <w:rsid w:val="00AD388C"/>
    <w:rsid w:val="00AD6399"/>
    <w:rsid w:val="00AD6A7F"/>
    <w:rsid w:val="00AD7E5C"/>
    <w:rsid w:val="00AE3BD8"/>
    <w:rsid w:val="00AE4562"/>
    <w:rsid w:val="00AF442D"/>
    <w:rsid w:val="00B12D5C"/>
    <w:rsid w:val="00B14F44"/>
    <w:rsid w:val="00B16A68"/>
    <w:rsid w:val="00B37962"/>
    <w:rsid w:val="00B45051"/>
    <w:rsid w:val="00B5007C"/>
    <w:rsid w:val="00B52672"/>
    <w:rsid w:val="00B57DA5"/>
    <w:rsid w:val="00B60E06"/>
    <w:rsid w:val="00B643CA"/>
    <w:rsid w:val="00B64A7C"/>
    <w:rsid w:val="00B652BF"/>
    <w:rsid w:val="00B83E38"/>
    <w:rsid w:val="00B84C0F"/>
    <w:rsid w:val="00B853B2"/>
    <w:rsid w:val="00B85C97"/>
    <w:rsid w:val="00B85EF2"/>
    <w:rsid w:val="00B91FC4"/>
    <w:rsid w:val="00B9272E"/>
    <w:rsid w:val="00BA2D35"/>
    <w:rsid w:val="00BA399A"/>
    <w:rsid w:val="00BA4CCA"/>
    <w:rsid w:val="00BB5C8E"/>
    <w:rsid w:val="00BD1AE7"/>
    <w:rsid w:val="00BE0019"/>
    <w:rsid w:val="00BE3D9D"/>
    <w:rsid w:val="00BE64F5"/>
    <w:rsid w:val="00BF5F4E"/>
    <w:rsid w:val="00BF7D7E"/>
    <w:rsid w:val="00C13912"/>
    <w:rsid w:val="00C1742E"/>
    <w:rsid w:val="00C2157B"/>
    <w:rsid w:val="00C21E51"/>
    <w:rsid w:val="00C23266"/>
    <w:rsid w:val="00C24596"/>
    <w:rsid w:val="00C24CAC"/>
    <w:rsid w:val="00C26394"/>
    <w:rsid w:val="00C31E21"/>
    <w:rsid w:val="00C33515"/>
    <w:rsid w:val="00C3427F"/>
    <w:rsid w:val="00C37062"/>
    <w:rsid w:val="00C519AE"/>
    <w:rsid w:val="00C53D29"/>
    <w:rsid w:val="00C5562D"/>
    <w:rsid w:val="00C62EDD"/>
    <w:rsid w:val="00C707B2"/>
    <w:rsid w:val="00C722A4"/>
    <w:rsid w:val="00C75B8E"/>
    <w:rsid w:val="00C8333E"/>
    <w:rsid w:val="00C97CC8"/>
    <w:rsid w:val="00CA28B6"/>
    <w:rsid w:val="00CA7EE1"/>
    <w:rsid w:val="00CB197D"/>
    <w:rsid w:val="00CB630D"/>
    <w:rsid w:val="00CC0070"/>
    <w:rsid w:val="00CD05CB"/>
    <w:rsid w:val="00CD1C35"/>
    <w:rsid w:val="00CE5658"/>
    <w:rsid w:val="00CE7299"/>
    <w:rsid w:val="00CF0867"/>
    <w:rsid w:val="00CF259D"/>
    <w:rsid w:val="00D02DD3"/>
    <w:rsid w:val="00D11BA5"/>
    <w:rsid w:val="00D1289E"/>
    <w:rsid w:val="00D25D85"/>
    <w:rsid w:val="00D301C5"/>
    <w:rsid w:val="00D333CA"/>
    <w:rsid w:val="00D36D04"/>
    <w:rsid w:val="00D43D23"/>
    <w:rsid w:val="00D5555A"/>
    <w:rsid w:val="00D609B6"/>
    <w:rsid w:val="00D64E98"/>
    <w:rsid w:val="00D66549"/>
    <w:rsid w:val="00D72608"/>
    <w:rsid w:val="00D736C3"/>
    <w:rsid w:val="00D7495C"/>
    <w:rsid w:val="00D809C6"/>
    <w:rsid w:val="00D81EF6"/>
    <w:rsid w:val="00D84664"/>
    <w:rsid w:val="00D84C79"/>
    <w:rsid w:val="00D84FE2"/>
    <w:rsid w:val="00D918A8"/>
    <w:rsid w:val="00D92C1C"/>
    <w:rsid w:val="00D93EE4"/>
    <w:rsid w:val="00D95869"/>
    <w:rsid w:val="00DA09D4"/>
    <w:rsid w:val="00DA0D19"/>
    <w:rsid w:val="00DB51EC"/>
    <w:rsid w:val="00DB6B63"/>
    <w:rsid w:val="00DB7079"/>
    <w:rsid w:val="00DC324E"/>
    <w:rsid w:val="00DD4811"/>
    <w:rsid w:val="00DE037A"/>
    <w:rsid w:val="00DF2BEF"/>
    <w:rsid w:val="00DF35AF"/>
    <w:rsid w:val="00DF63FD"/>
    <w:rsid w:val="00DF79BA"/>
    <w:rsid w:val="00DF7BEB"/>
    <w:rsid w:val="00E02CEF"/>
    <w:rsid w:val="00E0463B"/>
    <w:rsid w:val="00E04BB0"/>
    <w:rsid w:val="00E05FC2"/>
    <w:rsid w:val="00E06B03"/>
    <w:rsid w:val="00E12FA5"/>
    <w:rsid w:val="00E15A45"/>
    <w:rsid w:val="00E1750C"/>
    <w:rsid w:val="00E22A97"/>
    <w:rsid w:val="00E25709"/>
    <w:rsid w:val="00E3580A"/>
    <w:rsid w:val="00E41A4D"/>
    <w:rsid w:val="00E45E71"/>
    <w:rsid w:val="00E46AFE"/>
    <w:rsid w:val="00E46F28"/>
    <w:rsid w:val="00E51D7B"/>
    <w:rsid w:val="00E56F0E"/>
    <w:rsid w:val="00E573F6"/>
    <w:rsid w:val="00E64D5C"/>
    <w:rsid w:val="00E67BC4"/>
    <w:rsid w:val="00E70FC7"/>
    <w:rsid w:val="00E71EEA"/>
    <w:rsid w:val="00E74002"/>
    <w:rsid w:val="00E80654"/>
    <w:rsid w:val="00E828A5"/>
    <w:rsid w:val="00E832F8"/>
    <w:rsid w:val="00E83C75"/>
    <w:rsid w:val="00E84E4E"/>
    <w:rsid w:val="00E86262"/>
    <w:rsid w:val="00E863FD"/>
    <w:rsid w:val="00E86FE3"/>
    <w:rsid w:val="00E94546"/>
    <w:rsid w:val="00E9491E"/>
    <w:rsid w:val="00EA331A"/>
    <w:rsid w:val="00EA3364"/>
    <w:rsid w:val="00EC1EA5"/>
    <w:rsid w:val="00EC39DF"/>
    <w:rsid w:val="00EC744A"/>
    <w:rsid w:val="00ED424C"/>
    <w:rsid w:val="00ED6BC6"/>
    <w:rsid w:val="00ED77D7"/>
    <w:rsid w:val="00EE0186"/>
    <w:rsid w:val="00EE3731"/>
    <w:rsid w:val="00EE4EAC"/>
    <w:rsid w:val="00EF21C7"/>
    <w:rsid w:val="00EF4659"/>
    <w:rsid w:val="00EF6C5C"/>
    <w:rsid w:val="00EF6FDA"/>
    <w:rsid w:val="00F05850"/>
    <w:rsid w:val="00F10C11"/>
    <w:rsid w:val="00F11ADF"/>
    <w:rsid w:val="00F11C00"/>
    <w:rsid w:val="00F12C4D"/>
    <w:rsid w:val="00F136BA"/>
    <w:rsid w:val="00F1423A"/>
    <w:rsid w:val="00F14E1E"/>
    <w:rsid w:val="00F15E83"/>
    <w:rsid w:val="00F238A8"/>
    <w:rsid w:val="00F24ABC"/>
    <w:rsid w:val="00F334C6"/>
    <w:rsid w:val="00F3415E"/>
    <w:rsid w:val="00F447C4"/>
    <w:rsid w:val="00F511B8"/>
    <w:rsid w:val="00F70F53"/>
    <w:rsid w:val="00F72A7F"/>
    <w:rsid w:val="00F72DFE"/>
    <w:rsid w:val="00F73405"/>
    <w:rsid w:val="00F82F02"/>
    <w:rsid w:val="00F84728"/>
    <w:rsid w:val="00F86FE6"/>
    <w:rsid w:val="00F963E6"/>
    <w:rsid w:val="00F96C92"/>
    <w:rsid w:val="00F97F5D"/>
    <w:rsid w:val="00FA0034"/>
    <w:rsid w:val="00FB1E8A"/>
    <w:rsid w:val="00FC0630"/>
    <w:rsid w:val="00FC7446"/>
    <w:rsid w:val="00FC7AB2"/>
    <w:rsid w:val="00FC7F7F"/>
    <w:rsid w:val="00FD102E"/>
    <w:rsid w:val="00FD4030"/>
    <w:rsid w:val="00FD6925"/>
    <w:rsid w:val="00FF4EC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C80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A3D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3D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3D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3D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3DF2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9D7E67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9D7E67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9D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1321</Predmet>
    <Objavi xmlns="a74cc783-6bcf-4484-a83b-f41c98e876fc">true</Objavi>
    <SyncDMS xmlns="a74cc783-6bcf-4484-a83b-f41c98e876fc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40A16-B388-4EEB-AB40-EB9FBAA910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38FE6543-028F-4148-AC63-C25B2B12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DEDE2-5FB6-481D-8BF5-632248122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81C48-ACFB-46E2-9C51-7FAB301A9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Filip Štefan</cp:lastModifiedBy>
  <cp:revision>2</cp:revision>
  <cp:lastPrinted>2023-09-20T05:31:00Z</cp:lastPrinted>
  <dcterms:created xsi:type="dcterms:W3CDTF">2024-06-11T11:06:00Z</dcterms:created>
  <dcterms:modified xsi:type="dcterms:W3CDTF">2024-06-11T11:06:00Z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