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A5382" w14:textId="21EF0120" w:rsidR="00B65226" w:rsidRDefault="00B65226"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KLASA:P-384/23</w:t>
      </w:r>
    </w:p>
    <w:p w14:paraId="4A2C7107" w14:textId="118107F2" w:rsidR="00B65226" w:rsidRDefault="00B65226"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URBROJ:711-02-01/03-2024-05</w:t>
      </w:r>
    </w:p>
    <w:p w14:paraId="380FDD25" w14:textId="642B2A7A"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116E10">
        <w:rPr>
          <w:rFonts w:ascii="Times New Roman" w:eastAsia="Times New Roman" w:hAnsi="Times New Roman" w:cs="Times New Roman"/>
          <w:sz w:val="24"/>
          <w:szCs w:val="24"/>
          <w:lang w:eastAsia="hr-HR"/>
        </w:rPr>
        <w:t xml:space="preserve"> </w:t>
      </w:r>
      <w:r w:rsidR="00B65226">
        <w:rPr>
          <w:rFonts w:ascii="Times New Roman" w:eastAsia="Times New Roman" w:hAnsi="Times New Roman" w:cs="Times New Roman"/>
          <w:sz w:val="24"/>
          <w:szCs w:val="24"/>
          <w:lang w:eastAsia="hr-HR"/>
        </w:rPr>
        <w:t>21</w:t>
      </w:r>
      <w:r w:rsidR="00116E10">
        <w:rPr>
          <w:rFonts w:ascii="Times New Roman" w:eastAsia="Times New Roman" w:hAnsi="Times New Roman" w:cs="Times New Roman"/>
          <w:sz w:val="24"/>
          <w:szCs w:val="24"/>
          <w:lang w:eastAsia="hr-HR"/>
        </w:rPr>
        <w:t>. lipnja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B65226">
        <w:rPr>
          <w:rFonts w:ascii="Times New Roman" w:eastAsia="Times New Roman" w:hAnsi="Times New Roman" w:cs="Times New Roman"/>
          <w:sz w:val="24"/>
          <w:szCs w:val="24"/>
          <w:lang w:eastAsia="hr-HR"/>
        </w:rPr>
        <w:t>4</w:t>
      </w:r>
      <w:r w:rsidR="00F825D0">
        <w:rPr>
          <w:rFonts w:ascii="Times New Roman" w:eastAsia="Times New Roman" w:hAnsi="Times New Roman" w:cs="Times New Roman"/>
          <w:sz w:val="24"/>
          <w:szCs w:val="24"/>
          <w:lang w:eastAsia="hr-HR"/>
        </w:rPr>
        <w:t>.</w:t>
      </w:r>
    </w:p>
    <w:p w14:paraId="4642B5C8" w14:textId="09E183B6"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00CA03E1">
        <w:rPr>
          <w:rFonts w:ascii="Times New Roman" w:hAnsi="Times New Roman" w:cs="Times New Roman"/>
          <w:color w:val="000000"/>
          <w:sz w:val="24"/>
          <w:szCs w:val="24"/>
        </w:rPr>
        <w:t xml:space="preserve"> Ines Pavlačić</w:t>
      </w:r>
      <w:r w:rsidR="00AF7311">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kao</w:t>
      </w:r>
      <w:r w:rsidR="00CA03E1">
        <w:rPr>
          <w:rFonts w:ascii="Times New Roman" w:hAnsi="Times New Roman" w:cs="Times New Roman"/>
          <w:color w:val="000000"/>
          <w:sz w:val="24"/>
          <w:szCs w:val="24"/>
        </w:rPr>
        <w:t xml:space="preserve"> zamjenice</w:t>
      </w:r>
      <w:r w:rsidRPr="00C23768">
        <w:rPr>
          <w:rFonts w:ascii="Times New Roman" w:hAnsi="Times New Roman" w:cs="Times New Roman"/>
          <w:color w:val="000000"/>
          <w:sz w:val="24"/>
          <w:szCs w:val="24"/>
        </w:rPr>
        <w:t xml:space="preserve"> predsjednice Povjerenstv</w:t>
      </w:r>
      <w:r w:rsidR="00BF6043" w:rsidRPr="00C23768">
        <w:rPr>
          <w:rFonts w:ascii="Times New Roman" w:hAnsi="Times New Roman" w:cs="Times New Roman"/>
          <w:color w:val="000000"/>
          <w:sz w:val="24"/>
          <w:szCs w:val="24"/>
        </w:rPr>
        <w:t xml:space="preserve">a, </w:t>
      </w:r>
      <w:r w:rsidR="00243338">
        <w:rPr>
          <w:rFonts w:ascii="Times New Roman" w:hAnsi="Times New Roman" w:cs="Times New Roman"/>
          <w:color w:val="000000"/>
          <w:sz w:val="24"/>
          <w:szCs w:val="24"/>
        </w:rPr>
        <w:t>Nike Nodilo Lakoš</w:t>
      </w:r>
      <w:r w:rsidR="00BF6043" w:rsidRPr="00C23768">
        <w:rPr>
          <w:rFonts w:ascii="Times New Roman" w:hAnsi="Times New Roman" w:cs="Times New Roman"/>
          <w:color w:val="000000"/>
          <w:sz w:val="24"/>
          <w:szCs w:val="24"/>
        </w:rPr>
        <w:t xml:space="preserve">, </w:t>
      </w:r>
      <w:r w:rsidR="00243338">
        <w:rPr>
          <w:rFonts w:ascii="Times New Roman" w:hAnsi="Times New Roman" w:cs="Times New Roman"/>
          <w:color w:val="000000"/>
          <w:sz w:val="24"/>
          <w:szCs w:val="24"/>
        </w:rPr>
        <w:t>Igora Lukača</w:t>
      </w:r>
      <w:r w:rsidRPr="00C23768">
        <w:rPr>
          <w:rFonts w:ascii="Times New Roman" w:hAnsi="Times New Roman" w:cs="Times New Roman"/>
          <w:color w:val="000000"/>
          <w:sz w:val="24"/>
          <w:szCs w:val="24"/>
        </w:rPr>
        <w:t xml:space="preserve"> 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w:t>
      </w:r>
      <w:r w:rsidR="00C51A83">
        <w:rPr>
          <w:rFonts w:ascii="Times New Roman" w:hAnsi="Times New Roman" w:cs="Times New Roman"/>
          <w:color w:val="000000"/>
          <w:sz w:val="24"/>
          <w:szCs w:val="24"/>
        </w:rPr>
        <w:t xml:space="preserve">, </w:t>
      </w:r>
      <w:r w:rsidRPr="008311E1">
        <w:rPr>
          <w:rFonts w:ascii="Times New Roman" w:hAnsi="Times New Roman" w:cs="Times New Roman"/>
          <w:color w:val="000000"/>
          <w:sz w:val="24"/>
          <w:szCs w:val="24"/>
        </w:rPr>
        <w:t xml:space="preserve">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 xml:space="preserve"> </w:t>
      </w:r>
      <w:r w:rsidR="00C51A83" w:rsidRPr="00C51A83">
        <w:rPr>
          <w:rFonts w:ascii="Times New Roman" w:hAnsi="Times New Roman" w:cs="Times New Roman"/>
          <w:sz w:val="24"/>
          <w:szCs w:val="24"/>
        </w:rPr>
        <w:t xml:space="preserve">i članka 48. stavka 1. </w:t>
      </w:r>
      <w:r w:rsidRPr="00C51A83">
        <w:rPr>
          <w:rFonts w:ascii="Times New Roman" w:hAnsi="Times New Roman" w:cs="Times New Roman"/>
          <w:sz w:val="24"/>
          <w:szCs w:val="24"/>
        </w:rPr>
        <w:t xml:space="preserve">Zakona </w:t>
      </w:r>
      <w:r w:rsidRPr="008311E1">
        <w:rPr>
          <w:rFonts w:ascii="Times New Roman" w:hAnsi="Times New Roman" w:cs="Times New Roman"/>
          <w:color w:val="000000"/>
          <w:sz w:val="24"/>
          <w:szCs w:val="24"/>
        </w:rPr>
        <w:t>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B65226">
        <w:rPr>
          <w:rFonts w:ascii="Times New Roman" w:hAnsi="Times New Roman" w:cs="Times New Roman"/>
          <w:color w:val="000000"/>
          <w:sz w:val="24"/>
          <w:szCs w:val="24"/>
        </w:rPr>
        <w:t xml:space="preserve"> i 36/24.,</w:t>
      </w:r>
      <w:r w:rsidR="002C66FD" w:rsidRPr="00C23768">
        <w:rPr>
          <w:rFonts w:ascii="Times New Roman" w:hAnsi="Times New Roman" w:cs="Times New Roman"/>
          <w:color w:val="000000"/>
          <w:sz w:val="24"/>
          <w:szCs w:val="24"/>
        </w:rPr>
        <w:t xml:space="preserve"> u daljnjem tekstu</w:t>
      </w:r>
      <w:r w:rsidR="00B65226">
        <w:rPr>
          <w:rFonts w:ascii="Times New Roman" w:hAnsi="Times New Roman" w:cs="Times New Roman"/>
          <w:color w:val="000000"/>
          <w:sz w:val="24"/>
          <w:szCs w:val="24"/>
        </w:rPr>
        <w:t>:</w:t>
      </w:r>
      <w:r w:rsidR="002C66FD" w:rsidRPr="00C23768">
        <w:rPr>
          <w:rFonts w:ascii="Times New Roman" w:hAnsi="Times New Roman" w:cs="Times New Roman"/>
          <w:color w:val="000000"/>
          <w:sz w:val="24"/>
          <w:szCs w:val="24"/>
        </w:rPr>
        <w:t xml:space="preserve">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2B2B98">
        <w:rPr>
          <w:rFonts w:ascii="Times New Roman" w:hAnsi="Times New Roman" w:cs="Times New Roman"/>
          <w:b/>
          <w:bCs/>
          <w:color w:val="000000"/>
          <w:sz w:val="24"/>
          <w:szCs w:val="24"/>
        </w:rPr>
        <w:t>ka</w:t>
      </w:r>
      <w:r w:rsidR="00CE043F" w:rsidRPr="00C23768">
        <w:rPr>
          <w:rFonts w:ascii="Times New Roman" w:hAnsi="Times New Roman" w:cs="Times New Roman"/>
          <w:b/>
          <w:bCs/>
          <w:color w:val="000000"/>
          <w:sz w:val="24"/>
          <w:szCs w:val="24"/>
        </w:rPr>
        <w:t xml:space="preserve"> </w:t>
      </w:r>
      <w:r w:rsidR="006B522F">
        <w:rPr>
          <w:rFonts w:ascii="Times New Roman" w:hAnsi="Times New Roman" w:cs="Times New Roman"/>
          <w:b/>
          <w:bCs/>
          <w:color w:val="000000"/>
          <w:sz w:val="24"/>
          <w:szCs w:val="24"/>
        </w:rPr>
        <w:t xml:space="preserve">Joška </w:t>
      </w:r>
      <w:proofErr w:type="spellStart"/>
      <w:r w:rsidR="006B522F">
        <w:rPr>
          <w:rFonts w:ascii="Times New Roman" w:hAnsi="Times New Roman" w:cs="Times New Roman"/>
          <w:b/>
          <w:bCs/>
          <w:color w:val="000000"/>
          <w:sz w:val="24"/>
          <w:szCs w:val="24"/>
        </w:rPr>
        <w:t>Gnječa</w:t>
      </w:r>
      <w:proofErr w:type="spellEnd"/>
      <w:r w:rsidR="008311E1">
        <w:rPr>
          <w:rFonts w:ascii="Times New Roman" w:hAnsi="Times New Roman" w:cs="Times New Roman"/>
          <w:b/>
          <w:bCs/>
          <w:color w:val="000000"/>
          <w:sz w:val="24"/>
          <w:szCs w:val="24"/>
        </w:rPr>
        <w:t>, OIB:</w:t>
      </w:r>
      <w:r w:rsidR="006B522F" w:rsidRPr="006B522F">
        <w:t xml:space="preserve"> </w:t>
      </w:r>
      <w:r w:rsidR="00494F44" w:rsidRPr="00494F44">
        <w:rPr>
          <w:rFonts w:ascii="Times New Roman" w:hAnsi="Times New Roman" w:cs="Times New Roman"/>
          <w:b/>
          <w:bCs/>
          <w:color w:val="000000"/>
          <w:sz w:val="24"/>
          <w:szCs w:val="24"/>
          <w:highlight w:val="black"/>
        </w:rPr>
        <w:t>……………..</w:t>
      </w:r>
      <w:r w:rsidR="00BF6043" w:rsidRPr="00142888">
        <w:rPr>
          <w:rFonts w:ascii="Times New Roman" w:hAnsi="Times New Roman" w:cs="Times New Roman"/>
          <w:bCs/>
          <w:color w:val="000000"/>
          <w:sz w:val="24"/>
          <w:szCs w:val="24"/>
        </w:rPr>
        <w:t>,</w:t>
      </w:r>
      <w:r w:rsidR="006B522F">
        <w:rPr>
          <w:rFonts w:ascii="Times New Roman" w:hAnsi="Times New Roman" w:cs="Times New Roman"/>
          <w:bCs/>
          <w:color w:val="000000"/>
          <w:sz w:val="24"/>
          <w:szCs w:val="24"/>
        </w:rPr>
        <w:t xml:space="preserve"> </w:t>
      </w:r>
      <w:r w:rsidR="006B522F" w:rsidRPr="00F84017">
        <w:rPr>
          <w:rFonts w:ascii="Times New Roman" w:hAnsi="Times New Roman" w:cs="Times New Roman"/>
          <w:b/>
          <w:bCs/>
          <w:color w:val="000000"/>
          <w:sz w:val="24"/>
          <w:szCs w:val="24"/>
        </w:rPr>
        <w:t>člana uprave trgovačkog društva RADIO POSTAJA PLOČE d.o.o. radio za difuzne djelatnosti</w:t>
      </w:r>
      <w:r w:rsidR="008E23DB" w:rsidRPr="00F84017">
        <w:rPr>
          <w:rFonts w:ascii="Times New Roman" w:hAnsi="Times New Roman" w:cs="Times New Roman"/>
          <w:b/>
          <w:bCs/>
          <w:color w:val="000000"/>
          <w:sz w:val="24"/>
          <w:szCs w:val="24"/>
        </w:rPr>
        <w:t>,</w:t>
      </w:r>
      <w:r w:rsidR="00F84017">
        <w:rPr>
          <w:rFonts w:ascii="Times New Roman" w:hAnsi="Times New Roman" w:cs="Times New Roman"/>
          <w:b/>
          <w:bCs/>
          <w:color w:val="000000"/>
          <w:sz w:val="24"/>
          <w:szCs w:val="24"/>
        </w:rPr>
        <w:t xml:space="preserve"> (u daljnjem tekstu RADIO POSTAJA PLOČE d.o.o.)</w:t>
      </w:r>
      <w:r w:rsidR="008E23DB">
        <w:rPr>
          <w:rFonts w:ascii="Times New Roman" w:hAnsi="Times New Roman" w:cs="Times New Roman"/>
          <w:b/>
          <w:bCs/>
          <w:color w:val="000000"/>
          <w:sz w:val="24"/>
          <w:szCs w:val="24"/>
        </w:rPr>
        <w:t xml:space="preserve"> </w:t>
      </w:r>
      <w:r w:rsidR="00B65226">
        <w:rPr>
          <w:rFonts w:ascii="Times New Roman" w:hAnsi="Times New Roman" w:cs="Times New Roman"/>
          <w:b/>
          <w:bCs/>
          <w:color w:val="000000"/>
          <w:sz w:val="24"/>
          <w:szCs w:val="24"/>
        </w:rPr>
        <w:t xml:space="preserve">do 8. srpnja 2023.,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00831769">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 xml:space="preserve">na </w:t>
      </w:r>
      <w:r w:rsidR="00B65226">
        <w:rPr>
          <w:rFonts w:ascii="Times New Roman" w:hAnsi="Times New Roman" w:cs="Times New Roman"/>
          <w:bCs/>
          <w:color w:val="000000"/>
          <w:sz w:val="24"/>
          <w:szCs w:val="24"/>
        </w:rPr>
        <w:t>54</w:t>
      </w:r>
      <w:r w:rsidRPr="00C23768">
        <w:rPr>
          <w:rFonts w:ascii="Times New Roman" w:hAnsi="Times New Roman" w:cs="Times New Roman"/>
          <w:color w:val="000000"/>
          <w:sz w:val="24"/>
          <w:szCs w:val="24"/>
        </w:rPr>
        <w:t xml:space="preserve">. sjednici održanoj </w:t>
      </w:r>
      <w:r w:rsidR="00B65226">
        <w:rPr>
          <w:rFonts w:ascii="Times New Roman" w:hAnsi="Times New Roman" w:cs="Times New Roman"/>
          <w:color w:val="000000"/>
          <w:sz w:val="24"/>
          <w:szCs w:val="24"/>
        </w:rPr>
        <w:t>21</w:t>
      </w:r>
      <w:r w:rsidRPr="00C23768">
        <w:rPr>
          <w:rFonts w:ascii="Times New Roman" w:hAnsi="Times New Roman" w:cs="Times New Roman"/>
          <w:color w:val="000000"/>
          <w:sz w:val="24"/>
          <w:szCs w:val="24"/>
        </w:rPr>
        <w:t xml:space="preserve">. </w:t>
      </w:r>
      <w:r w:rsidR="00116E10">
        <w:rPr>
          <w:rFonts w:ascii="Times New Roman" w:hAnsi="Times New Roman" w:cs="Times New Roman"/>
          <w:color w:val="000000"/>
          <w:sz w:val="24"/>
          <w:szCs w:val="24"/>
        </w:rPr>
        <w:t>lipnja</w:t>
      </w:r>
      <w:r w:rsidR="00CE043F" w:rsidRPr="00C23768">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116E10">
        <w:rPr>
          <w:rFonts w:ascii="Times New Roman" w:hAnsi="Times New Roman" w:cs="Times New Roman"/>
          <w:color w:val="000000"/>
          <w:sz w:val="24"/>
          <w:szCs w:val="24"/>
        </w:rPr>
        <w:t>2</w:t>
      </w:r>
      <w:r w:rsidR="00B65226">
        <w:rPr>
          <w:rFonts w:ascii="Times New Roman" w:hAnsi="Times New Roman" w:cs="Times New Roman"/>
          <w:color w:val="000000"/>
          <w:sz w:val="24"/>
          <w:szCs w:val="24"/>
        </w:rPr>
        <w:t>4</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495AD605" w14:textId="4786BDC1" w:rsidR="00895E60" w:rsidRPr="00895E60" w:rsidRDefault="00895E60"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r w:rsidRPr="00895E60">
        <w:rPr>
          <w:rFonts w:ascii="Times New Roman" w:eastAsia="Calibri" w:hAnsi="Times New Roman" w:cs="Times New Roman"/>
          <w:b/>
          <w:bCs/>
          <w:color w:val="000000" w:themeColor="text1"/>
          <w:sz w:val="24"/>
          <w:szCs w:val="24"/>
        </w:rPr>
        <w:t>I.</w:t>
      </w:r>
      <w:r w:rsidRPr="00895E60">
        <w:rPr>
          <w:rFonts w:ascii="Times New Roman" w:eastAsia="Calibri" w:hAnsi="Times New Roman" w:cs="Times New Roman"/>
          <w:b/>
          <w:bCs/>
          <w:color w:val="000000" w:themeColor="text1"/>
          <w:sz w:val="24"/>
          <w:szCs w:val="24"/>
        </w:rPr>
        <w:tab/>
      </w:r>
      <w:r w:rsidR="00DF76FD" w:rsidRPr="00DF76FD">
        <w:rPr>
          <w:rFonts w:ascii="Times New Roman" w:eastAsia="Calibri" w:hAnsi="Times New Roman" w:cs="Times New Roman"/>
          <w:b/>
          <w:bCs/>
          <w:color w:val="000000" w:themeColor="text1"/>
          <w:sz w:val="24"/>
          <w:szCs w:val="24"/>
        </w:rPr>
        <w:t>Propustom podnošenja imovinske kartice Povjerenstvu do 31. siječnja 2023. za 2022. godinu</w:t>
      </w:r>
      <w:r w:rsidR="00DF76FD">
        <w:rPr>
          <w:rFonts w:ascii="Times New Roman" w:eastAsia="Calibri" w:hAnsi="Times New Roman" w:cs="Times New Roman"/>
          <w:b/>
          <w:bCs/>
          <w:color w:val="000000" w:themeColor="text1"/>
          <w:sz w:val="24"/>
          <w:szCs w:val="24"/>
        </w:rPr>
        <w:t xml:space="preserve"> </w:t>
      </w:r>
      <w:r w:rsidRPr="00895E60">
        <w:rPr>
          <w:rFonts w:ascii="Times New Roman" w:eastAsia="Calibri" w:hAnsi="Times New Roman" w:cs="Times New Roman"/>
          <w:b/>
          <w:bCs/>
          <w:color w:val="000000" w:themeColor="text1"/>
          <w:sz w:val="24"/>
          <w:szCs w:val="24"/>
        </w:rPr>
        <w:t>obvezni</w:t>
      </w:r>
      <w:r w:rsidR="00D267BC">
        <w:rPr>
          <w:rFonts w:ascii="Times New Roman" w:eastAsia="Calibri" w:hAnsi="Times New Roman" w:cs="Times New Roman"/>
          <w:b/>
          <w:bCs/>
          <w:color w:val="000000" w:themeColor="text1"/>
          <w:sz w:val="24"/>
          <w:szCs w:val="24"/>
        </w:rPr>
        <w:t>k</w:t>
      </w:r>
      <w:r w:rsidRPr="00895E60">
        <w:rPr>
          <w:rFonts w:ascii="Times New Roman" w:eastAsia="Calibri" w:hAnsi="Times New Roman" w:cs="Times New Roman"/>
          <w:b/>
          <w:bCs/>
          <w:color w:val="000000" w:themeColor="text1"/>
          <w:sz w:val="24"/>
          <w:szCs w:val="24"/>
        </w:rPr>
        <w:t xml:space="preserve"> </w:t>
      </w:r>
      <w:r w:rsidR="00D267BC">
        <w:rPr>
          <w:rFonts w:ascii="Times New Roman" w:eastAsia="Calibri" w:hAnsi="Times New Roman" w:cs="Times New Roman"/>
          <w:b/>
          <w:bCs/>
          <w:color w:val="000000" w:themeColor="text1"/>
          <w:sz w:val="24"/>
          <w:szCs w:val="24"/>
        </w:rPr>
        <w:t xml:space="preserve">Joško </w:t>
      </w:r>
      <w:proofErr w:type="spellStart"/>
      <w:r w:rsidR="00D267BC">
        <w:rPr>
          <w:rFonts w:ascii="Times New Roman" w:eastAsia="Calibri" w:hAnsi="Times New Roman" w:cs="Times New Roman"/>
          <w:b/>
          <w:bCs/>
          <w:color w:val="000000" w:themeColor="text1"/>
          <w:sz w:val="24"/>
          <w:szCs w:val="24"/>
        </w:rPr>
        <w:t>Gnječ</w:t>
      </w:r>
      <w:proofErr w:type="spellEnd"/>
      <w:r w:rsidR="00DF76FD">
        <w:rPr>
          <w:rFonts w:ascii="Times New Roman" w:eastAsia="Calibri" w:hAnsi="Times New Roman" w:cs="Times New Roman"/>
          <w:b/>
          <w:bCs/>
          <w:color w:val="000000" w:themeColor="text1"/>
          <w:sz w:val="24"/>
          <w:szCs w:val="24"/>
        </w:rPr>
        <w:t>,</w:t>
      </w:r>
      <w:r w:rsidRPr="00895E60">
        <w:rPr>
          <w:rFonts w:ascii="Times New Roman" w:eastAsia="Calibri" w:hAnsi="Times New Roman" w:cs="Times New Roman"/>
          <w:b/>
          <w:bCs/>
          <w:color w:val="000000" w:themeColor="text1"/>
          <w:sz w:val="24"/>
          <w:szCs w:val="24"/>
        </w:rPr>
        <w:t xml:space="preserve"> </w:t>
      </w:r>
      <w:r w:rsidR="00DF76FD" w:rsidRPr="00DF76FD">
        <w:rPr>
          <w:rFonts w:ascii="Times New Roman" w:eastAsia="Calibri" w:hAnsi="Times New Roman" w:cs="Times New Roman"/>
          <w:b/>
          <w:bCs/>
          <w:color w:val="000000" w:themeColor="text1"/>
          <w:sz w:val="24"/>
          <w:szCs w:val="24"/>
        </w:rPr>
        <w:t xml:space="preserve">član uprave trgovačkog društva RADIO POSTAJA PLOČE do 8. srpnja 2023., </w:t>
      </w:r>
      <w:r w:rsidRPr="00895E60">
        <w:rPr>
          <w:rFonts w:ascii="Times New Roman" w:eastAsia="Calibri" w:hAnsi="Times New Roman" w:cs="Times New Roman"/>
          <w:b/>
          <w:bCs/>
          <w:color w:val="000000" w:themeColor="text1"/>
          <w:sz w:val="24"/>
          <w:szCs w:val="24"/>
        </w:rPr>
        <w:t>počini</w:t>
      </w:r>
      <w:r w:rsidR="00D267BC">
        <w:rPr>
          <w:rFonts w:ascii="Times New Roman" w:eastAsia="Calibri" w:hAnsi="Times New Roman" w:cs="Times New Roman"/>
          <w:b/>
          <w:bCs/>
          <w:color w:val="000000" w:themeColor="text1"/>
          <w:sz w:val="24"/>
          <w:szCs w:val="24"/>
        </w:rPr>
        <w:t>o</w:t>
      </w:r>
      <w:r w:rsidRPr="00895E60">
        <w:rPr>
          <w:rFonts w:ascii="Times New Roman" w:eastAsia="Calibri" w:hAnsi="Times New Roman" w:cs="Times New Roman"/>
          <w:b/>
          <w:bCs/>
          <w:color w:val="000000" w:themeColor="text1"/>
          <w:sz w:val="24"/>
          <w:szCs w:val="24"/>
        </w:rPr>
        <w:t xml:space="preserve"> je povredu članka 10. stavka </w:t>
      </w:r>
      <w:r w:rsidR="00DF76FD">
        <w:rPr>
          <w:rFonts w:ascii="Times New Roman" w:eastAsia="Calibri" w:hAnsi="Times New Roman" w:cs="Times New Roman"/>
          <w:b/>
          <w:bCs/>
          <w:color w:val="000000" w:themeColor="text1"/>
          <w:sz w:val="24"/>
          <w:szCs w:val="24"/>
        </w:rPr>
        <w:t>4</w:t>
      </w:r>
      <w:r w:rsidRPr="00895E60">
        <w:rPr>
          <w:rFonts w:ascii="Times New Roman" w:eastAsia="Calibri" w:hAnsi="Times New Roman" w:cs="Times New Roman"/>
          <w:b/>
          <w:bCs/>
          <w:color w:val="000000" w:themeColor="text1"/>
          <w:sz w:val="24"/>
          <w:szCs w:val="24"/>
        </w:rPr>
        <w:t>. ZSSI-a.</w:t>
      </w:r>
    </w:p>
    <w:p w14:paraId="3CD1534F" w14:textId="77777777" w:rsidR="00895E60" w:rsidRPr="00895E60" w:rsidRDefault="00895E60"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p>
    <w:p w14:paraId="564D6A1F" w14:textId="48B3798F" w:rsidR="00895E60" w:rsidRDefault="00895E60"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r w:rsidRPr="00895E60">
        <w:rPr>
          <w:rFonts w:ascii="Times New Roman" w:eastAsia="Calibri" w:hAnsi="Times New Roman" w:cs="Times New Roman"/>
          <w:b/>
          <w:bCs/>
          <w:color w:val="000000" w:themeColor="text1"/>
          <w:sz w:val="24"/>
          <w:szCs w:val="24"/>
        </w:rPr>
        <w:t>II.</w:t>
      </w:r>
      <w:r w:rsidRPr="00895E60">
        <w:rPr>
          <w:rFonts w:ascii="Times New Roman" w:eastAsia="Calibri" w:hAnsi="Times New Roman" w:cs="Times New Roman"/>
          <w:b/>
          <w:bCs/>
          <w:color w:val="000000" w:themeColor="text1"/>
          <w:sz w:val="24"/>
          <w:szCs w:val="24"/>
        </w:rPr>
        <w:tab/>
        <w:t>Za povredu ZSSI-a, opisanu pod točkom I. ove izreke, obvezni</w:t>
      </w:r>
      <w:r w:rsidR="00D267BC">
        <w:rPr>
          <w:rFonts w:ascii="Times New Roman" w:eastAsia="Calibri" w:hAnsi="Times New Roman" w:cs="Times New Roman"/>
          <w:b/>
          <w:bCs/>
          <w:color w:val="000000" w:themeColor="text1"/>
          <w:sz w:val="24"/>
          <w:szCs w:val="24"/>
        </w:rPr>
        <w:t>ku</w:t>
      </w:r>
      <w:r w:rsidRPr="00895E60">
        <w:rPr>
          <w:rFonts w:ascii="Times New Roman" w:eastAsia="Calibri" w:hAnsi="Times New Roman" w:cs="Times New Roman"/>
          <w:b/>
          <w:bCs/>
          <w:color w:val="000000" w:themeColor="text1"/>
          <w:sz w:val="24"/>
          <w:szCs w:val="24"/>
        </w:rPr>
        <w:t xml:space="preserve"> se izriče novčana kazna u iznosu od </w:t>
      </w:r>
      <w:r w:rsidR="00DF76FD">
        <w:rPr>
          <w:rFonts w:ascii="Times New Roman" w:hAnsi="Times New Roman" w:cs="Times New Roman"/>
          <w:b/>
          <w:bCs/>
          <w:sz w:val="24"/>
          <w:szCs w:val="24"/>
        </w:rPr>
        <w:t>800,00</w:t>
      </w:r>
      <w:r w:rsidR="0012726D" w:rsidRPr="00EC7660">
        <w:rPr>
          <w:rFonts w:ascii="Times New Roman" w:hAnsi="Times New Roman" w:cs="Times New Roman"/>
          <w:b/>
          <w:bCs/>
          <w:sz w:val="24"/>
          <w:szCs w:val="24"/>
        </w:rPr>
        <w:t xml:space="preserve"> eura</w:t>
      </w:r>
      <w:r w:rsidR="00DF76FD">
        <w:rPr>
          <w:rFonts w:ascii="Times New Roman" w:hAnsi="Times New Roman" w:cs="Times New Roman"/>
          <w:b/>
          <w:bCs/>
          <w:sz w:val="24"/>
          <w:szCs w:val="24"/>
        </w:rPr>
        <w:t>.</w:t>
      </w:r>
    </w:p>
    <w:p w14:paraId="1BB8A7F7" w14:textId="77777777" w:rsidR="0012726D" w:rsidRPr="00895E60" w:rsidRDefault="0012726D"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p>
    <w:p w14:paraId="72ED061E" w14:textId="7985EA0F" w:rsidR="00895E60" w:rsidRPr="00895E60" w:rsidRDefault="00895E60"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r w:rsidRPr="00895E60">
        <w:rPr>
          <w:rFonts w:ascii="Times New Roman" w:eastAsia="Calibri" w:hAnsi="Times New Roman" w:cs="Times New Roman"/>
          <w:b/>
          <w:bCs/>
          <w:color w:val="000000" w:themeColor="text1"/>
          <w:sz w:val="24"/>
          <w:szCs w:val="24"/>
        </w:rPr>
        <w:t>III.</w:t>
      </w:r>
      <w:r w:rsidRPr="00895E60">
        <w:rPr>
          <w:rFonts w:ascii="Times New Roman" w:eastAsia="Calibri" w:hAnsi="Times New Roman" w:cs="Times New Roman"/>
          <w:b/>
          <w:bCs/>
          <w:color w:val="000000" w:themeColor="text1"/>
          <w:sz w:val="24"/>
          <w:szCs w:val="24"/>
        </w:rPr>
        <w:tab/>
        <w:t>Nalaže se obvezni</w:t>
      </w:r>
      <w:r w:rsidR="001E0990">
        <w:rPr>
          <w:rFonts w:ascii="Times New Roman" w:eastAsia="Calibri" w:hAnsi="Times New Roman" w:cs="Times New Roman"/>
          <w:b/>
          <w:bCs/>
          <w:color w:val="000000" w:themeColor="text1"/>
          <w:sz w:val="24"/>
          <w:szCs w:val="24"/>
        </w:rPr>
        <w:t>ku</w:t>
      </w:r>
      <w:r w:rsidRPr="00895E60">
        <w:rPr>
          <w:rFonts w:ascii="Times New Roman" w:eastAsia="Calibri" w:hAnsi="Times New Roman" w:cs="Times New Roman"/>
          <w:b/>
          <w:bCs/>
          <w:color w:val="000000" w:themeColor="text1"/>
          <w:sz w:val="24"/>
          <w:szCs w:val="24"/>
        </w:rPr>
        <w:t xml:space="preserve"> </w:t>
      </w:r>
      <w:r w:rsidR="001E0990">
        <w:rPr>
          <w:rFonts w:ascii="Times New Roman" w:eastAsia="Calibri" w:hAnsi="Times New Roman" w:cs="Times New Roman"/>
          <w:b/>
          <w:bCs/>
          <w:color w:val="000000" w:themeColor="text1"/>
          <w:sz w:val="24"/>
          <w:szCs w:val="24"/>
        </w:rPr>
        <w:t xml:space="preserve">Jošku </w:t>
      </w:r>
      <w:proofErr w:type="spellStart"/>
      <w:r w:rsidR="001E0990">
        <w:rPr>
          <w:rFonts w:ascii="Times New Roman" w:eastAsia="Calibri" w:hAnsi="Times New Roman" w:cs="Times New Roman"/>
          <w:b/>
          <w:bCs/>
          <w:color w:val="000000" w:themeColor="text1"/>
          <w:sz w:val="24"/>
          <w:szCs w:val="24"/>
        </w:rPr>
        <w:t>Gnječu</w:t>
      </w:r>
      <w:proofErr w:type="spellEnd"/>
      <w:r w:rsidRPr="00895E60">
        <w:rPr>
          <w:rFonts w:ascii="Times New Roman" w:eastAsia="Calibri" w:hAnsi="Times New Roman" w:cs="Times New Roman"/>
          <w:b/>
          <w:bCs/>
          <w:color w:val="000000" w:themeColor="text1"/>
          <w:sz w:val="24"/>
          <w:szCs w:val="24"/>
        </w:rPr>
        <w:t xml:space="preserve"> da u roku od 15 dana od zaprimanja ove Odluke uplati novčanu sankciju iz točke II. ove izreke u ukupnom iznosu na račun prihoda Državnog proračuna Republike Hrvatske br.: HR1210010051863000160, model: HR68, poziv na broj: 6190-</w:t>
      </w:r>
      <w:r w:rsidR="00494F44" w:rsidRPr="00494F44">
        <w:rPr>
          <w:rFonts w:ascii="Times New Roman" w:eastAsia="Calibri" w:hAnsi="Times New Roman" w:cs="Times New Roman"/>
          <w:b/>
          <w:bCs/>
          <w:color w:val="000000" w:themeColor="text1"/>
          <w:sz w:val="24"/>
          <w:szCs w:val="24"/>
          <w:highlight w:val="black"/>
        </w:rPr>
        <w:t>……………………</w:t>
      </w:r>
      <w:r w:rsidRPr="00895E60">
        <w:rPr>
          <w:rFonts w:ascii="Times New Roman" w:eastAsia="Calibri" w:hAnsi="Times New Roman" w:cs="Times New Roman"/>
          <w:b/>
          <w:bCs/>
          <w:color w:val="000000" w:themeColor="text1"/>
          <w:sz w:val="24"/>
          <w:szCs w:val="24"/>
        </w:rPr>
        <w:t>-</w:t>
      </w:r>
      <w:r w:rsidR="00DF76FD">
        <w:rPr>
          <w:rFonts w:ascii="Times New Roman" w:eastAsia="Calibri" w:hAnsi="Times New Roman" w:cs="Times New Roman"/>
          <w:b/>
          <w:bCs/>
          <w:color w:val="000000" w:themeColor="text1"/>
          <w:sz w:val="24"/>
          <w:szCs w:val="24"/>
        </w:rPr>
        <w:t>38423</w:t>
      </w:r>
      <w:r w:rsidRPr="00895E60">
        <w:rPr>
          <w:rFonts w:ascii="Times New Roman" w:eastAsia="Calibri" w:hAnsi="Times New Roman" w:cs="Times New Roman"/>
          <w:b/>
          <w:bCs/>
          <w:color w:val="000000" w:themeColor="text1"/>
          <w:sz w:val="24"/>
          <w:szCs w:val="24"/>
        </w:rPr>
        <w:t>.</w:t>
      </w:r>
    </w:p>
    <w:p w14:paraId="0A10AB75" w14:textId="77777777" w:rsidR="00895E60" w:rsidRPr="00895E60" w:rsidRDefault="00895E60"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p>
    <w:p w14:paraId="3C8E530A" w14:textId="23F32F36" w:rsidR="00895E60" w:rsidRPr="00895E60" w:rsidRDefault="00895E60"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r w:rsidRPr="00895E60">
        <w:rPr>
          <w:rFonts w:ascii="Times New Roman" w:eastAsia="Calibri" w:hAnsi="Times New Roman" w:cs="Times New Roman"/>
          <w:b/>
          <w:bCs/>
          <w:color w:val="000000" w:themeColor="text1"/>
          <w:sz w:val="24"/>
          <w:szCs w:val="24"/>
        </w:rPr>
        <w:t>IV.</w:t>
      </w:r>
      <w:r w:rsidRPr="00895E60">
        <w:rPr>
          <w:rFonts w:ascii="Times New Roman" w:eastAsia="Calibri" w:hAnsi="Times New Roman" w:cs="Times New Roman"/>
          <w:b/>
          <w:bCs/>
          <w:color w:val="000000" w:themeColor="text1"/>
          <w:sz w:val="24"/>
          <w:szCs w:val="24"/>
        </w:rPr>
        <w:tab/>
        <w:t>Ako obvezni</w:t>
      </w:r>
      <w:r w:rsidR="00724563">
        <w:rPr>
          <w:rFonts w:ascii="Times New Roman" w:eastAsia="Calibri" w:hAnsi="Times New Roman" w:cs="Times New Roman"/>
          <w:b/>
          <w:bCs/>
          <w:color w:val="000000" w:themeColor="text1"/>
          <w:sz w:val="24"/>
          <w:szCs w:val="24"/>
        </w:rPr>
        <w:t>k</w:t>
      </w:r>
      <w:r w:rsidRPr="00895E60">
        <w:rPr>
          <w:rFonts w:ascii="Times New Roman" w:eastAsia="Calibri" w:hAnsi="Times New Roman" w:cs="Times New Roman"/>
          <w:b/>
          <w:bCs/>
          <w:color w:val="000000" w:themeColor="text1"/>
          <w:sz w:val="24"/>
          <w:szCs w:val="24"/>
        </w:rPr>
        <w:t xml:space="preserve">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obveznice. Izvršnu odluku Povjerenstvo će radi provedbe dostaviti službi koja obavlja obračun plaće</w:t>
      </w:r>
      <w:r w:rsidR="00541DDE">
        <w:rPr>
          <w:rFonts w:ascii="Times New Roman" w:eastAsia="Calibri" w:hAnsi="Times New Roman" w:cs="Times New Roman"/>
          <w:b/>
          <w:bCs/>
          <w:color w:val="FF0000"/>
          <w:sz w:val="24"/>
          <w:szCs w:val="24"/>
        </w:rPr>
        <w:t xml:space="preserve"> </w:t>
      </w:r>
      <w:r w:rsidR="00541DDE" w:rsidRPr="00B0560C">
        <w:rPr>
          <w:rFonts w:ascii="Times New Roman" w:eastAsia="Calibri" w:hAnsi="Times New Roman" w:cs="Times New Roman"/>
          <w:b/>
          <w:bCs/>
          <w:color w:val="000000" w:themeColor="text1"/>
          <w:sz w:val="24"/>
          <w:szCs w:val="24"/>
        </w:rPr>
        <w:t>obveznika</w:t>
      </w:r>
      <w:r w:rsidRPr="00895E60">
        <w:rPr>
          <w:rFonts w:ascii="Times New Roman" w:eastAsia="Calibri" w:hAnsi="Times New Roman" w:cs="Times New Roman"/>
          <w:b/>
          <w:bCs/>
          <w:color w:val="000000" w:themeColor="text1"/>
          <w:sz w:val="24"/>
          <w:szCs w:val="24"/>
        </w:rPr>
        <w:t>.</w:t>
      </w:r>
    </w:p>
    <w:p w14:paraId="3B146E91" w14:textId="77777777" w:rsidR="00895E60" w:rsidRPr="00895E60" w:rsidRDefault="00895E60"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p>
    <w:p w14:paraId="19E2728A" w14:textId="409AEAF6" w:rsidR="00895E60" w:rsidRPr="00895E60" w:rsidRDefault="00895E60"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r w:rsidRPr="00895E60">
        <w:rPr>
          <w:rFonts w:ascii="Times New Roman" w:eastAsia="Calibri" w:hAnsi="Times New Roman" w:cs="Times New Roman"/>
          <w:b/>
          <w:bCs/>
          <w:color w:val="000000" w:themeColor="text1"/>
          <w:sz w:val="24"/>
          <w:szCs w:val="24"/>
        </w:rPr>
        <w:t>V.</w:t>
      </w:r>
      <w:r w:rsidRPr="00895E60">
        <w:rPr>
          <w:rFonts w:ascii="Times New Roman" w:eastAsia="Calibri" w:hAnsi="Times New Roman" w:cs="Times New Roman"/>
          <w:b/>
          <w:bCs/>
          <w:color w:val="000000" w:themeColor="text1"/>
          <w:sz w:val="24"/>
          <w:szCs w:val="24"/>
        </w:rPr>
        <w:tab/>
        <w:t xml:space="preserve">Kad novčana sankcija nije u cijelosti ili djelomično plaćena kako je određeno ovom Odlukom, naplata će se prisilno izvršiti na imovini </w:t>
      </w:r>
      <w:r w:rsidR="00541DDE" w:rsidRPr="00B0560C">
        <w:rPr>
          <w:rFonts w:ascii="Times New Roman" w:eastAsia="Calibri" w:hAnsi="Times New Roman" w:cs="Times New Roman"/>
          <w:b/>
          <w:bCs/>
          <w:sz w:val="24"/>
          <w:szCs w:val="24"/>
        </w:rPr>
        <w:t>obveznika</w:t>
      </w:r>
      <w:r w:rsidR="00541DDE" w:rsidRPr="00541DDE">
        <w:rPr>
          <w:rFonts w:ascii="Times New Roman" w:eastAsia="Calibri" w:hAnsi="Times New Roman" w:cs="Times New Roman"/>
          <w:b/>
          <w:bCs/>
          <w:color w:val="FF0000"/>
          <w:sz w:val="24"/>
          <w:szCs w:val="24"/>
        </w:rPr>
        <w:t xml:space="preserve"> </w:t>
      </w:r>
      <w:r w:rsidRPr="00895E60">
        <w:rPr>
          <w:rFonts w:ascii="Times New Roman" w:eastAsia="Calibri" w:hAnsi="Times New Roman" w:cs="Times New Roman"/>
          <w:b/>
          <w:bCs/>
          <w:color w:val="000000" w:themeColor="text1"/>
          <w:sz w:val="24"/>
          <w:szCs w:val="24"/>
        </w:rPr>
        <w:t>putem ovlaštene institucije sukladno odredbama posebnog zakona kojim se uređuje postupak prisilne naplate.</w:t>
      </w:r>
    </w:p>
    <w:p w14:paraId="1F50E503" w14:textId="5C8BCA07" w:rsidR="00895E60" w:rsidRPr="00895E60" w:rsidRDefault="00895E60"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r w:rsidRPr="00895E60">
        <w:rPr>
          <w:rFonts w:ascii="Times New Roman" w:eastAsia="Calibri" w:hAnsi="Times New Roman" w:cs="Times New Roman"/>
          <w:b/>
          <w:bCs/>
          <w:color w:val="000000" w:themeColor="text1"/>
          <w:sz w:val="24"/>
          <w:szCs w:val="24"/>
        </w:rPr>
        <w:lastRenderedPageBreak/>
        <w:t>VI.</w:t>
      </w:r>
      <w:r w:rsidRPr="00895E60">
        <w:rPr>
          <w:rFonts w:ascii="Times New Roman" w:eastAsia="Calibri" w:hAnsi="Times New Roman" w:cs="Times New Roman"/>
          <w:b/>
          <w:bCs/>
          <w:color w:val="000000" w:themeColor="text1"/>
          <w:sz w:val="24"/>
          <w:szCs w:val="24"/>
        </w:rPr>
        <w:tab/>
        <w:t>Ova Odluka objavit će se na mrežnim stranicama Povjerenstva nakon uredne dostave obvezni</w:t>
      </w:r>
      <w:r w:rsidR="00E52197">
        <w:rPr>
          <w:rFonts w:ascii="Times New Roman" w:eastAsia="Calibri" w:hAnsi="Times New Roman" w:cs="Times New Roman"/>
          <w:b/>
          <w:bCs/>
          <w:color w:val="000000" w:themeColor="text1"/>
          <w:sz w:val="24"/>
          <w:szCs w:val="24"/>
        </w:rPr>
        <w:t>ku</w:t>
      </w:r>
      <w:r w:rsidRPr="00895E60">
        <w:rPr>
          <w:rFonts w:ascii="Times New Roman" w:eastAsia="Calibri" w:hAnsi="Times New Roman" w:cs="Times New Roman"/>
          <w:b/>
          <w:bCs/>
          <w:color w:val="000000" w:themeColor="text1"/>
          <w:sz w:val="24"/>
          <w:szCs w:val="24"/>
        </w:rPr>
        <w:t xml:space="preserve">. </w:t>
      </w:r>
    </w:p>
    <w:p w14:paraId="1090DB39" w14:textId="35A97726" w:rsidR="00C829CD" w:rsidRPr="00895E60" w:rsidRDefault="00C829CD"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p>
    <w:p w14:paraId="03EBE77D" w14:textId="77777777"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151EB1CC" w14:textId="6BDF3775" w:rsidR="00DF76FD" w:rsidRDefault="00DF76FD" w:rsidP="005D4F01">
      <w:pPr>
        <w:autoSpaceDE w:val="0"/>
        <w:autoSpaceDN w:val="0"/>
        <w:adjustRightInd w:val="0"/>
        <w:spacing w:after="0"/>
        <w:ind w:firstLine="709"/>
        <w:jc w:val="both"/>
        <w:rPr>
          <w:rFonts w:ascii="Times New Roman" w:hAnsi="Times New Roman" w:cs="Times New Roman"/>
          <w:color w:val="000000"/>
          <w:sz w:val="24"/>
          <w:szCs w:val="24"/>
        </w:rPr>
      </w:pPr>
      <w:r w:rsidRPr="00DF76FD">
        <w:rPr>
          <w:rFonts w:ascii="Times New Roman" w:hAnsi="Times New Roman" w:cs="Times New Roman"/>
          <w:color w:val="000000"/>
          <w:sz w:val="24"/>
          <w:szCs w:val="24"/>
        </w:rPr>
        <w:t xml:space="preserve">Povjerenstvo je uvidom u Registar imovinskih kartica utvrdilo da obveznik Joško </w:t>
      </w:r>
      <w:proofErr w:type="spellStart"/>
      <w:r w:rsidRPr="00DF76FD">
        <w:rPr>
          <w:rFonts w:ascii="Times New Roman" w:hAnsi="Times New Roman" w:cs="Times New Roman"/>
          <w:color w:val="000000"/>
          <w:sz w:val="24"/>
          <w:szCs w:val="24"/>
        </w:rPr>
        <w:t>Gnječ</w:t>
      </w:r>
      <w:proofErr w:type="spellEnd"/>
      <w:r w:rsidRPr="00DF76FD">
        <w:rPr>
          <w:rFonts w:ascii="Times New Roman" w:hAnsi="Times New Roman" w:cs="Times New Roman"/>
          <w:color w:val="000000"/>
          <w:sz w:val="24"/>
          <w:szCs w:val="24"/>
        </w:rPr>
        <w:t>, član uprave trgovačkog društva RADIO POSTAJA PLOČE do 8. srpnja 2023., nije podnio imovinsku karticu povodom godišnje obveze podnošenja do 31. siječnja 2023. za 2022. godinu, slijedom čega je u odnosu na navedenog obveznika otvoren predmet broj: Pp-</w:t>
      </w:r>
      <w:r>
        <w:rPr>
          <w:rFonts w:ascii="Times New Roman" w:hAnsi="Times New Roman" w:cs="Times New Roman"/>
          <w:color w:val="000000"/>
          <w:sz w:val="24"/>
          <w:szCs w:val="24"/>
        </w:rPr>
        <w:t>384</w:t>
      </w:r>
      <w:r w:rsidRPr="00DF76FD">
        <w:rPr>
          <w:rFonts w:ascii="Times New Roman" w:hAnsi="Times New Roman" w:cs="Times New Roman"/>
          <w:color w:val="000000"/>
          <w:sz w:val="24"/>
          <w:szCs w:val="24"/>
        </w:rPr>
        <w:t>/23 zbog moguće povrede odredbi ZSSI-a o imovinskoj kartici.</w:t>
      </w:r>
    </w:p>
    <w:p w14:paraId="44406978" w14:textId="77777777" w:rsidR="00BF3724" w:rsidRDefault="00BF3724" w:rsidP="00DF76FD">
      <w:pPr>
        <w:autoSpaceDE w:val="0"/>
        <w:autoSpaceDN w:val="0"/>
        <w:adjustRightInd w:val="0"/>
        <w:spacing w:after="0"/>
        <w:jc w:val="both"/>
        <w:rPr>
          <w:rFonts w:ascii="Times New Roman" w:hAnsi="Times New Roman" w:cs="Times New Roman"/>
          <w:color w:val="000000"/>
          <w:sz w:val="24"/>
          <w:szCs w:val="24"/>
        </w:rPr>
      </w:pPr>
    </w:p>
    <w:p w14:paraId="4FA52096" w14:textId="6D5F81FB" w:rsidR="00541DDE" w:rsidRDefault="00DF76FD" w:rsidP="00DF76F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Registar obveznika koji Povjerenstvo ustrojava i vodi, utvrđeno je da je obveznik Joško </w:t>
      </w:r>
      <w:proofErr w:type="spellStart"/>
      <w:r>
        <w:rPr>
          <w:rFonts w:ascii="Times New Roman" w:hAnsi="Times New Roman" w:cs="Times New Roman"/>
          <w:color w:val="000000"/>
          <w:sz w:val="24"/>
          <w:szCs w:val="24"/>
        </w:rPr>
        <w:t>Gnječ</w:t>
      </w:r>
      <w:proofErr w:type="spellEnd"/>
      <w:r w:rsidR="00BF3724">
        <w:rPr>
          <w:rFonts w:ascii="Times New Roman" w:hAnsi="Times New Roman" w:cs="Times New Roman"/>
          <w:color w:val="000000"/>
          <w:sz w:val="24"/>
          <w:szCs w:val="24"/>
        </w:rPr>
        <w:t xml:space="preserve"> </w:t>
      </w:r>
      <w:r w:rsidR="00BF3724" w:rsidRPr="003B6BE9">
        <w:rPr>
          <w:rFonts w:ascii="Times New Roman" w:hAnsi="Times New Roman" w:cs="Times New Roman"/>
          <w:color w:val="000000"/>
          <w:sz w:val="24"/>
          <w:szCs w:val="24"/>
        </w:rPr>
        <w:t xml:space="preserve">dužnost </w:t>
      </w:r>
      <w:r w:rsidR="00D963D4">
        <w:rPr>
          <w:rFonts w:ascii="Times New Roman" w:hAnsi="Times New Roman" w:cs="Times New Roman"/>
          <w:color w:val="000000"/>
          <w:sz w:val="24"/>
          <w:szCs w:val="24"/>
        </w:rPr>
        <w:t>člana uprave trgovačkog društva RADIO POSTAJA PLOČE d.o.o.</w:t>
      </w:r>
      <w:r w:rsidR="00541DDE">
        <w:rPr>
          <w:rFonts w:ascii="Times New Roman" w:hAnsi="Times New Roman" w:cs="Times New Roman"/>
          <w:color w:val="000000"/>
          <w:sz w:val="24"/>
          <w:szCs w:val="24"/>
        </w:rPr>
        <w:t xml:space="preserve">, </w:t>
      </w:r>
      <w:r>
        <w:rPr>
          <w:rFonts w:ascii="Times New Roman" w:hAnsi="Times New Roman" w:cs="Times New Roman"/>
          <w:sz w:val="24"/>
          <w:szCs w:val="24"/>
        </w:rPr>
        <w:t xml:space="preserve">obnašao od </w:t>
      </w:r>
      <w:r w:rsidR="0081162A">
        <w:rPr>
          <w:rFonts w:ascii="Times New Roman" w:hAnsi="Times New Roman" w:cs="Times New Roman"/>
          <w:color w:val="000000"/>
          <w:sz w:val="24"/>
          <w:szCs w:val="24"/>
        </w:rPr>
        <w:t>25</w:t>
      </w:r>
      <w:r w:rsidR="00BF3724" w:rsidRPr="003B6BE9">
        <w:rPr>
          <w:rFonts w:ascii="Times New Roman" w:hAnsi="Times New Roman" w:cs="Times New Roman"/>
          <w:color w:val="000000"/>
          <w:sz w:val="24"/>
          <w:szCs w:val="24"/>
        </w:rPr>
        <w:t xml:space="preserve">. </w:t>
      </w:r>
      <w:r w:rsidR="0081162A">
        <w:rPr>
          <w:rFonts w:ascii="Times New Roman" w:hAnsi="Times New Roman" w:cs="Times New Roman"/>
          <w:color w:val="000000"/>
          <w:sz w:val="24"/>
          <w:szCs w:val="24"/>
        </w:rPr>
        <w:t>prosinca</w:t>
      </w:r>
      <w:r w:rsidR="00BF3724" w:rsidRPr="003B6BE9">
        <w:rPr>
          <w:rFonts w:ascii="Times New Roman" w:hAnsi="Times New Roman" w:cs="Times New Roman"/>
          <w:color w:val="000000"/>
          <w:sz w:val="24"/>
          <w:szCs w:val="24"/>
        </w:rPr>
        <w:t xml:space="preserve"> 2021.</w:t>
      </w:r>
      <w:r>
        <w:rPr>
          <w:rFonts w:ascii="Times New Roman" w:hAnsi="Times New Roman" w:cs="Times New Roman"/>
          <w:color w:val="000000"/>
          <w:sz w:val="24"/>
          <w:szCs w:val="24"/>
        </w:rPr>
        <w:t xml:space="preserve"> do 8. srpnja 2023.</w:t>
      </w:r>
      <w:r w:rsidR="00BF3724">
        <w:rPr>
          <w:rFonts w:ascii="Times New Roman" w:hAnsi="Times New Roman" w:cs="Times New Roman"/>
          <w:color w:val="000000"/>
          <w:sz w:val="24"/>
          <w:szCs w:val="24"/>
        </w:rPr>
        <w:t xml:space="preserve">, </w:t>
      </w:r>
      <w:r>
        <w:rPr>
          <w:rFonts w:ascii="Times New Roman" w:hAnsi="Times New Roman" w:cs="Times New Roman"/>
          <w:sz w:val="24"/>
          <w:szCs w:val="24"/>
        </w:rPr>
        <w:t>slijedom čega je</w:t>
      </w:r>
      <w:r w:rsidR="00BF3724">
        <w:rPr>
          <w:rFonts w:ascii="Times New Roman" w:hAnsi="Times New Roman" w:cs="Times New Roman"/>
          <w:color w:val="000000"/>
          <w:sz w:val="24"/>
          <w:szCs w:val="24"/>
        </w:rPr>
        <w:t xml:space="preserve"> </w:t>
      </w:r>
      <w:r w:rsidR="00BF3724" w:rsidRPr="003B6BE9">
        <w:rPr>
          <w:rFonts w:ascii="Times New Roman" w:hAnsi="Times New Roman" w:cs="Times New Roman"/>
          <w:color w:val="000000"/>
          <w:sz w:val="24"/>
          <w:szCs w:val="24"/>
        </w:rPr>
        <w:t xml:space="preserve">sukladno članku 3. stavku </w:t>
      </w:r>
      <w:r w:rsidR="00992C86">
        <w:rPr>
          <w:rFonts w:ascii="Times New Roman" w:hAnsi="Times New Roman" w:cs="Times New Roman"/>
          <w:color w:val="000000"/>
          <w:sz w:val="24"/>
          <w:szCs w:val="24"/>
        </w:rPr>
        <w:t>1</w:t>
      </w:r>
      <w:r w:rsidR="00BF3724" w:rsidRPr="003B6BE9">
        <w:rPr>
          <w:rFonts w:ascii="Times New Roman" w:hAnsi="Times New Roman" w:cs="Times New Roman"/>
          <w:color w:val="000000"/>
          <w:sz w:val="24"/>
          <w:szCs w:val="24"/>
        </w:rPr>
        <w:t>.</w:t>
      </w:r>
      <w:r w:rsidR="00992C86">
        <w:rPr>
          <w:rFonts w:ascii="Times New Roman" w:hAnsi="Times New Roman" w:cs="Times New Roman"/>
          <w:color w:val="000000"/>
          <w:sz w:val="24"/>
          <w:szCs w:val="24"/>
        </w:rPr>
        <w:t xml:space="preserve"> točki 40.</w:t>
      </w:r>
      <w:r w:rsidR="00BF3724" w:rsidRPr="003B6BE9">
        <w:rPr>
          <w:rFonts w:ascii="Times New Roman" w:hAnsi="Times New Roman" w:cs="Times New Roman"/>
          <w:color w:val="000000"/>
          <w:sz w:val="24"/>
          <w:szCs w:val="24"/>
        </w:rPr>
        <w:t xml:space="preserve"> ZSSI-a</w:t>
      </w:r>
      <w:r w:rsidR="00BF3724">
        <w:rPr>
          <w:rFonts w:ascii="Times New Roman" w:hAnsi="Times New Roman" w:cs="Times New Roman"/>
          <w:color w:val="000000"/>
          <w:sz w:val="24"/>
          <w:szCs w:val="24"/>
        </w:rPr>
        <w:t xml:space="preserve"> te dužan</w:t>
      </w:r>
      <w:r w:rsidR="00BF3724" w:rsidRPr="003B6BE9">
        <w:rPr>
          <w:rFonts w:ascii="Times New Roman" w:hAnsi="Times New Roman" w:cs="Times New Roman"/>
          <w:color w:val="000000"/>
          <w:sz w:val="24"/>
          <w:szCs w:val="24"/>
        </w:rPr>
        <w:t xml:space="preserve"> postupati </w:t>
      </w:r>
      <w:r w:rsidR="00BF3724">
        <w:rPr>
          <w:rFonts w:ascii="Times New Roman" w:hAnsi="Times New Roman" w:cs="Times New Roman"/>
          <w:color w:val="000000"/>
          <w:sz w:val="24"/>
          <w:szCs w:val="24"/>
        </w:rPr>
        <w:t>po</w:t>
      </w:r>
      <w:r w:rsidR="00BF3724" w:rsidRPr="003B6BE9">
        <w:rPr>
          <w:rFonts w:ascii="Times New Roman" w:hAnsi="Times New Roman" w:cs="Times New Roman"/>
          <w:color w:val="000000"/>
          <w:sz w:val="24"/>
          <w:szCs w:val="24"/>
        </w:rPr>
        <w:t xml:space="preserve"> odredbama</w:t>
      </w:r>
      <w:r>
        <w:rPr>
          <w:rFonts w:ascii="Times New Roman" w:hAnsi="Times New Roman" w:cs="Times New Roman"/>
          <w:color w:val="000000"/>
          <w:sz w:val="24"/>
          <w:szCs w:val="24"/>
        </w:rPr>
        <w:t xml:space="preserve"> </w:t>
      </w:r>
      <w:r w:rsidR="00541DDE" w:rsidRPr="00B0560C">
        <w:rPr>
          <w:rFonts w:ascii="Times New Roman" w:hAnsi="Times New Roman" w:cs="Times New Roman"/>
          <w:sz w:val="24"/>
          <w:szCs w:val="24"/>
        </w:rPr>
        <w:t>navedenog Zakona.</w:t>
      </w:r>
    </w:p>
    <w:p w14:paraId="1175A112" w14:textId="77777777" w:rsidR="00DF76FD" w:rsidRPr="00DF76FD" w:rsidRDefault="00DF76FD" w:rsidP="00DF76FD">
      <w:pPr>
        <w:autoSpaceDE w:val="0"/>
        <w:autoSpaceDN w:val="0"/>
        <w:adjustRightInd w:val="0"/>
        <w:spacing w:after="0"/>
        <w:jc w:val="both"/>
        <w:rPr>
          <w:rFonts w:ascii="Times New Roman" w:hAnsi="Times New Roman" w:cs="Times New Roman"/>
          <w:color w:val="000000"/>
          <w:sz w:val="24"/>
          <w:szCs w:val="24"/>
        </w:rPr>
      </w:pPr>
    </w:p>
    <w:p w14:paraId="68B0EF4D" w14:textId="783FB8DE" w:rsidR="00DF76FD" w:rsidRPr="00DF76FD" w:rsidRDefault="00DF76FD" w:rsidP="00DF76FD">
      <w:pPr>
        <w:autoSpaceDE w:val="0"/>
        <w:autoSpaceDN w:val="0"/>
        <w:adjustRightInd w:val="0"/>
        <w:spacing w:after="0"/>
        <w:ind w:firstLine="708"/>
        <w:jc w:val="both"/>
        <w:rPr>
          <w:rFonts w:ascii="Times New Roman" w:hAnsi="Times New Roman" w:cs="Times New Roman"/>
          <w:color w:val="000000"/>
          <w:sz w:val="24"/>
          <w:szCs w:val="24"/>
        </w:rPr>
      </w:pPr>
      <w:r w:rsidRPr="00DF76FD">
        <w:rPr>
          <w:rFonts w:ascii="Times New Roman" w:hAnsi="Times New Roman" w:cs="Times New Roman"/>
          <w:color w:val="000000"/>
          <w:sz w:val="24"/>
          <w:szCs w:val="24"/>
        </w:rPr>
        <w:t xml:space="preserve">U tijeku postupka izvršen je uvid u službenu bilješku od </w:t>
      </w:r>
      <w:r>
        <w:rPr>
          <w:rFonts w:ascii="Times New Roman" w:hAnsi="Times New Roman" w:cs="Times New Roman"/>
          <w:color w:val="000000"/>
          <w:sz w:val="24"/>
          <w:szCs w:val="24"/>
        </w:rPr>
        <w:t>23</w:t>
      </w:r>
      <w:r w:rsidRPr="00DF76FD">
        <w:rPr>
          <w:rFonts w:ascii="Times New Roman" w:hAnsi="Times New Roman" w:cs="Times New Roman"/>
          <w:color w:val="000000"/>
          <w:sz w:val="24"/>
          <w:szCs w:val="24"/>
        </w:rPr>
        <w:t>. studenog 2023., Registar obveznika te Registar imovinskih kartica.</w:t>
      </w:r>
    </w:p>
    <w:p w14:paraId="66D94CEA" w14:textId="77777777" w:rsidR="00DF76FD" w:rsidRPr="00DF76FD" w:rsidRDefault="00DF76FD" w:rsidP="00DF76FD">
      <w:pPr>
        <w:autoSpaceDE w:val="0"/>
        <w:autoSpaceDN w:val="0"/>
        <w:adjustRightInd w:val="0"/>
        <w:spacing w:after="0"/>
        <w:jc w:val="both"/>
        <w:rPr>
          <w:rFonts w:ascii="Times New Roman" w:hAnsi="Times New Roman" w:cs="Times New Roman"/>
          <w:color w:val="000000"/>
          <w:sz w:val="24"/>
          <w:szCs w:val="24"/>
        </w:rPr>
      </w:pPr>
    </w:p>
    <w:p w14:paraId="39689515" w14:textId="23C4C7E4" w:rsidR="00DF76FD" w:rsidRPr="00DF76FD" w:rsidRDefault="00DF76FD" w:rsidP="00E52197">
      <w:pPr>
        <w:autoSpaceDE w:val="0"/>
        <w:autoSpaceDN w:val="0"/>
        <w:adjustRightInd w:val="0"/>
        <w:spacing w:after="0"/>
        <w:ind w:firstLine="708"/>
        <w:jc w:val="both"/>
        <w:rPr>
          <w:rFonts w:ascii="Times New Roman" w:hAnsi="Times New Roman" w:cs="Times New Roman"/>
          <w:color w:val="000000"/>
          <w:sz w:val="24"/>
          <w:szCs w:val="24"/>
        </w:rPr>
      </w:pPr>
      <w:r w:rsidRPr="00DF76FD">
        <w:rPr>
          <w:rFonts w:ascii="Times New Roman" w:hAnsi="Times New Roman" w:cs="Times New Roman"/>
          <w:color w:val="000000"/>
          <w:sz w:val="24"/>
          <w:szCs w:val="24"/>
        </w:rPr>
        <w:t xml:space="preserve">Povjerenstvo je Odlukom od </w:t>
      </w:r>
      <w:r w:rsidR="00E52197">
        <w:rPr>
          <w:rFonts w:ascii="Times New Roman" w:hAnsi="Times New Roman" w:cs="Times New Roman"/>
          <w:color w:val="000000"/>
          <w:sz w:val="24"/>
          <w:szCs w:val="24"/>
        </w:rPr>
        <w:t>31</w:t>
      </w:r>
      <w:r w:rsidRPr="00DF76FD">
        <w:rPr>
          <w:rFonts w:ascii="Times New Roman" w:hAnsi="Times New Roman" w:cs="Times New Roman"/>
          <w:color w:val="000000"/>
          <w:sz w:val="24"/>
          <w:szCs w:val="24"/>
        </w:rPr>
        <w:t xml:space="preserve">. siječnja 2024. u odnosu na obveznika </w:t>
      </w:r>
      <w:r w:rsidR="00E52197" w:rsidRPr="00E52197">
        <w:rPr>
          <w:rFonts w:ascii="Times New Roman" w:hAnsi="Times New Roman" w:cs="Times New Roman"/>
          <w:color w:val="000000"/>
          <w:sz w:val="24"/>
          <w:szCs w:val="24"/>
        </w:rPr>
        <w:t xml:space="preserve">Joška </w:t>
      </w:r>
      <w:proofErr w:type="spellStart"/>
      <w:r w:rsidR="00E52197" w:rsidRPr="00E52197">
        <w:rPr>
          <w:rFonts w:ascii="Times New Roman" w:hAnsi="Times New Roman" w:cs="Times New Roman"/>
          <w:color w:val="000000"/>
          <w:sz w:val="24"/>
          <w:szCs w:val="24"/>
        </w:rPr>
        <w:t>Gnječa</w:t>
      </w:r>
      <w:proofErr w:type="spellEnd"/>
      <w:r w:rsidR="00E52197" w:rsidRPr="00E52197">
        <w:rPr>
          <w:rFonts w:ascii="Times New Roman" w:hAnsi="Times New Roman" w:cs="Times New Roman"/>
          <w:color w:val="000000"/>
          <w:sz w:val="24"/>
          <w:szCs w:val="24"/>
        </w:rPr>
        <w:t xml:space="preserve">, člana uprave trgovačkog društva RADIO POSTAJA PLOČE d.o.o. do 8. srpnja 2023., </w:t>
      </w:r>
      <w:r w:rsidRPr="00DF76FD">
        <w:rPr>
          <w:rFonts w:ascii="Times New Roman" w:hAnsi="Times New Roman" w:cs="Times New Roman"/>
          <w:color w:val="000000"/>
          <w:sz w:val="24"/>
          <w:szCs w:val="24"/>
        </w:rPr>
        <w:t>utvrdilo postojanje pretpostavki za pokretanje postupka vezano za moguću povredu odredbe članka 10. stavka 4. ZSSI-a koja proizlazi iz propusta podnošenja imovinske kartice Povjerenstvu do 31. siječnja 2023. za 2022. godinu, što je Povjerenstvo utvrdilo uvidom u Registar imovinskih kartica.</w:t>
      </w:r>
    </w:p>
    <w:p w14:paraId="7C2C2BEE" w14:textId="77777777" w:rsidR="00DF76FD" w:rsidRPr="00DF76FD" w:rsidRDefault="00DF76FD" w:rsidP="00DF76FD">
      <w:pPr>
        <w:autoSpaceDE w:val="0"/>
        <w:autoSpaceDN w:val="0"/>
        <w:adjustRightInd w:val="0"/>
        <w:spacing w:after="0"/>
        <w:jc w:val="both"/>
        <w:rPr>
          <w:rFonts w:ascii="Times New Roman" w:hAnsi="Times New Roman" w:cs="Times New Roman"/>
          <w:color w:val="000000"/>
          <w:sz w:val="24"/>
          <w:szCs w:val="24"/>
        </w:rPr>
      </w:pPr>
    </w:p>
    <w:p w14:paraId="459E397B" w14:textId="098424A9" w:rsidR="00DF76FD" w:rsidRPr="00DF76FD" w:rsidRDefault="00DF76FD" w:rsidP="00E52197">
      <w:pPr>
        <w:autoSpaceDE w:val="0"/>
        <w:autoSpaceDN w:val="0"/>
        <w:adjustRightInd w:val="0"/>
        <w:spacing w:after="0"/>
        <w:ind w:firstLine="708"/>
        <w:jc w:val="both"/>
        <w:rPr>
          <w:rFonts w:ascii="Times New Roman" w:hAnsi="Times New Roman" w:cs="Times New Roman"/>
          <w:color w:val="000000"/>
          <w:sz w:val="24"/>
          <w:szCs w:val="24"/>
        </w:rPr>
      </w:pPr>
      <w:r w:rsidRPr="00DF76FD">
        <w:rPr>
          <w:rFonts w:ascii="Times New Roman" w:hAnsi="Times New Roman" w:cs="Times New Roman"/>
          <w:color w:val="000000"/>
          <w:sz w:val="24"/>
          <w:szCs w:val="24"/>
        </w:rPr>
        <w:t xml:space="preserve">Sukladno odredbi članka 42. stavka 1. ZSSI-a, a u svezi s člankom 14. stavkom 1. ZSSI-a, Povjerenstvo je </w:t>
      </w:r>
      <w:r w:rsidR="00E52197">
        <w:rPr>
          <w:rFonts w:ascii="Times New Roman" w:hAnsi="Times New Roman" w:cs="Times New Roman"/>
          <w:color w:val="000000"/>
          <w:sz w:val="24"/>
          <w:szCs w:val="24"/>
        </w:rPr>
        <w:t>31</w:t>
      </w:r>
      <w:r w:rsidRPr="00DF76FD">
        <w:rPr>
          <w:rFonts w:ascii="Times New Roman" w:hAnsi="Times New Roman" w:cs="Times New Roman"/>
          <w:color w:val="000000"/>
          <w:sz w:val="24"/>
          <w:szCs w:val="24"/>
        </w:rPr>
        <w:t>. siječnja 2024. obvezniku uputilo obavijest KLASA: P-3</w:t>
      </w:r>
      <w:r w:rsidR="00E52197">
        <w:rPr>
          <w:rFonts w:ascii="Times New Roman" w:hAnsi="Times New Roman" w:cs="Times New Roman"/>
          <w:color w:val="000000"/>
          <w:sz w:val="24"/>
          <w:szCs w:val="24"/>
        </w:rPr>
        <w:t>84</w:t>
      </w:r>
      <w:r w:rsidRPr="00DF76FD">
        <w:rPr>
          <w:rFonts w:ascii="Times New Roman" w:hAnsi="Times New Roman" w:cs="Times New Roman"/>
          <w:color w:val="000000"/>
          <w:sz w:val="24"/>
          <w:szCs w:val="24"/>
        </w:rPr>
        <w:t>/23, URBROJ: 711-02-01/03-2024-03 o postojanju pretpostavki za pokretanje postupka, kao i o činjeničnim utvrđenjima, te je istim dopisom od obveznika zatražilo očitovanje.</w:t>
      </w:r>
    </w:p>
    <w:p w14:paraId="620FEC70" w14:textId="77777777" w:rsidR="00DF76FD" w:rsidRPr="00DF76FD" w:rsidRDefault="00DF76FD" w:rsidP="00DF76FD">
      <w:pPr>
        <w:autoSpaceDE w:val="0"/>
        <w:autoSpaceDN w:val="0"/>
        <w:adjustRightInd w:val="0"/>
        <w:spacing w:after="0"/>
        <w:jc w:val="both"/>
        <w:rPr>
          <w:rFonts w:ascii="Times New Roman" w:hAnsi="Times New Roman" w:cs="Times New Roman"/>
          <w:color w:val="000000"/>
          <w:sz w:val="24"/>
          <w:szCs w:val="24"/>
        </w:rPr>
      </w:pPr>
    </w:p>
    <w:p w14:paraId="17EE6CD7" w14:textId="728F95E8" w:rsidR="00DF76FD" w:rsidRPr="00DF76FD" w:rsidRDefault="00DF76FD" w:rsidP="00E52197">
      <w:pPr>
        <w:autoSpaceDE w:val="0"/>
        <w:autoSpaceDN w:val="0"/>
        <w:adjustRightInd w:val="0"/>
        <w:spacing w:after="0"/>
        <w:ind w:firstLine="708"/>
        <w:jc w:val="both"/>
        <w:rPr>
          <w:rFonts w:ascii="Times New Roman" w:hAnsi="Times New Roman" w:cs="Times New Roman"/>
          <w:color w:val="000000"/>
          <w:sz w:val="24"/>
          <w:szCs w:val="24"/>
        </w:rPr>
      </w:pPr>
      <w:r w:rsidRPr="00DF76FD">
        <w:rPr>
          <w:rFonts w:ascii="Times New Roman" w:hAnsi="Times New Roman" w:cs="Times New Roman"/>
          <w:color w:val="000000"/>
          <w:sz w:val="24"/>
          <w:szCs w:val="24"/>
        </w:rPr>
        <w:t xml:space="preserve">Obveznik je navedenu </w:t>
      </w:r>
      <w:r w:rsidR="00E52197">
        <w:rPr>
          <w:rFonts w:ascii="Times New Roman" w:hAnsi="Times New Roman" w:cs="Times New Roman"/>
          <w:color w:val="000000"/>
          <w:sz w:val="24"/>
          <w:szCs w:val="24"/>
        </w:rPr>
        <w:t>O</w:t>
      </w:r>
      <w:r w:rsidRPr="00DF76FD">
        <w:rPr>
          <w:rFonts w:ascii="Times New Roman" w:hAnsi="Times New Roman" w:cs="Times New Roman"/>
          <w:color w:val="000000"/>
          <w:sz w:val="24"/>
          <w:szCs w:val="24"/>
        </w:rPr>
        <w:t xml:space="preserve">bavijest Povjerenstva zaprimio </w:t>
      </w:r>
      <w:r w:rsidR="00E52197">
        <w:rPr>
          <w:rFonts w:ascii="Times New Roman" w:hAnsi="Times New Roman" w:cs="Times New Roman"/>
          <w:color w:val="000000"/>
          <w:sz w:val="24"/>
          <w:szCs w:val="24"/>
        </w:rPr>
        <w:t>15. veljače</w:t>
      </w:r>
      <w:r w:rsidRPr="00DF76FD">
        <w:rPr>
          <w:rFonts w:ascii="Times New Roman" w:hAnsi="Times New Roman" w:cs="Times New Roman"/>
          <w:color w:val="000000"/>
          <w:sz w:val="24"/>
          <w:szCs w:val="24"/>
        </w:rPr>
        <w:t xml:space="preserve"> 2024. te se </w:t>
      </w:r>
      <w:r w:rsidR="00E52197">
        <w:rPr>
          <w:rFonts w:ascii="Times New Roman" w:hAnsi="Times New Roman" w:cs="Times New Roman"/>
          <w:color w:val="000000"/>
          <w:sz w:val="24"/>
          <w:szCs w:val="24"/>
        </w:rPr>
        <w:t>na istu nije očitovao.</w:t>
      </w:r>
    </w:p>
    <w:p w14:paraId="3AE362F7" w14:textId="77777777" w:rsidR="00DF76FD" w:rsidRPr="00DF76FD" w:rsidRDefault="00DF76FD" w:rsidP="00DF76FD">
      <w:pPr>
        <w:autoSpaceDE w:val="0"/>
        <w:autoSpaceDN w:val="0"/>
        <w:adjustRightInd w:val="0"/>
        <w:spacing w:after="0"/>
        <w:jc w:val="both"/>
        <w:rPr>
          <w:rFonts w:ascii="Times New Roman" w:hAnsi="Times New Roman" w:cs="Times New Roman"/>
          <w:color w:val="000000"/>
          <w:sz w:val="24"/>
          <w:szCs w:val="24"/>
        </w:rPr>
      </w:pPr>
    </w:p>
    <w:p w14:paraId="40587B64" w14:textId="53253773" w:rsidR="00DF76FD" w:rsidRPr="00DF76FD" w:rsidRDefault="00DF76FD" w:rsidP="00E52197">
      <w:pPr>
        <w:autoSpaceDE w:val="0"/>
        <w:autoSpaceDN w:val="0"/>
        <w:adjustRightInd w:val="0"/>
        <w:spacing w:after="0"/>
        <w:ind w:firstLine="708"/>
        <w:jc w:val="both"/>
        <w:rPr>
          <w:rFonts w:ascii="Times New Roman" w:hAnsi="Times New Roman" w:cs="Times New Roman"/>
          <w:color w:val="000000"/>
          <w:sz w:val="24"/>
          <w:szCs w:val="24"/>
        </w:rPr>
      </w:pPr>
      <w:r w:rsidRPr="00DF76FD">
        <w:rPr>
          <w:rFonts w:ascii="Times New Roman" w:hAnsi="Times New Roman" w:cs="Times New Roman"/>
          <w:color w:val="000000"/>
          <w:sz w:val="24"/>
          <w:szCs w:val="24"/>
        </w:rPr>
        <w:t>Uvidom u Registar imovinskih kartica Povjerenstvo je utvrdilo da obveznik nije podnio imovinsku karticu za 2022. do 31. siječnja 2023</w:t>
      </w:r>
      <w:r w:rsidR="00E52197">
        <w:rPr>
          <w:rFonts w:ascii="Times New Roman" w:hAnsi="Times New Roman" w:cs="Times New Roman"/>
          <w:color w:val="000000"/>
          <w:sz w:val="24"/>
          <w:szCs w:val="24"/>
        </w:rPr>
        <w:t>., niti je ista podnesena do dana donošenja ove odluke.</w:t>
      </w:r>
    </w:p>
    <w:p w14:paraId="1D82871E" w14:textId="77777777" w:rsidR="00DF76FD" w:rsidRPr="00DF76FD" w:rsidRDefault="00DF76FD" w:rsidP="00DF76FD">
      <w:pPr>
        <w:autoSpaceDE w:val="0"/>
        <w:autoSpaceDN w:val="0"/>
        <w:adjustRightInd w:val="0"/>
        <w:spacing w:after="0"/>
        <w:jc w:val="both"/>
        <w:rPr>
          <w:rFonts w:ascii="Times New Roman" w:hAnsi="Times New Roman" w:cs="Times New Roman"/>
          <w:color w:val="000000"/>
          <w:sz w:val="24"/>
          <w:szCs w:val="24"/>
        </w:rPr>
      </w:pPr>
    </w:p>
    <w:p w14:paraId="338650EE" w14:textId="77777777" w:rsidR="00DF76FD" w:rsidRPr="00DF76FD" w:rsidRDefault="00DF76FD" w:rsidP="00E52197">
      <w:pPr>
        <w:autoSpaceDE w:val="0"/>
        <w:autoSpaceDN w:val="0"/>
        <w:adjustRightInd w:val="0"/>
        <w:spacing w:after="0"/>
        <w:ind w:firstLine="708"/>
        <w:jc w:val="both"/>
        <w:rPr>
          <w:rFonts w:ascii="Times New Roman" w:hAnsi="Times New Roman" w:cs="Times New Roman"/>
          <w:color w:val="000000"/>
          <w:sz w:val="24"/>
          <w:szCs w:val="24"/>
        </w:rPr>
      </w:pPr>
      <w:r w:rsidRPr="00DF76FD">
        <w:rPr>
          <w:rFonts w:ascii="Times New Roman" w:hAnsi="Times New Roman" w:cs="Times New Roman"/>
          <w:color w:val="000000"/>
          <w:sz w:val="24"/>
          <w:szCs w:val="24"/>
        </w:rPr>
        <w:t>Člankom 10. stavkom 1. ZSSI-a propisano je da su obveznici dužni, bez obzira na to obnašaju li dužnost profesionalno, podnijeti Povjerenstvu imovinsku karticu koja sadrži podatke propisane tim Zakonom.</w:t>
      </w:r>
    </w:p>
    <w:p w14:paraId="42DB9BCB" w14:textId="77777777" w:rsidR="00DF76FD" w:rsidRPr="00DF76FD" w:rsidRDefault="00DF76FD" w:rsidP="00DF76FD">
      <w:pPr>
        <w:autoSpaceDE w:val="0"/>
        <w:autoSpaceDN w:val="0"/>
        <w:adjustRightInd w:val="0"/>
        <w:spacing w:after="0"/>
        <w:jc w:val="both"/>
        <w:rPr>
          <w:rFonts w:ascii="Times New Roman" w:hAnsi="Times New Roman" w:cs="Times New Roman"/>
          <w:color w:val="000000"/>
          <w:sz w:val="24"/>
          <w:szCs w:val="24"/>
        </w:rPr>
      </w:pPr>
    </w:p>
    <w:p w14:paraId="7DF492B5" w14:textId="77777777" w:rsidR="00DF76FD" w:rsidRPr="00DF76FD" w:rsidRDefault="00DF76FD" w:rsidP="00E52197">
      <w:pPr>
        <w:autoSpaceDE w:val="0"/>
        <w:autoSpaceDN w:val="0"/>
        <w:adjustRightInd w:val="0"/>
        <w:spacing w:after="0"/>
        <w:ind w:firstLine="708"/>
        <w:jc w:val="both"/>
        <w:rPr>
          <w:rFonts w:ascii="Times New Roman" w:hAnsi="Times New Roman" w:cs="Times New Roman"/>
          <w:color w:val="000000"/>
          <w:sz w:val="24"/>
          <w:szCs w:val="24"/>
        </w:rPr>
      </w:pPr>
      <w:r w:rsidRPr="00DF76FD">
        <w:rPr>
          <w:rFonts w:ascii="Times New Roman" w:hAnsi="Times New Roman" w:cs="Times New Roman"/>
          <w:color w:val="000000"/>
          <w:sz w:val="24"/>
          <w:szCs w:val="24"/>
        </w:rPr>
        <w:lastRenderedPageBreak/>
        <w:t>Člankom 10. stavkom 4. ZSSI-a propisano je da su obveznici dužni jednom godišnje podnositi imovinske kartice Povjerenstvu do 31. siječnja tekuće godine za prethodnu godinu.</w:t>
      </w:r>
    </w:p>
    <w:p w14:paraId="2AAD3366" w14:textId="77777777" w:rsidR="00DF76FD" w:rsidRPr="00DF76FD" w:rsidRDefault="00DF76FD" w:rsidP="00DF76FD">
      <w:pPr>
        <w:autoSpaceDE w:val="0"/>
        <w:autoSpaceDN w:val="0"/>
        <w:adjustRightInd w:val="0"/>
        <w:spacing w:after="0"/>
        <w:jc w:val="both"/>
        <w:rPr>
          <w:rFonts w:ascii="Times New Roman" w:hAnsi="Times New Roman" w:cs="Times New Roman"/>
          <w:color w:val="000000"/>
          <w:sz w:val="24"/>
          <w:szCs w:val="24"/>
        </w:rPr>
      </w:pPr>
    </w:p>
    <w:p w14:paraId="51999D74" w14:textId="77777777" w:rsidR="00DF76FD" w:rsidRPr="00DF76FD" w:rsidRDefault="00DF76FD" w:rsidP="00E52197">
      <w:pPr>
        <w:autoSpaceDE w:val="0"/>
        <w:autoSpaceDN w:val="0"/>
        <w:adjustRightInd w:val="0"/>
        <w:spacing w:after="0"/>
        <w:ind w:firstLine="708"/>
        <w:jc w:val="both"/>
        <w:rPr>
          <w:rFonts w:ascii="Times New Roman" w:hAnsi="Times New Roman" w:cs="Times New Roman"/>
          <w:color w:val="000000"/>
          <w:sz w:val="24"/>
          <w:szCs w:val="24"/>
        </w:rPr>
      </w:pPr>
      <w:r w:rsidRPr="00DF76FD">
        <w:rPr>
          <w:rFonts w:ascii="Times New Roman" w:hAnsi="Times New Roman" w:cs="Times New Roman"/>
          <w:color w:val="000000"/>
          <w:sz w:val="24"/>
          <w:szCs w:val="24"/>
        </w:rPr>
        <w:t>Člankom 10. stavkom 5. ZSSI-a propisano je da se imovinska kartica iz stavka 4. toga članka podnosi uvijek sa stanjem na zadnji dan prethodne godine.</w:t>
      </w:r>
    </w:p>
    <w:p w14:paraId="0D3A5D56" w14:textId="77777777" w:rsidR="00DF76FD" w:rsidRPr="00DF76FD" w:rsidRDefault="00DF76FD" w:rsidP="00DF76FD">
      <w:pPr>
        <w:autoSpaceDE w:val="0"/>
        <w:autoSpaceDN w:val="0"/>
        <w:adjustRightInd w:val="0"/>
        <w:spacing w:after="0"/>
        <w:jc w:val="both"/>
        <w:rPr>
          <w:rFonts w:ascii="Times New Roman" w:hAnsi="Times New Roman" w:cs="Times New Roman"/>
          <w:color w:val="000000"/>
          <w:sz w:val="24"/>
          <w:szCs w:val="24"/>
        </w:rPr>
      </w:pPr>
    </w:p>
    <w:p w14:paraId="131B58D4" w14:textId="77777777" w:rsidR="00DF76FD" w:rsidRPr="00DF76FD" w:rsidRDefault="00DF76FD" w:rsidP="00E52197">
      <w:pPr>
        <w:autoSpaceDE w:val="0"/>
        <w:autoSpaceDN w:val="0"/>
        <w:adjustRightInd w:val="0"/>
        <w:spacing w:after="0"/>
        <w:ind w:firstLine="708"/>
        <w:jc w:val="both"/>
        <w:rPr>
          <w:rFonts w:ascii="Times New Roman" w:hAnsi="Times New Roman" w:cs="Times New Roman"/>
          <w:color w:val="000000"/>
          <w:sz w:val="24"/>
          <w:szCs w:val="24"/>
        </w:rPr>
      </w:pPr>
      <w:r w:rsidRPr="00DF76FD">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1B2B736B" w14:textId="77777777" w:rsidR="00DF76FD" w:rsidRPr="00DF76FD" w:rsidRDefault="00DF76FD" w:rsidP="00DF76FD">
      <w:pPr>
        <w:autoSpaceDE w:val="0"/>
        <w:autoSpaceDN w:val="0"/>
        <w:adjustRightInd w:val="0"/>
        <w:spacing w:after="0"/>
        <w:jc w:val="both"/>
        <w:rPr>
          <w:rFonts w:ascii="Times New Roman" w:hAnsi="Times New Roman" w:cs="Times New Roman"/>
          <w:color w:val="000000"/>
          <w:sz w:val="24"/>
          <w:szCs w:val="24"/>
        </w:rPr>
      </w:pPr>
    </w:p>
    <w:p w14:paraId="6CF77E66" w14:textId="77777777" w:rsidR="00DF76FD" w:rsidRPr="00DF76FD" w:rsidRDefault="00DF76FD" w:rsidP="00E52197">
      <w:pPr>
        <w:autoSpaceDE w:val="0"/>
        <w:autoSpaceDN w:val="0"/>
        <w:adjustRightInd w:val="0"/>
        <w:spacing w:after="0"/>
        <w:ind w:firstLine="708"/>
        <w:jc w:val="both"/>
        <w:rPr>
          <w:rFonts w:ascii="Times New Roman" w:hAnsi="Times New Roman" w:cs="Times New Roman"/>
          <w:color w:val="000000"/>
          <w:sz w:val="24"/>
          <w:szCs w:val="24"/>
        </w:rPr>
      </w:pPr>
      <w:r w:rsidRPr="00DF76FD">
        <w:rPr>
          <w:rFonts w:ascii="Times New Roman" w:hAnsi="Times New Roman" w:cs="Times New Roman"/>
          <w:color w:val="000000"/>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 Iznimka propisana navedenom odredbom ZSSI-a nije primjenjiva u konkretnom slučaju budući da se ne radi o obvezniku koji prvi put podnosi imovinsku karticu povodom prvog stupanja na dužnost.</w:t>
      </w:r>
    </w:p>
    <w:p w14:paraId="6DB90789" w14:textId="77777777" w:rsidR="00DF76FD" w:rsidRPr="00DF76FD" w:rsidRDefault="00DF76FD" w:rsidP="00DF76FD">
      <w:pPr>
        <w:autoSpaceDE w:val="0"/>
        <w:autoSpaceDN w:val="0"/>
        <w:adjustRightInd w:val="0"/>
        <w:spacing w:after="0"/>
        <w:jc w:val="both"/>
        <w:rPr>
          <w:rFonts w:ascii="Times New Roman" w:hAnsi="Times New Roman" w:cs="Times New Roman"/>
          <w:color w:val="000000"/>
          <w:sz w:val="24"/>
          <w:szCs w:val="24"/>
        </w:rPr>
      </w:pPr>
    </w:p>
    <w:p w14:paraId="6E6315F7" w14:textId="16BB0553" w:rsidR="00DF76FD" w:rsidRPr="00DF76FD" w:rsidRDefault="00DF76FD" w:rsidP="00E52197">
      <w:pPr>
        <w:autoSpaceDE w:val="0"/>
        <w:autoSpaceDN w:val="0"/>
        <w:adjustRightInd w:val="0"/>
        <w:spacing w:after="0"/>
        <w:ind w:firstLine="708"/>
        <w:jc w:val="both"/>
        <w:rPr>
          <w:rFonts w:ascii="Times New Roman" w:hAnsi="Times New Roman" w:cs="Times New Roman"/>
          <w:color w:val="000000"/>
          <w:sz w:val="24"/>
          <w:szCs w:val="24"/>
        </w:rPr>
      </w:pPr>
      <w:r w:rsidRPr="00DF76FD">
        <w:rPr>
          <w:rFonts w:ascii="Times New Roman" w:hAnsi="Times New Roman" w:cs="Times New Roman"/>
          <w:color w:val="000000"/>
          <w:sz w:val="24"/>
          <w:szCs w:val="24"/>
        </w:rPr>
        <w:t xml:space="preserve">Nastavno na sve ranije navedeno, Povjerenstvo je utvrdilo da je </w:t>
      </w:r>
      <w:r w:rsidR="00E52197">
        <w:rPr>
          <w:rFonts w:ascii="Times New Roman" w:hAnsi="Times New Roman" w:cs="Times New Roman"/>
          <w:color w:val="000000"/>
          <w:sz w:val="24"/>
          <w:szCs w:val="24"/>
        </w:rPr>
        <w:t xml:space="preserve">Joško </w:t>
      </w:r>
      <w:proofErr w:type="spellStart"/>
      <w:r w:rsidR="00E52197">
        <w:rPr>
          <w:rFonts w:ascii="Times New Roman" w:hAnsi="Times New Roman" w:cs="Times New Roman"/>
          <w:color w:val="000000"/>
          <w:sz w:val="24"/>
          <w:szCs w:val="24"/>
        </w:rPr>
        <w:t>Gnječ</w:t>
      </w:r>
      <w:proofErr w:type="spellEnd"/>
      <w:r w:rsidRPr="00DF76FD">
        <w:rPr>
          <w:rFonts w:ascii="Times New Roman" w:hAnsi="Times New Roman" w:cs="Times New Roman"/>
          <w:color w:val="000000"/>
          <w:sz w:val="24"/>
          <w:szCs w:val="24"/>
        </w:rPr>
        <w:t xml:space="preserve"> propustio podnijeti imovinsku karticu Povjerenstvu do 31. siječnja 2023. godine za 2022. godinu sa stanjem na zadnji dan 2022. godine, a kojim propustom je povrijedio odredbu članka 10. stavka 4. ZSSI-a.</w:t>
      </w:r>
    </w:p>
    <w:p w14:paraId="6A4EA707" w14:textId="77777777" w:rsidR="00DF76FD" w:rsidRPr="00DF76FD" w:rsidRDefault="00DF76FD" w:rsidP="00DF76FD">
      <w:pPr>
        <w:autoSpaceDE w:val="0"/>
        <w:autoSpaceDN w:val="0"/>
        <w:adjustRightInd w:val="0"/>
        <w:spacing w:after="0"/>
        <w:jc w:val="both"/>
        <w:rPr>
          <w:rFonts w:ascii="Times New Roman" w:hAnsi="Times New Roman" w:cs="Times New Roman"/>
          <w:color w:val="000000"/>
          <w:sz w:val="24"/>
          <w:szCs w:val="24"/>
        </w:rPr>
      </w:pPr>
    </w:p>
    <w:p w14:paraId="14DAC3F1" w14:textId="1D6798F0" w:rsidR="00F952BC" w:rsidRDefault="00DF76FD" w:rsidP="00E52197">
      <w:pPr>
        <w:autoSpaceDE w:val="0"/>
        <w:autoSpaceDN w:val="0"/>
        <w:adjustRightInd w:val="0"/>
        <w:spacing w:after="0"/>
        <w:ind w:firstLine="708"/>
        <w:jc w:val="both"/>
        <w:rPr>
          <w:rFonts w:ascii="Times New Roman" w:hAnsi="Times New Roman" w:cs="Times New Roman"/>
          <w:color w:val="000000"/>
          <w:sz w:val="24"/>
          <w:szCs w:val="24"/>
        </w:rPr>
      </w:pPr>
      <w:r w:rsidRPr="00DF76FD">
        <w:rPr>
          <w:rFonts w:ascii="Times New Roman" w:hAnsi="Times New Roman" w:cs="Times New Roman"/>
          <w:color w:val="000000"/>
          <w:sz w:val="24"/>
          <w:szCs w:val="24"/>
        </w:rPr>
        <w:t>Također, Povjerenstvo ukazuje da je Odlukom Broj: 711-I-</w:t>
      </w:r>
      <w:r w:rsidR="00E52197">
        <w:rPr>
          <w:rFonts w:ascii="Times New Roman" w:hAnsi="Times New Roman" w:cs="Times New Roman"/>
          <w:color w:val="000000"/>
          <w:sz w:val="24"/>
          <w:szCs w:val="24"/>
        </w:rPr>
        <w:t>1326</w:t>
      </w:r>
      <w:r w:rsidRPr="00DF76FD">
        <w:rPr>
          <w:rFonts w:ascii="Times New Roman" w:hAnsi="Times New Roman" w:cs="Times New Roman"/>
          <w:color w:val="000000"/>
          <w:sz w:val="24"/>
          <w:szCs w:val="24"/>
        </w:rPr>
        <w:t>-P-</w:t>
      </w:r>
      <w:r w:rsidR="00E52197">
        <w:rPr>
          <w:rFonts w:ascii="Times New Roman" w:hAnsi="Times New Roman" w:cs="Times New Roman"/>
          <w:color w:val="000000"/>
          <w:sz w:val="24"/>
          <w:szCs w:val="24"/>
        </w:rPr>
        <w:t>512</w:t>
      </w:r>
      <w:r w:rsidRPr="00DF76FD">
        <w:rPr>
          <w:rFonts w:ascii="Times New Roman" w:hAnsi="Times New Roman" w:cs="Times New Roman"/>
          <w:color w:val="000000"/>
          <w:sz w:val="24"/>
          <w:szCs w:val="24"/>
        </w:rPr>
        <w:t>-22/23-06-2</w:t>
      </w:r>
      <w:r w:rsidR="00E52197">
        <w:rPr>
          <w:rFonts w:ascii="Times New Roman" w:hAnsi="Times New Roman" w:cs="Times New Roman"/>
          <w:color w:val="000000"/>
          <w:sz w:val="24"/>
          <w:szCs w:val="24"/>
        </w:rPr>
        <w:t>4</w:t>
      </w:r>
      <w:r w:rsidRPr="00DF76FD">
        <w:rPr>
          <w:rFonts w:ascii="Times New Roman" w:hAnsi="Times New Roman" w:cs="Times New Roman"/>
          <w:color w:val="000000"/>
          <w:sz w:val="24"/>
          <w:szCs w:val="24"/>
        </w:rPr>
        <w:t xml:space="preserve"> od</w:t>
      </w:r>
      <w:r w:rsidR="00E52197">
        <w:rPr>
          <w:rFonts w:ascii="Times New Roman" w:hAnsi="Times New Roman" w:cs="Times New Roman"/>
          <w:color w:val="000000"/>
          <w:sz w:val="24"/>
          <w:szCs w:val="24"/>
        </w:rPr>
        <w:t xml:space="preserve"> 2. lipnja 2023</w:t>
      </w:r>
      <w:r w:rsidRPr="00DF76FD">
        <w:rPr>
          <w:rFonts w:ascii="Times New Roman" w:hAnsi="Times New Roman" w:cs="Times New Roman"/>
          <w:color w:val="000000"/>
          <w:sz w:val="24"/>
          <w:szCs w:val="24"/>
        </w:rPr>
        <w:t xml:space="preserve">. utvrdilo da je obveznik </w:t>
      </w:r>
      <w:r w:rsidR="00E52197">
        <w:rPr>
          <w:rFonts w:ascii="Times New Roman" w:hAnsi="Times New Roman" w:cs="Times New Roman"/>
          <w:color w:val="000000"/>
          <w:sz w:val="24"/>
          <w:szCs w:val="24"/>
        </w:rPr>
        <w:t xml:space="preserve">Joško </w:t>
      </w:r>
      <w:proofErr w:type="spellStart"/>
      <w:r w:rsidR="00E52197">
        <w:rPr>
          <w:rFonts w:ascii="Times New Roman" w:hAnsi="Times New Roman" w:cs="Times New Roman"/>
          <w:color w:val="000000"/>
          <w:sz w:val="24"/>
          <w:szCs w:val="24"/>
        </w:rPr>
        <w:t>Gnječ</w:t>
      </w:r>
      <w:proofErr w:type="spellEnd"/>
      <w:r w:rsidR="00E52197">
        <w:rPr>
          <w:rFonts w:ascii="Times New Roman" w:hAnsi="Times New Roman" w:cs="Times New Roman"/>
          <w:color w:val="000000"/>
          <w:sz w:val="24"/>
          <w:szCs w:val="24"/>
        </w:rPr>
        <w:t>, p</w:t>
      </w:r>
      <w:r w:rsidR="00E52197" w:rsidRPr="00E52197">
        <w:rPr>
          <w:rFonts w:ascii="Times New Roman" w:hAnsi="Times New Roman" w:cs="Times New Roman"/>
          <w:color w:val="000000"/>
          <w:sz w:val="24"/>
          <w:szCs w:val="24"/>
        </w:rPr>
        <w:t xml:space="preserve">ropustom da po pisanom nalogu Povjerenstva, u roku koji je protekao 16. kolovoza 2022., podnese pravilno i potpuno ispunjeni obrazac izvješća o imovinskom stanju obveznika povodom stupanja na dužnost člana uprave trgovačkog društva RADIO POSTAJA PLOČE </w:t>
      </w:r>
      <w:proofErr w:type="spellStart"/>
      <w:r w:rsidR="00E52197" w:rsidRPr="00E52197">
        <w:rPr>
          <w:rFonts w:ascii="Times New Roman" w:hAnsi="Times New Roman" w:cs="Times New Roman"/>
          <w:color w:val="000000"/>
          <w:sz w:val="24"/>
          <w:szCs w:val="24"/>
        </w:rPr>
        <w:t>d.o.o</w:t>
      </w:r>
      <w:proofErr w:type="spellEnd"/>
      <w:r w:rsidR="00E52197" w:rsidRPr="00E52197">
        <w:rPr>
          <w:rFonts w:ascii="Times New Roman" w:hAnsi="Times New Roman" w:cs="Times New Roman"/>
          <w:color w:val="000000"/>
          <w:sz w:val="24"/>
          <w:szCs w:val="24"/>
        </w:rPr>
        <w:t>, počinio povredu članka 10. stavka 2. ZSSI-a</w:t>
      </w:r>
      <w:r w:rsidR="00E52197">
        <w:rPr>
          <w:rFonts w:ascii="Times New Roman" w:hAnsi="Times New Roman" w:cs="Times New Roman"/>
          <w:color w:val="000000"/>
          <w:sz w:val="24"/>
          <w:szCs w:val="24"/>
        </w:rPr>
        <w:t xml:space="preserve">, za koju </w:t>
      </w:r>
      <w:r w:rsidR="00E52197" w:rsidRPr="00E52197">
        <w:rPr>
          <w:rFonts w:ascii="Times New Roman" w:hAnsi="Times New Roman" w:cs="Times New Roman"/>
          <w:color w:val="000000"/>
          <w:sz w:val="24"/>
          <w:szCs w:val="24"/>
        </w:rPr>
        <w:t xml:space="preserve">povredu </w:t>
      </w:r>
      <w:r w:rsidR="00E52197">
        <w:rPr>
          <w:rFonts w:ascii="Times New Roman" w:hAnsi="Times New Roman" w:cs="Times New Roman"/>
          <w:color w:val="000000"/>
          <w:sz w:val="24"/>
          <w:szCs w:val="24"/>
        </w:rPr>
        <w:t>mu je izrečena</w:t>
      </w:r>
      <w:r w:rsidR="00E52197" w:rsidRPr="00E52197">
        <w:rPr>
          <w:rFonts w:ascii="Times New Roman" w:hAnsi="Times New Roman" w:cs="Times New Roman"/>
          <w:color w:val="000000"/>
          <w:sz w:val="24"/>
          <w:szCs w:val="24"/>
        </w:rPr>
        <w:t xml:space="preserve"> novčana kazna u iznosu od 663,61 eura</w:t>
      </w:r>
      <w:r w:rsidR="00E52197">
        <w:rPr>
          <w:rFonts w:ascii="Times New Roman" w:hAnsi="Times New Roman" w:cs="Times New Roman"/>
          <w:color w:val="000000"/>
          <w:sz w:val="24"/>
          <w:szCs w:val="24"/>
        </w:rPr>
        <w:t>.</w:t>
      </w:r>
    </w:p>
    <w:p w14:paraId="542EBF9A" w14:textId="77777777" w:rsidR="00E52197" w:rsidRPr="00F952BC" w:rsidRDefault="00E52197" w:rsidP="00E52197">
      <w:pPr>
        <w:autoSpaceDE w:val="0"/>
        <w:autoSpaceDN w:val="0"/>
        <w:adjustRightInd w:val="0"/>
        <w:spacing w:after="0"/>
        <w:ind w:firstLine="708"/>
        <w:jc w:val="both"/>
        <w:rPr>
          <w:rFonts w:ascii="Times New Roman" w:hAnsi="Times New Roman" w:cs="Times New Roman"/>
          <w:color w:val="000000"/>
          <w:sz w:val="24"/>
          <w:szCs w:val="24"/>
        </w:rPr>
      </w:pPr>
    </w:p>
    <w:p w14:paraId="30BA103A" w14:textId="77777777" w:rsidR="00F952BC" w:rsidRPr="00F952BC" w:rsidRDefault="00F952BC" w:rsidP="0041361F">
      <w:pPr>
        <w:autoSpaceDE w:val="0"/>
        <w:autoSpaceDN w:val="0"/>
        <w:adjustRightInd w:val="0"/>
        <w:spacing w:after="0"/>
        <w:ind w:firstLine="708"/>
        <w:jc w:val="both"/>
        <w:rPr>
          <w:rFonts w:ascii="Times New Roman" w:hAnsi="Times New Roman" w:cs="Times New Roman"/>
          <w:color w:val="000000"/>
          <w:sz w:val="24"/>
          <w:szCs w:val="24"/>
        </w:rPr>
      </w:pPr>
      <w:r w:rsidRPr="00F952BC">
        <w:rPr>
          <w:rFonts w:ascii="Times New Roman" w:hAnsi="Times New Roman" w:cs="Times New Roman"/>
          <w:color w:val="000000"/>
          <w:sz w:val="24"/>
          <w:szCs w:val="24"/>
        </w:rPr>
        <w:t xml:space="preserve">Člankom 48. stavkom 1. točkom 2. ZSSI-a propisano je da se za povredu odredbi toga Zakona, između ostalog i članka 10. (obveza podnošenja imovinske kartice) obveznicima može, uzimajući u obzir načelo razmjernosti, izreći novčana sankcija. </w:t>
      </w:r>
    </w:p>
    <w:p w14:paraId="6D0D5F41" w14:textId="77777777" w:rsidR="00F952BC" w:rsidRPr="00F952BC" w:rsidRDefault="00F952BC" w:rsidP="00F952BC">
      <w:pPr>
        <w:autoSpaceDE w:val="0"/>
        <w:autoSpaceDN w:val="0"/>
        <w:adjustRightInd w:val="0"/>
        <w:spacing w:after="0"/>
        <w:jc w:val="both"/>
        <w:rPr>
          <w:rFonts w:ascii="Times New Roman" w:hAnsi="Times New Roman" w:cs="Times New Roman"/>
          <w:color w:val="000000"/>
          <w:sz w:val="24"/>
          <w:szCs w:val="24"/>
        </w:rPr>
      </w:pPr>
    </w:p>
    <w:p w14:paraId="350C26D1" w14:textId="1976CD97" w:rsidR="00F952BC" w:rsidRPr="00F952BC" w:rsidRDefault="00F952BC" w:rsidP="00A56992">
      <w:pPr>
        <w:autoSpaceDE w:val="0"/>
        <w:autoSpaceDN w:val="0"/>
        <w:adjustRightInd w:val="0"/>
        <w:spacing w:after="0"/>
        <w:ind w:firstLine="708"/>
        <w:jc w:val="both"/>
        <w:rPr>
          <w:rFonts w:ascii="Times New Roman" w:hAnsi="Times New Roman" w:cs="Times New Roman"/>
          <w:color w:val="000000"/>
          <w:sz w:val="24"/>
          <w:szCs w:val="24"/>
        </w:rPr>
      </w:pPr>
      <w:r w:rsidRPr="00F952BC">
        <w:rPr>
          <w:rFonts w:ascii="Times New Roman" w:hAnsi="Times New Roman" w:cs="Times New Roman"/>
          <w:color w:val="000000"/>
          <w:sz w:val="24"/>
          <w:szCs w:val="24"/>
        </w:rPr>
        <w:t xml:space="preserve">Člankom 50. stavkom 1. ZSSI-a propisano je da ako kazna nije plaćena u roku od 15 dana, ista se može izvršiti obustavom dijela neto mjesečne plaće ili obustavom na svim primanjima, a ista se može izvršiti i na imovini obveznika. Također, propisano je da Povjerenstvo kaznu izriče u iznosu od </w:t>
      </w:r>
      <w:r w:rsidR="0012726D">
        <w:rPr>
          <w:rFonts w:ascii="Times New Roman" w:hAnsi="Times New Roman" w:cs="Times New Roman"/>
          <w:color w:val="000000"/>
          <w:sz w:val="24"/>
          <w:szCs w:val="24"/>
        </w:rPr>
        <w:t>530,89 eura/</w:t>
      </w:r>
      <w:r w:rsidRPr="00F952BC">
        <w:rPr>
          <w:rFonts w:ascii="Times New Roman" w:hAnsi="Times New Roman" w:cs="Times New Roman"/>
          <w:color w:val="000000"/>
          <w:sz w:val="24"/>
          <w:szCs w:val="24"/>
        </w:rPr>
        <w:t>4.000,00</w:t>
      </w:r>
      <w:r w:rsidR="0012726D">
        <w:rPr>
          <w:rFonts w:ascii="Times New Roman" w:hAnsi="Times New Roman" w:cs="Times New Roman"/>
          <w:color w:val="000000"/>
          <w:sz w:val="24"/>
          <w:szCs w:val="24"/>
        </w:rPr>
        <w:t xml:space="preserve"> kuna</w:t>
      </w:r>
      <w:r w:rsidRPr="00F952BC">
        <w:rPr>
          <w:rFonts w:ascii="Times New Roman" w:hAnsi="Times New Roman" w:cs="Times New Roman"/>
          <w:color w:val="000000"/>
          <w:sz w:val="24"/>
          <w:szCs w:val="24"/>
        </w:rPr>
        <w:t xml:space="preserve"> do </w:t>
      </w:r>
      <w:r w:rsidR="0012726D">
        <w:rPr>
          <w:rFonts w:ascii="Times New Roman" w:hAnsi="Times New Roman" w:cs="Times New Roman"/>
          <w:color w:val="000000"/>
          <w:sz w:val="24"/>
          <w:szCs w:val="24"/>
        </w:rPr>
        <w:t>5308,91 eura/</w:t>
      </w:r>
      <w:r w:rsidRPr="00F952BC">
        <w:rPr>
          <w:rFonts w:ascii="Times New Roman" w:hAnsi="Times New Roman" w:cs="Times New Roman"/>
          <w:color w:val="000000"/>
          <w:sz w:val="24"/>
          <w:szCs w:val="24"/>
        </w:rPr>
        <w:t xml:space="preserve">40.000,00 kuna vodeći računa o težini i posljedicama povrede zakona. Stavkom 2. istog članka određeno je izvršenje novčane sankcije obustavom isplate dijela neto mjesečne plaće ili obustavom na svim primanjima  ne može trajati dulje od dvanaest mjeseci, a iznos obuhvaćen obustavom ne smije prelaziti jednu polovinu neto mjesečne plaće </w:t>
      </w:r>
      <w:r w:rsidR="0047156C" w:rsidRPr="003515DD">
        <w:rPr>
          <w:rFonts w:ascii="Times New Roman" w:hAnsi="Times New Roman" w:cs="Times New Roman"/>
          <w:sz w:val="24"/>
          <w:szCs w:val="24"/>
        </w:rPr>
        <w:t>obveznika</w:t>
      </w:r>
      <w:r w:rsidRPr="003515DD">
        <w:rPr>
          <w:rFonts w:ascii="Times New Roman" w:hAnsi="Times New Roman" w:cs="Times New Roman"/>
          <w:sz w:val="24"/>
          <w:szCs w:val="24"/>
        </w:rPr>
        <w:t>.</w:t>
      </w:r>
    </w:p>
    <w:p w14:paraId="03DCD97B" w14:textId="77777777" w:rsidR="00E52197" w:rsidRPr="00E52197" w:rsidRDefault="00E52197" w:rsidP="00E52197">
      <w:pPr>
        <w:autoSpaceDE w:val="0"/>
        <w:autoSpaceDN w:val="0"/>
        <w:adjustRightInd w:val="0"/>
        <w:spacing w:after="0"/>
        <w:ind w:firstLine="708"/>
        <w:jc w:val="both"/>
        <w:rPr>
          <w:rFonts w:ascii="Times New Roman" w:hAnsi="Times New Roman" w:cs="Times New Roman"/>
          <w:color w:val="000000"/>
          <w:sz w:val="24"/>
          <w:szCs w:val="24"/>
        </w:rPr>
      </w:pPr>
      <w:r w:rsidRPr="00E52197">
        <w:rPr>
          <w:rFonts w:ascii="Times New Roman" w:hAnsi="Times New Roman" w:cs="Times New Roman"/>
          <w:color w:val="000000"/>
          <w:sz w:val="24"/>
          <w:szCs w:val="24"/>
        </w:rPr>
        <w:lastRenderedPageBreak/>
        <w:t>Prilikom donošenja odluke o visini sankcije obustave isplate dijela neto mjesečne plaće, Povjerenstvo je cijenilo činjenicu da je podnošenje izvješća o imovinskom stanju dužnosnika jedna od osnovnih obveza dužnosnika u smislu ZSSI-a te učinkovit instrument sprječavanja sukoba interesa i prevencije korupcije. Javnošću i objavom podataka iz podnesenih izvješća o imovinskom stanju dužnosnika ostvaruju se osnovni ciljevi donošenja ZSSI-a, kao što su jačanje integriteta, objektivnosti, nepristranosti i transparentnosti u obnašanju javnih dužnosti a osobito jačanje povjerenja građana u tijela javne vlasti.</w:t>
      </w:r>
    </w:p>
    <w:p w14:paraId="4A8FEC38" w14:textId="77777777" w:rsidR="00E52197" w:rsidRPr="00E52197" w:rsidRDefault="00E52197" w:rsidP="00E52197">
      <w:pPr>
        <w:autoSpaceDE w:val="0"/>
        <w:autoSpaceDN w:val="0"/>
        <w:adjustRightInd w:val="0"/>
        <w:spacing w:after="0"/>
        <w:jc w:val="both"/>
        <w:rPr>
          <w:rFonts w:ascii="Times New Roman" w:hAnsi="Times New Roman" w:cs="Times New Roman"/>
          <w:color w:val="000000"/>
          <w:sz w:val="24"/>
          <w:szCs w:val="24"/>
        </w:rPr>
      </w:pPr>
    </w:p>
    <w:p w14:paraId="055A59CD" w14:textId="0C390F6F" w:rsidR="00E52197" w:rsidRPr="00E52197" w:rsidRDefault="00E52197" w:rsidP="00E52197">
      <w:pPr>
        <w:autoSpaceDE w:val="0"/>
        <w:autoSpaceDN w:val="0"/>
        <w:adjustRightInd w:val="0"/>
        <w:spacing w:after="0"/>
        <w:jc w:val="both"/>
        <w:rPr>
          <w:rFonts w:ascii="Times New Roman" w:hAnsi="Times New Roman" w:cs="Times New Roman"/>
          <w:color w:val="000000"/>
          <w:sz w:val="24"/>
          <w:szCs w:val="24"/>
        </w:rPr>
      </w:pPr>
      <w:r w:rsidRPr="00E52197">
        <w:rPr>
          <w:rFonts w:ascii="Times New Roman" w:hAnsi="Times New Roman" w:cs="Times New Roman"/>
          <w:color w:val="000000"/>
          <w:sz w:val="24"/>
          <w:szCs w:val="24"/>
        </w:rPr>
        <w:tab/>
        <w:t>Povjerenstvo je stoga uz navedeno, prilikom odmjeravanja visine sankcije, kod dužnosnika otegotnim utvrdilo činjenicu da su dužnosniku već i ranije izrečene sankcije od strane Povjerenstva, što ukazuje na namjerno izbjegavanje zakonskih obveza, te na ustrajnost u kršenju izričito propisanih obveza</w:t>
      </w:r>
      <w:r w:rsidR="009F353F">
        <w:rPr>
          <w:rFonts w:ascii="Times New Roman" w:hAnsi="Times New Roman" w:cs="Times New Roman"/>
          <w:color w:val="000000"/>
          <w:sz w:val="24"/>
          <w:szCs w:val="24"/>
        </w:rPr>
        <w:t>, kao i</w:t>
      </w:r>
      <w:r w:rsidR="00A056FE">
        <w:rPr>
          <w:rFonts w:ascii="Times New Roman" w:hAnsi="Times New Roman" w:cs="Times New Roman"/>
          <w:color w:val="000000"/>
          <w:sz w:val="24"/>
          <w:szCs w:val="24"/>
        </w:rPr>
        <w:t xml:space="preserve"> da godišnju imovinsku karticu za 2022. nije podnio do dana donošenja ove odluke</w:t>
      </w:r>
      <w:r>
        <w:rPr>
          <w:rFonts w:ascii="Times New Roman" w:hAnsi="Times New Roman" w:cs="Times New Roman"/>
          <w:color w:val="000000"/>
          <w:sz w:val="24"/>
          <w:szCs w:val="24"/>
        </w:rPr>
        <w:t>.</w:t>
      </w:r>
      <w:r w:rsidR="00667724">
        <w:rPr>
          <w:rFonts w:ascii="Times New Roman" w:hAnsi="Times New Roman" w:cs="Times New Roman"/>
          <w:color w:val="000000"/>
          <w:sz w:val="24"/>
          <w:szCs w:val="24"/>
        </w:rPr>
        <w:t xml:space="preserve"> </w:t>
      </w:r>
      <w:r w:rsidRPr="00E52197">
        <w:rPr>
          <w:rFonts w:ascii="Times New Roman" w:hAnsi="Times New Roman" w:cs="Times New Roman"/>
          <w:color w:val="000000"/>
          <w:sz w:val="24"/>
          <w:szCs w:val="24"/>
        </w:rPr>
        <w:t xml:space="preserve">Cijeneći navedene okolnosti, Povjerenstvo smatra da je za opisanu povredu primjerena sankcija iz članka 50. stavka 1. podstavka 2. ZSSI-a, novčana sankcija u iznosu od </w:t>
      </w:r>
      <w:r w:rsidR="008B71F6">
        <w:rPr>
          <w:rFonts w:ascii="Times New Roman" w:hAnsi="Times New Roman" w:cs="Times New Roman"/>
          <w:color w:val="000000"/>
          <w:sz w:val="24"/>
          <w:szCs w:val="24"/>
        </w:rPr>
        <w:t>800</w:t>
      </w:r>
      <w:r w:rsidRPr="00E52197">
        <w:rPr>
          <w:rFonts w:ascii="Times New Roman" w:hAnsi="Times New Roman" w:cs="Times New Roman"/>
          <w:color w:val="000000"/>
          <w:sz w:val="24"/>
          <w:szCs w:val="24"/>
        </w:rPr>
        <w:t>,00 eura.</w:t>
      </w:r>
    </w:p>
    <w:p w14:paraId="2BB7B8A2" w14:textId="77777777" w:rsidR="00E52197" w:rsidRPr="00E52197" w:rsidRDefault="00E52197" w:rsidP="00E52197">
      <w:pPr>
        <w:autoSpaceDE w:val="0"/>
        <w:autoSpaceDN w:val="0"/>
        <w:adjustRightInd w:val="0"/>
        <w:spacing w:after="0"/>
        <w:jc w:val="both"/>
        <w:rPr>
          <w:rFonts w:ascii="Times New Roman" w:hAnsi="Times New Roman" w:cs="Times New Roman"/>
          <w:color w:val="000000"/>
          <w:sz w:val="24"/>
          <w:szCs w:val="24"/>
        </w:rPr>
      </w:pPr>
    </w:p>
    <w:p w14:paraId="6E2E40CF" w14:textId="4232DC25" w:rsidR="00164B80" w:rsidRDefault="00E52197" w:rsidP="00E52197">
      <w:pPr>
        <w:autoSpaceDE w:val="0"/>
        <w:autoSpaceDN w:val="0"/>
        <w:adjustRightInd w:val="0"/>
        <w:spacing w:after="0"/>
        <w:ind w:firstLine="708"/>
        <w:jc w:val="both"/>
        <w:rPr>
          <w:rFonts w:ascii="Times New Roman" w:hAnsi="Times New Roman" w:cs="Times New Roman"/>
          <w:color w:val="000000"/>
          <w:sz w:val="24"/>
          <w:szCs w:val="24"/>
        </w:rPr>
      </w:pPr>
      <w:r w:rsidRPr="00E52197">
        <w:rPr>
          <w:rFonts w:ascii="Times New Roman" w:hAnsi="Times New Roman" w:cs="Times New Roman"/>
          <w:color w:val="000000"/>
          <w:sz w:val="24"/>
          <w:szCs w:val="24"/>
        </w:rPr>
        <w:t>Ujedno se ukazuje obvezniku da je i dalje dužan u zakonom predviđenim rokovima Povjerenstvu podnositi imovinske kartice.</w:t>
      </w:r>
    </w:p>
    <w:p w14:paraId="343582C5" w14:textId="77777777" w:rsidR="00E52197" w:rsidRDefault="00E52197" w:rsidP="00E52197">
      <w:pPr>
        <w:autoSpaceDE w:val="0"/>
        <w:autoSpaceDN w:val="0"/>
        <w:adjustRightInd w:val="0"/>
        <w:spacing w:after="0"/>
        <w:ind w:firstLine="708"/>
        <w:jc w:val="both"/>
        <w:rPr>
          <w:rFonts w:ascii="Times New Roman" w:hAnsi="Times New Roman" w:cs="Times New Roman"/>
          <w:color w:val="000000"/>
          <w:sz w:val="24"/>
          <w:szCs w:val="24"/>
        </w:rPr>
      </w:pPr>
    </w:p>
    <w:p w14:paraId="75BF584C" w14:textId="4AE9D039" w:rsidR="00164B80" w:rsidRDefault="00414FD0" w:rsidP="001F159F">
      <w:pPr>
        <w:autoSpaceDE w:val="0"/>
        <w:autoSpaceDN w:val="0"/>
        <w:adjustRightInd w:val="0"/>
        <w:spacing w:after="0"/>
        <w:ind w:firstLine="708"/>
        <w:jc w:val="both"/>
        <w:rPr>
          <w:rFonts w:ascii="Times New Roman" w:eastAsia="Calibri" w:hAnsi="Times New Roman" w:cs="Times New Roman"/>
          <w:sz w:val="24"/>
          <w:szCs w:val="24"/>
        </w:rPr>
      </w:pPr>
      <w:r w:rsidRPr="00414FD0">
        <w:rPr>
          <w:rFonts w:ascii="Times New Roman" w:hAnsi="Times New Roman" w:cs="Times New Roman"/>
          <w:color w:val="000000"/>
          <w:sz w:val="24"/>
          <w:szCs w:val="24"/>
        </w:rPr>
        <w:t>Slijedom navedenog, Povjerenstvo je donijelo odluku kako je navedeno u izreci</w:t>
      </w:r>
      <w:r w:rsidR="001F159F">
        <w:rPr>
          <w:rFonts w:ascii="Times New Roman" w:hAnsi="Times New Roman" w:cs="Times New Roman"/>
          <w:color w:val="000000"/>
          <w:sz w:val="24"/>
          <w:szCs w:val="24"/>
        </w:rPr>
        <w:t>.</w:t>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p>
    <w:p w14:paraId="4781638D" w14:textId="77777777" w:rsidR="008A60FF" w:rsidRDefault="008A60FF" w:rsidP="008A60FF">
      <w:pPr>
        <w:autoSpaceDE w:val="0"/>
        <w:autoSpaceDN w:val="0"/>
        <w:adjustRightInd w:val="0"/>
        <w:spacing w:after="0"/>
        <w:ind w:left="3540"/>
        <w:jc w:val="center"/>
        <w:rPr>
          <w:rFonts w:ascii="Times New Roman" w:hAnsi="Times New Roman" w:cs="Times New Roman"/>
          <w:bCs/>
          <w:sz w:val="24"/>
          <w:szCs w:val="24"/>
        </w:rPr>
      </w:pPr>
      <w:r>
        <w:rPr>
          <w:rFonts w:ascii="Times New Roman" w:hAnsi="Times New Roman" w:cs="Times New Roman"/>
          <w:bCs/>
          <w:sz w:val="24"/>
          <w:szCs w:val="24"/>
        </w:rPr>
        <w:t>ZAMJENICA PREDSJEDNICE POVJERENSTVA</w:t>
      </w:r>
    </w:p>
    <w:p w14:paraId="49D4F4C2" w14:textId="77777777" w:rsidR="008A60FF" w:rsidRDefault="008A60FF" w:rsidP="008A60FF">
      <w:pPr>
        <w:pStyle w:val="Default"/>
        <w:spacing w:line="276" w:lineRule="auto"/>
        <w:ind w:left="13452"/>
        <w:jc w:val="center"/>
        <w:rPr>
          <w:bCs/>
          <w:color w:val="auto"/>
        </w:rPr>
      </w:pPr>
    </w:p>
    <w:p w14:paraId="09BE9CD5" w14:textId="77777777" w:rsidR="008A60FF" w:rsidRDefault="008A60FF" w:rsidP="008A60FF">
      <w:pPr>
        <w:pStyle w:val="Default"/>
        <w:spacing w:line="276" w:lineRule="auto"/>
        <w:ind w:left="3540"/>
        <w:jc w:val="center"/>
        <w:rPr>
          <w:color w:val="auto"/>
        </w:rPr>
      </w:pPr>
      <w:r>
        <w:rPr>
          <w:bCs/>
          <w:color w:val="auto"/>
        </w:rPr>
        <w:t xml:space="preserve">Ines Pavlačić, dipl. </w:t>
      </w:r>
      <w:proofErr w:type="spellStart"/>
      <w:r>
        <w:rPr>
          <w:bCs/>
          <w:color w:val="auto"/>
        </w:rPr>
        <w:t>iur</w:t>
      </w:r>
      <w:proofErr w:type="spellEnd"/>
      <w:r>
        <w:rPr>
          <w:bCs/>
          <w:color w:val="auto"/>
        </w:rPr>
        <w:t>.</w:t>
      </w:r>
    </w:p>
    <w:p w14:paraId="2FE58207" w14:textId="06D14F34"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71E4CF0E"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19467D">
        <w:rPr>
          <w:rFonts w:ascii="Times New Roman" w:eastAsia="Calibri" w:hAnsi="Times New Roman" w:cs="Times New Roman"/>
          <w:sz w:val="24"/>
          <w:szCs w:val="24"/>
        </w:rPr>
        <w:t>k</w:t>
      </w:r>
      <w:r w:rsidRPr="00F825D0">
        <w:rPr>
          <w:rFonts w:ascii="Times New Roman" w:eastAsia="Calibri" w:hAnsi="Times New Roman" w:cs="Times New Roman"/>
          <w:sz w:val="24"/>
          <w:szCs w:val="24"/>
        </w:rPr>
        <w:t xml:space="preserve"> </w:t>
      </w:r>
      <w:r w:rsidR="0041361F">
        <w:rPr>
          <w:rFonts w:ascii="Times New Roman" w:eastAsia="Calibri" w:hAnsi="Times New Roman" w:cs="Times New Roman"/>
          <w:sz w:val="24"/>
          <w:szCs w:val="24"/>
        </w:rPr>
        <w:t xml:space="preserve">Joško </w:t>
      </w:r>
      <w:proofErr w:type="spellStart"/>
      <w:r w:rsidR="0041361F">
        <w:rPr>
          <w:rFonts w:ascii="Times New Roman" w:eastAsia="Calibri" w:hAnsi="Times New Roman" w:cs="Times New Roman"/>
          <w:sz w:val="24"/>
          <w:szCs w:val="24"/>
        </w:rPr>
        <w:t>Gnječ</w:t>
      </w:r>
      <w:proofErr w:type="spellEnd"/>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3D50E826"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w:t>
      </w:r>
      <w:r w:rsidR="001F159F">
        <w:rPr>
          <w:rFonts w:ascii="Times New Roman" w:eastAsia="Calibri" w:hAnsi="Times New Roman" w:cs="Times New Roman"/>
          <w:sz w:val="24"/>
          <w:szCs w:val="24"/>
        </w:rPr>
        <w:t>iku</w:t>
      </w:r>
    </w:p>
    <w:p w14:paraId="5DB952B7" w14:textId="115F9CFE" w:rsidR="005310EF" w:rsidRDefault="005B258B" w:rsidP="001F159F">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71CF2" w14:textId="77777777" w:rsidR="0081158A" w:rsidRDefault="0081158A" w:rsidP="005B5818">
      <w:pPr>
        <w:spacing w:after="0" w:line="240" w:lineRule="auto"/>
      </w:pPr>
      <w:r>
        <w:separator/>
      </w:r>
    </w:p>
  </w:endnote>
  <w:endnote w:type="continuationSeparator" w:id="0">
    <w:p w14:paraId="3DFFAFDA" w14:textId="77777777" w:rsidR="0081158A" w:rsidRDefault="0081158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C2526"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C436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FF1C4" w14:textId="77777777" w:rsidR="0081158A" w:rsidRDefault="0081158A" w:rsidP="005B5818">
      <w:pPr>
        <w:spacing w:after="0" w:line="240" w:lineRule="auto"/>
      </w:pPr>
      <w:r>
        <w:separator/>
      </w:r>
    </w:p>
  </w:footnote>
  <w:footnote w:type="continuationSeparator" w:id="0">
    <w:p w14:paraId="3E6C9C88" w14:textId="77777777" w:rsidR="0081158A" w:rsidRDefault="0081158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515C60BF" w:rsidR="00101F03" w:rsidRDefault="00965145">
        <w:pPr>
          <w:pStyle w:val="Zaglavlje"/>
          <w:jc w:val="right"/>
        </w:pPr>
        <w:r>
          <w:fldChar w:fldCharType="begin"/>
        </w:r>
        <w:r>
          <w:instrText xml:space="preserve"> PAGE   \* MERGEFORMAT </w:instrText>
        </w:r>
        <w:r>
          <w:fldChar w:fldCharType="separate"/>
        </w:r>
        <w:r w:rsidR="0012726D">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77807351">
    <w:abstractNumId w:val="6"/>
  </w:num>
  <w:num w:numId="2" w16cid:durableId="1898199791">
    <w:abstractNumId w:val="0"/>
  </w:num>
  <w:num w:numId="3" w16cid:durableId="1362897940">
    <w:abstractNumId w:val="4"/>
  </w:num>
  <w:num w:numId="4" w16cid:durableId="12124264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2182961">
    <w:abstractNumId w:val="2"/>
    <w:lvlOverride w:ilvl="0">
      <w:startOverride w:val="1"/>
    </w:lvlOverride>
    <w:lvlOverride w:ilvl="1"/>
    <w:lvlOverride w:ilvl="2"/>
    <w:lvlOverride w:ilvl="3"/>
    <w:lvlOverride w:ilvl="4"/>
    <w:lvlOverride w:ilvl="5"/>
    <w:lvlOverride w:ilvl="6"/>
    <w:lvlOverride w:ilvl="7"/>
    <w:lvlOverride w:ilvl="8"/>
  </w:num>
  <w:num w:numId="6" w16cid:durableId="929317215">
    <w:abstractNumId w:val="1"/>
  </w:num>
  <w:num w:numId="7" w16cid:durableId="2129815781">
    <w:abstractNumId w:val="3"/>
  </w:num>
  <w:num w:numId="8" w16cid:durableId="273557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65D"/>
    <w:rsid w:val="00002E39"/>
    <w:rsid w:val="000039F5"/>
    <w:rsid w:val="00004727"/>
    <w:rsid w:val="0001022C"/>
    <w:rsid w:val="0001122F"/>
    <w:rsid w:val="00027632"/>
    <w:rsid w:val="0003437B"/>
    <w:rsid w:val="00047BCE"/>
    <w:rsid w:val="0005280B"/>
    <w:rsid w:val="00063375"/>
    <w:rsid w:val="00067EC1"/>
    <w:rsid w:val="00090D50"/>
    <w:rsid w:val="000A0340"/>
    <w:rsid w:val="000A1322"/>
    <w:rsid w:val="000B2775"/>
    <w:rsid w:val="000C4E9D"/>
    <w:rsid w:val="000C5B03"/>
    <w:rsid w:val="000C5FD2"/>
    <w:rsid w:val="000E1400"/>
    <w:rsid w:val="000E626F"/>
    <w:rsid w:val="000E75E4"/>
    <w:rsid w:val="000F5EE0"/>
    <w:rsid w:val="00101F03"/>
    <w:rsid w:val="00102531"/>
    <w:rsid w:val="00106E13"/>
    <w:rsid w:val="001106B0"/>
    <w:rsid w:val="00112E23"/>
    <w:rsid w:val="00116E10"/>
    <w:rsid w:val="0012224D"/>
    <w:rsid w:val="00123ACD"/>
    <w:rsid w:val="00124595"/>
    <w:rsid w:val="0012726D"/>
    <w:rsid w:val="001375FF"/>
    <w:rsid w:val="001405DB"/>
    <w:rsid w:val="00142888"/>
    <w:rsid w:val="0014798A"/>
    <w:rsid w:val="00152E9F"/>
    <w:rsid w:val="00160B51"/>
    <w:rsid w:val="00164B80"/>
    <w:rsid w:val="00165CF7"/>
    <w:rsid w:val="00185343"/>
    <w:rsid w:val="001921FD"/>
    <w:rsid w:val="0019467D"/>
    <w:rsid w:val="00195787"/>
    <w:rsid w:val="00195C39"/>
    <w:rsid w:val="001B1F01"/>
    <w:rsid w:val="001B4930"/>
    <w:rsid w:val="001C47FC"/>
    <w:rsid w:val="001D7BEB"/>
    <w:rsid w:val="001E0990"/>
    <w:rsid w:val="001E3446"/>
    <w:rsid w:val="001E59F1"/>
    <w:rsid w:val="001F159F"/>
    <w:rsid w:val="001F3A72"/>
    <w:rsid w:val="002027B2"/>
    <w:rsid w:val="0020282B"/>
    <w:rsid w:val="002056F4"/>
    <w:rsid w:val="00211A65"/>
    <w:rsid w:val="00220C8C"/>
    <w:rsid w:val="0023102B"/>
    <w:rsid w:val="0023715E"/>
    <w:rsid w:val="0023718E"/>
    <w:rsid w:val="002421E6"/>
    <w:rsid w:val="00243338"/>
    <w:rsid w:val="002541BE"/>
    <w:rsid w:val="00256200"/>
    <w:rsid w:val="00264F69"/>
    <w:rsid w:val="00271103"/>
    <w:rsid w:val="00277E61"/>
    <w:rsid w:val="00293C4E"/>
    <w:rsid w:val="002940DD"/>
    <w:rsid w:val="00296618"/>
    <w:rsid w:val="002A7B84"/>
    <w:rsid w:val="002B0BA2"/>
    <w:rsid w:val="002B2B98"/>
    <w:rsid w:val="002B5665"/>
    <w:rsid w:val="002B5C0F"/>
    <w:rsid w:val="002C2733"/>
    <w:rsid w:val="002C2815"/>
    <w:rsid w:val="002C3E17"/>
    <w:rsid w:val="002C4098"/>
    <w:rsid w:val="002C4EC2"/>
    <w:rsid w:val="002C66FD"/>
    <w:rsid w:val="002D56DA"/>
    <w:rsid w:val="002F313C"/>
    <w:rsid w:val="0030414B"/>
    <w:rsid w:val="00322DCD"/>
    <w:rsid w:val="0032525E"/>
    <w:rsid w:val="00327369"/>
    <w:rsid w:val="00332D21"/>
    <w:rsid w:val="00335523"/>
    <w:rsid w:val="003416CC"/>
    <w:rsid w:val="00346922"/>
    <w:rsid w:val="003515DD"/>
    <w:rsid w:val="00354459"/>
    <w:rsid w:val="003631D7"/>
    <w:rsid w:val="00375A76"/>
    <w:rsid w:val="00376285"/>
    <w:rsid w:val="00381352"/>
    <w:rsid w:val="00386D73"/>
    <w:rsid w:val="003A11CC"/>
    <w:rsid w:val="003A6C83"/>
    <w:rsid w:val="003A7B55"/>
    <w:rsid w:val="003B6BE9"/>
    <w:rsid w:val="003C019C"/>
    <w:rsid w:val="003C2DEB"/>
    <w:rsid w:val="003C4B46"/>
    <w:rsid w:val="003E2E6D"/>
    <w:rsid w:val="003E353C"/>
    <w:rsid w:val="003E3A4F"/>
    <w:rsid w:val="003E6A1F"/>
    <w:rsid w:val="003F1E59"/>
    <w:rsid w:val="003F32E9"/>
    <w:rsid w:val="00406E92"/>
    <w:rsid w:val="00411522"/>
    <w:rsid w:val="0041361F"/>
    <w:rsid w:val="00414FD0"/>
    <w:rsid w:val="004216A7"/>
    <w:rsid w:val="004331CC"/>
    <w:rsid w:val="00434099"/>
    <w:rsid w:val="00444515"/>
    <w:rsid w:val="00452534"/>
    <w:rsid w:val="0045526D"/>
    <w:rsid w:val="00464616"/>
    <w:rsid w:val="0047109D"/>
    <w:rsid w:val="0047156C"/>
    <w:rsid w:val="00477246"/>
    <w:rsid w:val="004877D5"/>
    <w:rsid w:val="00494F44"/>
    <w:rsid w:val="004A5B81"/>
    <w:rsid w:val="004B12AF"/>
    <w:rsid w:val="004B7882"/>
    <w:rsid w:val="004C3A0E"/>
    <w:rsid w:val="004E6648"/>
    <w:rsid w:val="00512887"/>
    <w:rsid w:val="005310EF"/>
    <w:rsid w:val="00537FD1"/>
    <w:rsid w:val="00541DDE"/>
    <w:rsid w:val="00550195"/>
    <w:rsid w:val="0055273A"/>
    <w:rsid w:val="00561152"/>
    <w:rsid w:val="00564BCB"/>
    <w:rsid w:val="00577C6C"/>
    <w:rsid w:val="00587910"/>
    <w:rsid w:val="0059753A"/>
    <w:rsid w:val="005A52B9"/>
    <w:rsid w:val="005A5941"/>
    <w:rsid w:val="005A6BC8"/>
    <w:rsid w:val="005B258B"/>
    <w:rsid w:val="005B29D4"/>
    <w:rsid w:val="005B5818"/>
    <w:rsid w:val="005D4F01"/>
    <w:rsid w:val="005E30EB"/>
    <w:rsid w:val="0061618D"/>
    <w:rsid w:val="00617740"/>
    <w:rsid w:val="006178F8"/>
    <w:rsid w:val="00627642"/>
    <w:rsid w:val="006404B7"/>
    <w:rsid w:val="00640927"/>
    <w:rsid w:val="0064615A"/>
    <w:rsid w:val="00647B1E"/>
    <w:rsid w:val="00662C16"/>
    <w:rsid w:val="00667724"/>
    <w:rsid w:val="00673A00"/>
    <w:rsid w:val="00673A6D"/>
    <w:rsid w:val="00674713"/>
    <w:rsid w:val="00676BA7"/>
    <w:rsid w:val="00687415"/>
    <w:rsid w:val="006900BE"/>
    <w:rsid w:val="00693FD7"/>
    <w:rsid w:val="006B522F"/>
    <w:rsid w:val="006B56FE"/>
    <w:rsid w:val="006C3AB1"/>
    <w:rsid w:val="006D202B"/>
    <w:rsid w:val="006D4C8D"/>
    <w:rsid w:val="006E07F6"/>
    <w:rsid w:val="006E303E"/>
    <w:rsid w:val="006E4364"/>
    <w:rsid w:val="006E4FD8"/>
    <w:rsid w:val="006F27E2"/>
    <w:rsid w:val="007013AC"/>
    <w:rsid w:val="0071684E"/>
    <w:rsid w:val="0072328A"/>
    <w:rsid w:val="00724563"/>
    <w:rsid w:val="00736DEE"/>
    <w:rsid w:val="007374A7"/>
    <w:rsid w:val="00743CC9"/>
    <w:rsid w:val="007447D8"/>
    <w:rsid w:val="00747047"/>
    <w:rsid w:val="0076087F"/>
    <w:rsid w:val="007622AB"/>
    <w:rsid w:val="0076451D"/>
    <w:rsid w:val="00770352"/>
    <w:rsid w:val="0077740E"/>
    <w:rsid w:val="00785231"/>
    <w:rsid w:val="00793EC7"/>
    <w:rsid w:val="007A154C"/>
    <w:rsid w:val="007A413B"/>
    <w:rsid w:val="007A4CDD"/>
    <w:rsid w:val="007B2030"/>
    <w:rsid w:val="007C0269"/>
    <w:rsid w:val="007C0780"/>
    <w:rsid w:val="007D0E59"/>
    <w:rsid w:val="007D7466"/>
    <w:rsid w:val="007F2B72"/>
    <w:rsid w:val="007F5104"/>
    <w:rsid w:val="0081158A"/>
    <w:rsid w:val="0081162A"/>
    <w:rsid w:val="00822EE4"/>
    <w:rsid w:val="00824B78"/>
    <w:rsid w:val="008311E1"/>
    <w:rsid w:val="00831769"/>
    <w:rsid w:val="0084124B"/>
    <w:rsid w:val="0084743E"/>
    <w:rsid w:val="00872BF1"/>
    <w:rsid w:val="008835EF"/>
    <w:rsid w:val="00895E60"/>
    <w:rsid w:val="00897387"/>
    <w:rsid w:val="008A213B"/>
    <w:rsid w:val="008A60FF"/>
    <w:rsid w:val="008A74D1"/>
    <w:rsid w:val="008B71F6"/>
    <w:rsid w:val="008C1DA6"/>
    <w:rsid w:val="008D153A"/>
    <w:rsid w:val="008E23DB"/>
    <w:rsid w:val="008E4642"/>
    <w:rsid w:val="008E5CE2"/>
    <w:rsid w:val="008F5DBF"/>
    <w:rsid w:val="008F7FEA"/>
    <w:rsid w:val="009062CF"/>
    <w:rsid w:val="00913B0E"/>
    <w:rsid w:val="00915639"/>
    <w:rsid w:val="00915BA3"/>
    <w:rsid w:val="00923F2A"/>
    <w:rsid w:val="00945142"/>
    <w:rsid w:val="00953923"/>
    <w:rsid w:val="00962337"/>
    <w:rsid w:val="00965145"/>
    <w:rsid w:val="00970E2A"/>
    <w:rsid w:val="00975F05"/>
    <w:rsid w:val="00976149"/>
    <w:rsid w:val="00976F57"/>
    <w:rsid w:val="0098790B"/>
    <w:rsid w:val="00992C86"/>
    <w:rsid w:val="00995344"/>
    <w:rsid w:val="009965EE"/>
    <w:rsid w:val="009A3BD7"/>
    <w:rsid w:val="009A6FDF"/>
    <w:rsid w:val="009B0DB7"/>
    <w:rsid w:val="009C6912"/>
    <w:rsid w:val="009E3BE8"/>
    <w:rsid w:val="009E400A"/>
    <w:rsid w:val="009E5C2E"/>
    <w:rsid w:val="009E7D1F"/>
    <w:rsid w:val="009F353F"/>
    <w:rsid w:val="00A056FE"/>
    <w:rsid w:val="00A05E5A"/>
    <w:rsid w:val="00A072BB"/>
    <w:rsid w:val="00A127A9"/>
    <w:rsid w:val="00A22DF2"/>
    <w:rsid w:val="00A2679B"/>
    <w:rsid w:val="00A4014B"/>
    <w:rsid w:val="00A41D57"/>
    <w:rsid w:val="00A543A2"/>
    <w:rsid w:val="00A56992"/>
    <w:rsid w:val="00A60F21"/>
    <w:rsid w:val="00A81BA0"/>
    <w:rsid w:val="00A82B2E"/>
    <w:rsid w:val="00A84AC3"/>
    <w:rsid w:val="00A96533"/>
    <w:rsid w:val="00A97F5C"/>
    <w:rsid w:val="00AA3E69"/>
    <w:rsid w:val="00AA3F5D"/>
    <w:rsid w:val="00AB2974"/>
    <w:rsid w:val="00AB2C99"/>
    <w:rsid w:val="00AC057E"/>
    <w:rsid w:val="00AC5178"/>
    <w:rsid w:val="00AD1FFE"/>
    <w:rsid w:val="00AE4562"/>
    <w:rsid w:val="00AE6763"/>
    <w:rsid w:val="00AF442D"/>
    <w:rsid w:val="00AF67AA"/>
    <w:rsid w:val="00AF7311"/>
    <w:rsid w:val="00B0020E"/>
    <w:rsid w:val="00B01E67"/>
    <w:rsid w:val="00B03DBB"/>
    <w:rsid w:val="00B0560C"/>
    <w:rsid w:val="00B1365C"/>
    <w:rsid w:val="00B40E07"/>
    <w:rsid w:val="00B45354"/>
    <w:rsid w:val="00B45418"/>
    <w:rsid w:val="00B45F07"/>
    <w:rsid w:val="00B46B3C"/>
    <w:rsid w:val="00B47380"/>
    <w:rsid w:val="00B65226"/>
    <w:rsid w:val="00B76194"/>
    <w:rsid w:val="00B8119D"/>
    <w:rsid w:val="00B83F61"/>
    <w:rsid w:val="00BA1245"/>
    <w:rsid w:val="00BB22F1"/>
    <w:rsid w:val="00BC344F"/>
    <w:rsid w:val="00BD4F19"/>
    <w:rsid w:val="00BD579A"/>
    <w:rsid w:val="00BE190F"/>
    <w:rsid w:val="00BF0A64"/>
    <w:rsid w:val="00BF3724"/>
    <w:rsid w:val="00BF5F4E"/>
    <w:rsid w:val="00BF6043"/>
    <w:rsid w:val="00BF72CB"/>
    <w:rsid w:val="00C05EB2"/>
    <w:rsid w:val="00C14EA4"/>
    <w:rsid w:val="00C23768"/>
    <w:rsid w:val="00C239FB"/>
    <w:rsid w:val="00C24596"/>
    <w:rsid w:val="00C26394"/>
    <w:rsid w:val="00C274CB"/>
    <w:rsid w:val="00C43E69"/>
    <w:rsid w:val="00C51A83"/>
    <w:rsid w:val="00C66C01"/>
    <w:rsid w:val="00C740A9"/>
    <w:rsid w:val="00C74BB4"/>
    <w:rsid w:val="00C75235"/>
    <w:rsid w:val="00C829CD"/>
    <w:rsid w:val="00C85718"/>
    <w:rsid w:val="00C927E9"/>
    <w:rsid w:val="00CA03E1"/>
    <w:rsid w:val="00CA28B6"/>
    <w:rsid w:val="00CA3FA7"/>
    <w:rsid w:val="00CA602D"/>
    <w:rsid w:val="00CA7197"/>
    <w:rsid w:val="00CC3504"/>
    <w:rsid w:val="00CC7C94"/>
    <w:rsid w:val="00CE043F"/>
    <w:rsid w:val="00CF0867"/>
    <w:rsid w:val="00D02DB9"/>
    <w:rsid w:val="00D02DD3"/>
    <w:rsid w:val="00D11BA5"/>
    <w:rsid w:val="00D1289E"/>
    <w:rsid w:val="00D21945"/>
    <w:rsid w:val="00D232CF"/>
    <w:rsid w:val="00D25D87"/>
    <w:rsid w:val="00D267BC"/>
    <w:rsid w:val="00D27326"/>
    <w:rsid w:val="00D413B1"/>
    <w:rsid w:val="00D419F9"/>
    <w:rsid w:val="00D451EC"/>
    <w:rsid w:val="00D52F53"/>
    <w:rsid w:val="00D572BF"/>
    <w:rsid w:val="00D5765E"/>
    <w:rsid w:val="00D57A2E"/>
    <w:rsid w:val="00D617D5"/>
    <w:rsid w:val="00D6399C"/>
    <w:rsid w:val="00D66549"/>
    <w:rsid w:val="00D66F69"/>
    <w:rsid w:val="00D73A30"/>
    <w:rsid w:val="00D74CF2"/>
    <w:rsid w:val="00D767E8"/>
    <w:rsid w:val="00D77342"/>
    <w:rsid w:val="00D8126F"/>
    <w:rsid w:val="00D939D5"/>
    <w:rsid w:val="00D963D4"/>
    <w:rsid w:val="00DE4BD0"/>
    <w:rsid w:val="00DF5A0F"/>
    <w:rsid w:val="00DF76FD"/>
    <w:rsid w:val="00E04C6A"/>
    <w:rsid w:val="00E15A45"/>
    <w:rsid w:val="00E167C4"/>
    <w:rsid w:val="00E17ABD"/>
    <w:rsid w:val="00E2475D"/>
    <w:rsid w:val="00E25D54"/>
    <w:rsid w:val="00E2607C"/>
    <w:rsid w:val="00E32ADE"/>
    <w:rsid w:val="00E354DD"/>
    <w:rsid w:val="00E3580A"/>
    <w:rsid w:val="00E36303"/>
    <w:rsid w:val="00E438E3"/>
    <w:rsid w:val="00E462BB"/>
    <w:rsid w:val="00E4684A"/>
    <w:rsid w:val="00E46AFE"/>
    <w:rsid w:val="00E52197"/>
    <w:rsid w:val="00E60F2E"/>
    <w:rsid w:val="00E90A58"/>
    <w:rsid w:val="00E90FF9"/>
    <w:rsid w:val="00EA0284"/>
    <w:rsid w:val="00EA44FB"/>
    <w:rsid w:val="00EA50CC"/>
    <w:rsid w:val="00EA6525"/>
    <w:rsid w:val="00EB4E64"/>
    <w:rsid w:val="00EB69F4"/>
    <w:rsid w:val="00EC1BC4"/>
    <w:rsid w:val="00EC744A"/>
    <w:rsid w:val="00EE05AF"/>
    <w:rsid w:val="00EE0BC0"/>
    <w:rsid w:val="00EE228A"/>
    <w:rsid w:val="00EE5355"/>
    <w:rsid w:val="00EF1230"/>
    <w:rsid w:val="00EF2CF8"/>
    <w:rsid w:val="00EF3201"/>
    <w:rsid w:val="00EF6EEB"/>
    <w:rsid w:val="00F100F6"/>
    <w:rsid w:val="00F13740"/>
    <w:rsid w:val="00F15630"/>
    <w:rsid w:val="00F3224E"/>
    <w:rsid w:val="00F323D1"/>
    <w:rsid w:val="00F334C6"/>
    <w:rsid w:val="00F36E3A"/>
    <w:rsid w:val="00F4146E"/>
    <w:rsid w:val="00F43CC4"/>
    <w:rsid w:val="00F43F39"/>
    <w:rsid w:val="00F5643A"/>
    <w:rsid w:val="00F56B99"/>
    <w:rsid w:val="00F66D70"/>
    <w:rsid w:val="00F73A99"/>
    <w:rsid w:val="00F825D0"/>
    <w:rsid w:val="00F82F52"/>
    <w:rsid w:val="00F84017"/>
    <w:rsid w:val="00F909E4"/>
    <w:rsid w:val="00F90E2A"/>
    <w:rsid w:val="00F952BC"/>
    <w:rsid w:val="00FA0034"/>
    <w:rsid w:val="00FA06A5"/>
    <w:rsid w:val="00FA3A54"/>
    <w:rsid w:val="00FB2386"/>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Tekstfusnote">
    <w:name w:val="footnote text"/>
    <w:basedOn w:val="Normal"/>
    <w:link w:val="TekstfusnoteChar"/>
    <w:uiPriority w:val="99"/>
    <w:semiHidden/>
    <w:unhideWhenUsed/>
    <w:rsid w:val="0012726D"/>
    <w:pPr>
      <w:spacing w:after="0" w:line="240" w:lineRule="auto"/>
    </w:pPr>
    <w:rPr>
      <w:sz w:val="20"/>
      <w:szCs w:val="20"/>
    </w:rPr>
  </w:style>
  <w:style w:type="character" w:customStyle="1" w:styleId="TekstfusnoteChar">
    <w:name w:val="Tekst fusnote Char"/>
    <w:basedOn w:val="Zadanifontodlomka"/>
    <w:link w:val="Tekstfusnote"/>
    <w:uiPriority w:val="99"/>
    <w:semiHidden/>
    <w:rsid w:val="0012726D"/>
    <w:rPr>
      <w:sz w:val="20"/>
      <w:szCs w:val="20"/>
    </w:rPr>
  </w:style>
  <w:style w:type="character" w:styleId="Referencafusnote">
    <w:name w:val="footnote reference"/>
    <w:basedOn w:val="Zadanifontodlomka"/>
    <w:uiPriority w:val="99"/>
    <w:semiHidden/>
    <w:unhideWhenUsed/>
    <w:rsid w:val="00127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43959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9CCC5C42-5A5A-4BFA-B00F-B6D3701999DB}">
  <ds:schemaRefs>
    <ds:schemaRef ds:uri="http://schemas.openxmlformats.org/officeDocument/2006/bibliography"/>
  </ds:schemaRefs>
</ds:datastoreItem>
</file>

<file path=customXml/itemProps3.xml><?xml version="1.0" encoding="utf-8"?>
<ds:datastoreItem xmlns:ds="http://schemas.openxmlformats.org/officeDocument/2006/customXml" ds:itemID="{2C919B9D-6314-454F-91BC-0E60E252C3D8}">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Pages>
  <Words>1375</Words>
  <Characters>7841</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12</cp:revision>
  <cp:lastPrinted>2022-12-20T08:41:00Z</cp:lastPrinted>
  <dcterms:created xsi:type="dcterms:W3CDTF">2024-06-17T08:30:00Z</dcterms:created>
  <dcterms:modified xsi:type="dcterms:W3CDTF">2024-06-28T13:19:00Z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