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5800BBF5"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0C63BA">
        <w:rPr>
          <w:rFonts w:ascii="Times New Roman" w:eastAsia="Times New Roman" w:hAnsi="Times New Roman" w:cs="Times New Roman"/>
          <w:sz w:val="24"/>
          <w:szCs w:val="24"/>
        </w:rPr>
        <w:t>379</w:t>
      </w:r>
      <w:r w:rsidR="00F61423">
        <w:rPr>
          <w:rFonts w:ascii="Times New Roman" w:eastAsia="Times New Roman" w:hAnsi="Times New Roman" w:cs="Times New Roman"/>
          <w:sz w:val="24"/>
          <w:szCs w:val="24"/>
        </w:rPr>
        <w:t>/23</w:t>
      </w:r>
    </w:p>
    <w:p w14:paraId="414A5269" w14:textId="3DF8EC38"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711-02-01/03-2024-06</w:t>
      </w:r>
    </w:p>
    <w:p w14:paraId="5B486959" w14:textId="1671182F"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334788">
        <w:rPr>
          <w:rFonts w:ascii="Times New Roman" w:eastAsia="Times New Roman" w:hAnsi="Times New Roman" w:cs="Times New Roman"/>
          <w:sz w:val="24"/>
          <w:szCs w:val="24"/>
        </w:rPr>
        <w:t>22</w:t>
      </w:r>
      <w:r w:rsidR="00D146DD" w:rsidRPr="00D146DD">
        <w:rPr>
          <w:rFonts w:ascii="Times New Roman" w:eastAsia="Times New Roman" w:hAnsi="Times New Roman" w:cs="Times New Roman"/>
          <w:sz w:val="24"/>
          <w:szCs w:val="24"/>
        </w:rPr>
        <w:t xml:space="preserve">. </w:t>
      </w:r>
      <w:r w:rsidR="000C63BA">
        <w:rPr>
          <w:rFonts w:ascii="Times New Roman" w:eastAsia="Times New Roman" w:hAnsi="Times New Roman" w:cs="Times New Roman"/>
          <w:sz w:val="24"/>
          <w:szCs w:val="24"/>
        </w:rPr>
        <w:t>travnja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18BECF85" w:rsidR="000B1994" w:rsidRPr="00484A4A" w:rsidRDefault="000B1994" w:rsidP="000B1994">
      <w:pPr>
        <w:autoSpaceDE w:val="0"/>
        <w:autoSpaceDN w:val="0"/>
        <w:adjustRightInd w:val="0"/>
        <w:spacing w:after="0"/>
        <w:jc w:val="both"/>
        <w:rPr>
          <w:rFonts w:ascii="Times New Roman" w:eastAsia="Calibri"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2C34BA">
        <w:rPr>
          <w:rFonts w:ascii="Times New Roman" w:eastAsia="Times New Roman" w:hAnsi="Times New Roman" w:cs="Times New Roman"/>
          <w:sz w:val="24"/>
          <w:szCs w:val="24"/>
        </w:rPr>
        <w:t xml:space="preserve"> </w:t>
      </w:r>
      <w:bookmarkStart w:id="0" w:name="_Hlk163817623"/>
      <w:r w:rsidR="002C34BA" w:rsidRPr="002C34BA">
        <w:rPr>
          <w:rFonts w:ascii="Times New Roman" w:eastAsia="Times New Roman" w:hAnsi="Times New Roman" w:cs="Times New Roman"/>
          <w:sz w:val="24"/>
          <w:szCs w:val="24"/>
        </w:rPr>
        <w:t>i 36/24.</w:t>
      </w:r>
      <w:r w:rsidR="00F61423">
        <w:rPr>
          <w:rFonts w:ascii="Times New Roman" w:eastAsia="Times New Roman" w:hAnsi="Times New Roman" w:cs="Times New Roman"/>
          <w:sz w:val="24"/>
          <w:szCs w:val="24"/>
        </w:rPr>
        <w:t>,</w:t>
      </w:r>
      <w:r w:rsidRPr="00D444AC">
        <w:rPr>
          <w:rFonts w:ascii="Times New Roman" w:eastAsia="Times New Roman" w:hAnsi="Times New Roman" w:cs="Times New Roman"/>
          <w:sz w:val="24"/>
          <w:szCs w:val="24"/>
        </w:rPr>
        <w:t xml:space="preserve"> </w:t>
      </w:r>
      <w:bookmarkEnd w:id="0"/>
      <w:r w:rsidRPr="00D444AC">
        <w:rPr>
          <w:rFonts w:ascii="Times New Roman" w:eastAsia="Times New Roman" w:hAnsi="Times New Roman" w:cs="Times New Roman"/>
          <w:sz w:val="24"/>
          <w:szCs w:val="24"/>
        </w:rPr>
        <w:t xml:space="preserve">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D146DD">
        <w:rPr>
          <w:rFonts w:ascii="Times New Roman" w:eastAsia="Times New Roman" w:hAnsi="Times New Roman" w:cs="Times New Roman"/>
          <w:b/>
          <w:sz w:val="24"/>
          <w:szCs w:val="24"/>
        </w:rPr>
        <w:t xml:space="preserve"> </w:t>
      </w:r>
      <w:r w:rsidR="000C63BA" w:rsidRPr="000C63BA">
        <w:rPr>
          <w:rFonts w:ascii="Times New Roman" w:eastAsia="Times New Roman" w:hAnsi="Times New Roman" w:cs="Times New Roman"/>
          <w:b/>
          <w:sz w:val="24"/>
          <w:szCs w:val="24"/>
        </w:rPr>
        <w:t>Dark</w:t>
      </w:r>
      <w:r w:rsidR="000C63BA">
        <w:rPr>
          <w:rFonts w:ascii="Times New Roman" w:eastAsia="Times New Roman" w:hAnsi="Times New Roman" w:cs="Times New Roman"/>
          <w:b/>
          <w:sz w:val="24"/>
          <w:szCs w:val="24"/>
        </w:rPr>
        <w:t>a</w:t>
      </w:r>
      <w:r w:rsidR="000C63BA" w:rsidRPr="000C63BA">
        <w:rPr>
          <w:rFonts w:ascii="Times New Roman" w:eastAsia="Times New Roman" w:hAnsi="Times New Roman" w:cs="Times New Roman"/>
          <w:b/>
          <w:sz w:val="24"/>
          <w:szCs w:val="24"/>
        </w:rPr>
        <w:t xml:space="preserve"> Galić</w:t>
      </w:r>
      <w:r w:rsidR="000C63BA">
        <w:rPr>
          <w:rFonts w:ascii="Times New Roman" w:eastAsia="Times New Roman" w:hAnsi="Times New Roman" w:cs="Times New Roman"/>
          <w:b/>
          <w:sz w:val="24"/>
          <w:szCs w:val="24"/>
        </w:rPr>
        <w:t>a</w:t>
      </w:r>
      <w:r w:rsidR="000C63BA" w:rsidRPr="000C63BA">
        <w:rPr>
          <w:rFonts w:ascii="Times New Roman" w:eastAsia="Times New Roman" w:hAnsi="Times New Roman" w:cs="Times New Roman"/>
          <w:b/>
          <w:sz w:val="24"/>
          <w:szCs w:val="24"/>
        </w:rPr>
        <w:t xml:space="preserve">, </w:t>
      </w:r>
      <w:r w:rsidR="000C63BA">
        <w:rPr>
          <w:rFonts w:ascii="Times New Roman" w:eastAsia="Times New Roman" w:hAnsi="Times New Roman" w:cs="Times New Roman"/>
          <w:b/>
          <w:sz w:val="24"/>
          <w:szCs w:val="24"/>
        </w:rPr>
        <w:t xml:space="preserve">OIB: </w:t>
      </w:r>
      <w:r w:rsidR="00C87921" w:rsidRPr="00C87921">
        <w:rPr>
          <w:rFonts w:ascii="Times New Roman" w:eastAsia="Times New Roman" w:hAnsi="Times New Roman" w:cs="Times New Roman"/>
          <w:b/>
          <w:sz w:val="24"/>
          <w:szCs w:val="24"/>
          <w:highlight w:val="black"/>
        </w:rPr>
        <w:t>……………</w:t>
      </w:r>
      <w:r w:rsidR="000C63BA">
        <w:rPr>
          <w:rFonts w:ascii="Times New Roman" w:eastAsia="Times New Roman" w:hAnsi="Times New Roman" w:cs="Times New Roman"/>
          <w:b/>
          <w:sz w:val="24"/>
          <w:szCs w:val="24"/>
        </w:rPr>
        <w:t xml:space="preserve">, </w:t>
      </w:r>
      <w:r w:rsidR="000C63BA" w:rsidRPr="000C63BA">
        <w:rPr>
          <w:rFonts w:ascii="Times New Roman" w:eastAsia="Times New Roman" w:hAnsi="Times New Roman" w:cs="Times New Roman"/>
          <w:b/>
          <w:sz w:val="24"/>
          <w:szCs w:val="24"/>
        </w:rPr>
        <w:t>općinsk</w:t>
      </w:r>
      <w:r w:rsidR="000C63BA">
        <w:rPr>
          <w:rFonts w:ascii="Times New Roman" w:eastAsia="Times New Roman" w:hAnsi="Times New Roman" w:cs="Times New Roman"/>
          <w:b/>
          <w:sz w:val="24"/>
          <w:szCs w:val="24"/>
        </w:rPr>
        <w:t>og</w:t>
      </w:r>
      <w:r w:rsidR="000C63BA" w:rsidRPr="000C63BA">
        <w:rPr>
          <w:rFonts w:ascii="Times New Roman" w:eastAsia="Times New Roman" w:hAnsi="Times New Roman" w:cs="Times New Roman"/>
          <w:b/>
          <w:sz w:val="24"/>
          <w:szCs w:val="24"/>
        </w:rPr>
        <w:t xml:space="preserve"> načelnik</w:t>
      </w:r>
      <w:r w:rsidR="000C63BA">
        <w:rPr>
          <w:rFonts w:ascii="Times New Roman" w:eastAsia="Times New Roman" w:hAnsi="Times New Roman" w:cs="Times New Roman"/>
          <w:b/>
          <w:sz w:val="24"/>
          <w:szCs w:val="24"/>
        </w:rPr>
        <w:t>a</w:t>
      </w:r>
      <w:r w:rsidR="000C63BA" w:rsidRPr="000C63BA">
        <w:rPr>
          <w:rFonts w:ascii="Times New Roman" w:eastAsia="Times New Roman" w:hAnsi="Times New Roman" w:cs="Times New Roman"/>
          <w:b/>
          <w:sz w:val="24"/>
          <w:szCs w:val="24"/>
        </w:rPr>
        <w:t xml:space="preserve"> Općine Privlaka (kod Vinkovaca)</w:t>
      </w:r>
      <w:r w:rsidR="000C63BA">
        <w:rPr>
          <w:rFonts w:ascii="Times New Roman" w:eastAsia="Times New Roman" w:hAnsi="Times New Roman" w:cs="Times New Roman"/>
          <w:b/>
          <w:sz w:val="24"/>
          <w:szCs w:val="24"/>
        </w:rPr>
        <w:t>,</w:t>
      </w:r>
      <w:r w:rsidR="000C63BA" w:rsidRPr="000C63BA">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D146DD">
        <w:rPr>
          <w:rFonts w:ascii="Times New Roman" w:eastAsia="Times New Roman" w:hAnsi="Times New Roman" w:cs="Times New Roman"/>
          <w:sz w:val="24"/>
          <w:szCs w:val="24"/>
        </w:rPr>
        <w:t>4</w:t>
      </w:r>
      <w:r w:rsidR="000C63BA">
        <w:rPr>
          <w:rFonts w:ascii="Times New Roman" w:eastAsia="Times New Roman" w:hAnsi="Times New Roman" w:cs="Times New Roman"/>
          <w:sz w:val="24"/>
          <w:szCs w:val="24"/>
        </w:rPr>
        <w:t>8</w:t>
      </w:r>
      <w:r w:rsidRPr="00D444AC">
        <w:rPr>
          <w:rFonts w:ascii="Times New Roman" w:eastAsia="Times New Roman" w:hAnsi="Times New Roman" w:cs="Times New Roman"/>
          <w:sz w:val="24"/>
          <w:szCs w:val="24"/>
        </w:rPr>
        <w:t xml:space="preserve">. sjednici održanoj </w:t>
      </w:r>
      <w:r w:rsidR="00334788">
        <w:rPr>
          <w:rFonts w:ascii="Times New Roman" w:eastAsia="Times New Roman" w:hAnsi="Times New Roman" w:cs="Times New Roman"/>
          <w:sz w:val="24"/>
          <w:szCs w:val="24"/>
        </w:rPr>
        <w:t>22</w:t>
      </w:r>
      <w:r w:rsidR="00D146DD">
        <w:rPr>
          <w:rFonts w:ascii="Times New Roman" w:eastAsia="Times New Roman" w:hAnsi="Times New Roman" w:cs="Times New Roman"/>
          <w:sz w:val="24"/>
          <w:szCs w:val="24"/>
        </w:rPr>
        <w:t xml:space="preserve">. </w:t>
      </w:r>
      <w:r w:rsidR="000C63BA">
        <w:rPr>
          <w:rFonts w:ascii="Times New Roman" w:eastAsia="Times New Roman" w:hAnsi="Times New Roman" w:cs="Times New Roman"/>
          <w:sz w:val="24"/>
          <w:szCs w:val="24"/>
        </w:rPr>
        <w:t>travnja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xml:space="preserve">., donosi sljedeću   </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77777777" w:rsidR="000B1994" w:rsidRPr="00D444AC" w:rsidRDefault="000B1994" w:rsidP="000B1994">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7354081C" w:rsidR="000B1994" w:rsidRPr="00484A4A" w:rsidRDefault="000B1994" w:rsidP="000B1994">
      <w:pPr>
        <w:pStyle w:val="Odlomakpopisa"/>
        <w:numPr>
          <w:ilvl w:val="0"/>
          <w:numId w:val="18"/>
        </w:numPr>
        <w:autoSpaceDE w:val="0"/>
        <w:autoSpaceDN w:val="0"/>
        <w:adjustRightInd w:val="0"/>
        <w:spacing w:after="0"/>
        <w:jc w:val="both"/>
        <w:rPr>
          <w:rFonts w:ascii="Times New Roman" w:eastAsia="Calibri" w:hAnsi="Times New Roman" w:cs="Times New Roman"/>
          <w:b/>
          <w:sz w:val="24"/>
          <w:szCs w:val="24"/>
        </w:rPr>
      </w:pPr>
      <w:r w:rsidRPr="00484A4A">
        <w:rPr>
          <w:rFonts w:ascii="Times New Roman" w:eastAsia="Calibri" w:hAnsi="Times New Roman" w:cs="Times New Roman"/>
          <w:b/>
          <w:bCs/>
          <w:color w:val="000000"/>
          <w:sz w:val="24"/>
          <w:szCs w:val="24"/>
        </w:rPr>
        <w:t>Propustom podnošenja imovinske kartice Povjerenstvu do 31. siječnja 202</w:t>
      </w:r>
      <w:r w:rsidR="00334788">
        <w:rPr>
          <w:rFonts w:ascii="Times New Roman" w:eastAsia="Calibri" w:hAnsi="Times New Roman" w:cs="Times New Roman"/>
          <w:b/>
          <w:bCs/>
          <w:color w:val="000000"/>
          <w:sz w:val="24"/>
          <w:szCs w:val="24"/>
        </w:rPr>
        <w:t>3</w:t>
      </w:r>
      <w:r w:rsidRPr="00484A4A">
        <w:rPr>
          <w:rFonts w:ascii="Times New Roman" w:eastAsia="Calibri" w:hAnsi="Times New Roman" w:cs="Times New Roman"/>
          <w:b/>
          <w:bCs/>
          <w:color w:val="000000"/>
          <w:sz w:val="24"/>
          <w:szCs w:val="24"/>
        </w:rPr>
        <w:t>. za 202</w:t>
      </w:r>
      <w:r w:rsidR="00334788">
        <w:rPr>
          <w:rFonts w:ascii="Times New Roman" w:eastAsia="Calibri" w:hAnsi="Times New Roman" w:cs="Times New Roman"/>
          <w:b/>
          <w:bCs/>
          <w:color w:val="000000"/>
          <w:sz w:val="24"/>
          <w:szCs w:val="24"/>
        </w:rPr>
        <w:t>2</w:t>
      </w:r>
      <w:r w:rsidRPr="00484A4A">
        <w:rPr>
          <w:rFonts w:ascii="Times New Roman" w:eastAsia="Calibri" w:hAnsi="Times New Roman" w:cs="Times New Roman"/>
          <w:b/>
          <w:bCs/>
          <w:color w:val="000000"/>
          <w:sz w:val="24"/>
          <w:szCs w:val="24"/>
        </w:rPr>
        <w:t>. godinu</w:t>
      </w:r>
      <w:r w:rsidR="00FF0292">
        <w:rPr>
          <w:rFonts w:ascii="Times New Roman" w:eastAsia="Calibri" w:hAnsi="Times New Roman" w:cs="Times New Roman"/>
          <w:b/>
          <w:bCs/>
          <w:color w:val="000000"/>
          <w:sz w:val="24"/>
          <w:szCs w:val="24"/>
        </w:rPr>
        <w:t xml:space="preserve">, </w:t>
      </w:r>
      <w:bookmarkStart w:id="1" w:name="_Hlk161148595"/>
      <w:r w:rsidR="000C63BA" w:rsidRPr="000C63BA">
        <w:rPr>
          <w:rFonts w:ascii="Times New Roman" w:eastAsia="Calibri" w:hAnsi="Times New Roman" w:cs="Times New Roman"/>
          <w:b/>
          <w:bCs/>
          <w:color w:val="000000"/>
          <w:sz w:val="24"/>
          <w:szCs w:val="24"/>
        </w:rPr>
        <w:t>obveznik Dark</w:t>
      </w:r>
      <w:r w:rsidR="000C63BA">
        <w:rPr>
          <w:rFonts w:ascii="Times New Roman" w:eastAsia="Calibri" w:hAnsi="Times New Roman" w:cs="Times New Roman"/>
          <w:b/>
          <w:bCs/>
          <w:color w:val="000000"/>
          <w:sz w:val="24"/>
          <w:szCs w:val="24"/>
        </w:rPr>
        <w:t>o</w:t>
      </w:r>
      <w:r w:rsidR="000C63BA" w:rsidRPr="000C63BA">
        <w:rPr>
          <w:rFonts w:ascii="Times New Roman" w:eastAsia="Calibri" w:hAnsi="Times New Roman" w:cs="Times New Roman"/>
          <w:b/>
          <w:bCs/>
          <w:color w:val="000000"/>
          <w:sz w:val="24"/>
          <w:szCs w:val="24"/>
        </w:rPr>
        <w:t xml:space="preserve"> Galić, općinsk</w:t>
      </w:r>
      <w:r w:rsidR="000C63BA">
        <w:rPr>
          <w:rFonts w:ascii="Times New Roman" w:eastAsia="Calibri" w:hAnsi="Times New Roman" w:cs="Times New Roman"/>
          <w:b/>
          <w:bCs/>
          <w:color w:val="000000"/>
          <w:sz w:val="24"/>
          <w:szCs w:val="24"/>
        </w:rPr>
        <w:t>i</w:t>
      </w:r>
      <w:r w:rsidR="000C63BA" w:rsidRPr="000C63BA">
        <w:rPr>
          <w:rFonts w:ascii="Times New Roman" w:eastAsia="Calibri" w:hAnsi="Times New Roman" w:cs="Times New Roman"/>
          <w:b/>
          <w:bCs/>
          <w:color w:val="000000"/>
          <w:sz w:val="24"/>
          <w:szCs w:val="24"/>
        </w:rPr>
        <w:t xml:space="preserve"> načelnik Općine Privlaka (kod Vinkovaca),</w:t>
      </w:r>
      <w:r w:rsidRPr="00484A4A">
        <w:rPr>
          <w:rFonts w:ascii="Times New Roman" w:eastAsia="Calibri" w:hAnsi="Times New Roman" w:cs="Times New Roman"/>
          <w:b/>
          <w:bCs/>
          <w:color w:val="000000"/>
          <w:sz w:val="24"/>
          <w:szCs w:val="24"/>
        </w:rPr>
        <w:t xml:space="preserve"> </w:t>
      </w:r>
      <w:bookmarkEnd w:id="1"/>
      <w:r w:rsidRPr="00484A4A">
        <w:rPr>
          <w:rFonts w:ascii="Times New Roman" w:eastAsia="Calibri" w:hAnsi="Times New Roman" w:cs="Times New Roman"/>
          <w:b/>
          <w:bCs/>
          <w:color w:val="000000"/>
          <w:sz w:val="24"/>
          <w:szCs w:val="24"/>
        </w:rPr>
        <w:t>počini</w:t>
      </w:r>
      <w:r w:rsidR="000C63BA">
        <w:rPr>
          <w:rFonts w:ascii="Times New Roman" w:eastAsia="Calibri" w:hAnsi="Times New Roman" w:cs="Times New Roman"/>
          <w:b/>
          <w:bCs/>
          <w:color w:val="000000"/>
          <w:sz w:val="24"/>
          <w:szCs w:val="24"/>
        </w:rPr>
        <w:t>o</w:t>
      </w:r>
      <w:r w:rsidRPr="00484A4A">
        <w:rPr>
          <w:rFonts w:ascii="Times New Roman" w:eastAsia="Calibri" w:hAnsi="Times New Roman" w:cs="Times New Roman"/>
          <w:b/>
          <w:bCs/>
          <w:color w:val="000000"/>
          <w:sz w:val="24"/>
          <w:szCs w:val="24"/>
        </w:rPr>
        <w:t xml:space="preserve"> je povredu članka 10. </w:t>
      </w:r>
      <w:r w:rsidR="00FF0292">
        <w:rPr>
          <w:rFonts w:ascii="Times New Roman" w:eastAsia="Calibri" w:hAnsi="Times New Roman" w:cs="Times New Roman"/>
          <w:b/>
          <w:bCs/>
          <w:color w:val="000000"/>
          <w:sz w:val="24"/>
          <w:szCs w:val="24"/>
        </w:rPr>
        <w:t>stavka</w:t>
      </w:r>
      <w:r w:rsidRPr="00484A4A">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2F83F6A3" w14:textId="2C5ADB0C" w:rsidR="000B1994" w:rsidRPr="00810AB7" w:rsidRDefault="000B1994" w:rsidP="000B1994">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w:t>
      </w:r>
      <w:r w:rsidR="000C63BA">
        <w:rPr>
          <w:rFonts w:ascii="Times New Roman" w:eastAsia="Calibri" w:hAnsi="Times New Roman" w:cs="Times New Roman"/>
          <w:b/>
          <w:bCs/>
          <w:color w:val="000000" w:themeColor="text1"/>
          <w:sz w:val="24"/>
          <w:szCs w:val="24"/>
        </w:rPr>
        <w:t xml:space="preserve">iku Darku Galiću </w:t>
      </w:r>
      <w:r w:rsidRPr="00D444AC">
        <w:rPr>
          <w:rFonts w:ascii="Times New Roman" w:eastAsia="Calibri" w:hAnsi="Times New Roman" w:cs="Times New Roman"/>
          <w:b/>
          <w:bCs/>
          <w:color w:val="000000" w:themeColor="text1"/>
          <w:sz w:val="24"/>
          <w:szCs w:val="24"/>
        </w:rPr>
        <w:t xml:space="preserve">izriče </w:t>
      </w:r>
      <w:r w:rsidRPr="00810AB7">
        <w:rPr>
          <w:rFonts w:ascii="Times New Roman" w:eastAsia="Calibri" w:hAnsi="Times New Roman" w:cs="Times New Roman"/>
          <w:b/>
          <w:bCs/>
          <w:color w:val="000000" w:themeColor="text1"/>
          <w:sz w:val="24"/>
          <w:szCs w:val="24"/>
        </w:rPr>
        <w:t>se opomena.</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2" w:name="_heading=h.gjdgxs" w:colFirst="0" w:colLast="0"/>
      <w:bookmarkEnd w:id="2"/>
    </w:p>
    <w:p w14:paraId="1A707E24" w14:textId="4A5D6EBE"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obveznik Darko Galić, općinski načelnik Općine Privlaka (kod Vinkovaca)</w:t>
      </w:r>
      <w:r w:rsidR="00334788">
        <w:rPr>
          <w:rFonts w:ascii="Times New Roman" w:eastAsia="Times New Roman" w:hAnsi="Times New Roman" w:cs="Times New Roman"/>
          <w:sz w:val="24"/>
          <w:szCs w:val="24"/>
        </w:rPr>
        <w:t>,</w:t>
      </w:r>
      <w:r w:rsidR="00D146DD" w:rsidRPr="00D146DD">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0C63BA">
        <w:rPr>
          <w:rFonts w:ascii="Times New Roman" w:eastAsia="Times New Roman" w:hAnsi="Times New Roman" w:cs="Times New Roman"/>
          <w:sz w:val="24"/>
          <w:szCs w:val="24"/>
        </w:rPr>
        <w:t>og</w:t>
      </w:r>
      <w:r w:rsidR="00D146DD">
        <w:rPr>
          <w:rFonts w:ascii="Times New Roman" w:eastAsia="Times New Roman" w:hAnsi="Times New Roman" w:cs="Times New Roman"/>
          <w:sz w:val="24"/>
          <w:szCs w:val="24"/>
        </w:rPr>
        <w:t xml:space="preserve"> obvezni</w:t>
      </w:r>
      <w:r w:rsidR="000C63BA">
        <w:rPr>
          <w:rFonts w:ascii="Times New Roman" w:eastAsia="Times New Roman" w:hAnsi="Times New Roman" w:cs="Times New Roman"/>
          <w:sz w:val="24"/>
          <w:szCs w:val="24"/>
        </w:rPr>
        <w:t>ka</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334788">
        <w:rPr>
          <w:rFonts w:ascii="Times New Roman" w:eastAsia="Times New Roman" w:hAnsi="Times New Roman" w:cs="Times New Roman"/>
          <w:sz w:val="24"/>
          <w:szCs w:val="24"/>
        </w:rPr>
        <w:t>3</w:t>
      </w:r>
      <w:r w:rsidR="000C63BA">
        <w:rPr>
          <w:rFonts w:ascii="Times New Roman" w:eastAsia="Times New Roman" w:hAnsi="Times New Roman" w:cs="Times New Roman"/>
          <w:sz w:val="24"/>
          <w:szCs w:val="24"/>
        </w:rPr>
        <w:t>79</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2F40606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334788">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5D797FCA"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334788">
        <w:rPr>
          <w:rFonts w:ascii="Times New Roman" w:eastAsia="Times New Roman" w:hAnsi="Times New Roman" w:cs="Times New Roman"/>
          <w:sz w:val="24"/>
          <w:szCs w:val="24"/>
        </w:rPr>
        <w:t>31</w:t>
      </w:r>
      <w:r w:rsidR="00F53666">
        <w:rPr>
          <w:rFonts w:ascii="Times New Roman" w:eastAsia="Times New Roman" w:hAnsi="Times New Roman" w:cs="Times New Roman"/>
          <w:sz w:val="24"/>
          <w:szCs w:val="24"/>
        </w:rPr>
        <w:t>. siječnja 2024.</w:t>
      </w:r>
      <w:r w:rsidRPr="00383CE6">
        <w:rPr>
          <w:rFonts w:ascii="Times New Roman" w:eastAsia="Times New Roman" w:hAnsi="Times New Roman" w:cs="Times New Roman"/>
          <w:sz w:val="24"/>
          <w:szCs w:val="24"/>
        </w:rPr>
        <w:t xml:space="preserve"> u odnosu na obvezni</w:t>
      </w:r>
      <w:r w:rsidR="000C63BA">
        <w:rPr>
          <w:rFonts w:ascii="Times New Roman" w:eastAsia="Times New Roman" w:hAnsi="Times New Roman" w:cs="Times New Roman"/>
          <w:sz w:val="24"/>
          <w:szCs w:val="24"/>
        </w:rPr>
        <w:t xml:space="preserve">ka </w:t>
      </w:r>
      <w:r w:rsidR="000C63BA" w:rsidRPr="000C63BA">
        <w:rPr>
          <w:rFonts w:ascii="Times New Roman" w:eastAsia="Times New Roman" w:hAnsi="Times New Roman" w:cs="Times New Roman"/>
          <w:sz w:val="24"/>
          <w:szCs w:val="24"/>
        </w:rPr>
        <w:t xml:space="preserve">Darka Galića, općinskog načelnika Općine Privlaka (kod Vinkovaca),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75A492DE"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lastRenderedPageBreak/>
        <w:t>Sukladno odredbi članka 42. stavka 1. ZSSI-a, a u svezi s člankom 14. stavkom 1. ZSSI-a, Povjerenstvo je</w:t>
      </w:r>
      <w:r>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31</w:t>
      </w:r>
      <w:r w:rsidR="00F53666">
        <w:rPr>
          <w:rFonts w:ascii="Times New Roman" w:eastAsia="Times New Roman" w:hAnsi="Times New Roman" w:cs="Times New Roman"/>
          <w:sz w:val="24"/>
          <w:szCs w:val="24"/>
        </w:rPr>
        <w:t>. siječnja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334788">
        <w:rPr>
          <w:rFonts w:ascii="Times New Roman" w:eastAsia="Times New Roman" w:hAnsi="Times New Roman" w:cs="Times New Roman"/>
          <w:sz w:val="24"/>
          <w:szCs w:val="24"/>
        </w:rPr>
        <w:t>3</w:t>
      </w:r>
      <w:r w:rsidR="000C63BA">
        <w:rPr>
          <w:rFonts w:ascii="Times New Roman" w:eastAsia="Times New Roman" w:hAnsi="Times New Roman" w:cs="Times New Roman"/>
          <w:sz w:val="24"/>
          <w:szCs w:val="24"/>
        </w:rPr>
        <w:t>79</w:t>
      </w:r>
      <w:r w:rsidR="00F53666">
        <w:rPr>
          <w:rFonts w:ascii="Times New Roman" w:eastAsia="Times New Roman" w:hAnsi="Times New Roman" w:cs="Times New Roman"/>
          <w:sz w:val="24"/>
          <w:szCs w:val="24"/>
        </w:rPr>
        <w:t xml:space="preserve">/23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424AE868" w14:textId="33F18D4B" w:rsidR="00334788" w:rsidRDefault="000B1994" w:rsidP="000C63BA">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je navedenu obavijest Povjerenstva zaprimi</w:t>
      </w:r>
      <w:r w:rsidR="000C63BA">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 </w:t>
      </w:r>
      <w:r w:rsidR="000C63BA">
        <w:rPr>
          <w:rFonts w:ascii="Times New Roman" w:eastAsia="Times New Roman" w:hAnsi="Times New Roman" w:cs="Times New Roman"/>
          <w:sz w:val="24"/>
          <w:szCs w:val="24"/>
        </w:rPr>
        <w:t>15</w:t>
      </w:r>
      <w:r w:rsidR="00334788">
        <w:rPr>
          <w:rFonts w:ascii="Times New Roman" w:eastAsia="Times New Roman" w:hAnsi="Times New Roman" w:cs="Times New Roman"/>
          <w:sz w:val="24"/>
          <w:szCs w:val="24"/>
        </w:rPr>
        <w:t>. veljače</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te se očitova</w:t>
      </w:r>
      <w:r w:rsidR="000C63BA">
        <w:rPr>
          <w:rFonts w:ascii="Times New Roman" w:eastAsia="Times New Roman" w:hAnsi="Times New Roman" w:cs="Times New Roman"/>
          <w:sz w:val="24"/>
          <w:szCs w:val="24"/>
        </w:rPr>
        <w:t>o</w:t>
      </w:r>
      <w:r w:rsidR="00334788">
        <w:rPr>
          <w:rFonts w:ascii="Times New Roman" w:eastAsia="Times New Roman" w:hAnsi="Times New Roman" w:cs="Times New Roman"/>
          <w:sz w:val="24"/>
          <w:szCs w:val="24"/>
        </w:rPr>
        <w:t xml:space="preserve"> dopisom zaprimljenim u Povjerenstvu </w:t>
      </w:r>
      <w:r w:rsidR="000C63BA">
        <w:rPr>
          <w:rFonts w:ascii="Times New Roman" w:eastAsia="Times New Roman" w:hAnsi="Times New Roman" w:cs="Times New Roman"/>
          <w:sz w:val="24"/>
          <w:szCs w:val="24"/>
        </w:rPr>
        <w:t>7. ožujka</w:t>
      </w:r>
      <w:r w:rsidR="00334788">
        <w:rPr>
          <w:rFonts w:ascii="Times New Roman" w:eastAsia="Times New Roman" w:hAnsi="Times New Roman" w:cs="Times New Roman"/>
          <w:sz w:val="24"/>
          <w:szCs w:val="24"/>
        </w:rPr>
        <w:t xml:space="preserve"> 2024., navodeći da </w:t>
      </w:r>
      <w:r w:rsidR="00633392">
        <w:rPr>
          <w:rFonts w:ascii="Times New Roman" w:eastAsia="Times New Roman" w:hAnsi="Times New Roman" w:cs="Times New Roman"/>
          <w:sz w:val="24"/>
          <w:szCs w:val="24"/>
        </w:rPr>
        <w:t>je, unatoč poznavanju zakonskih odredaba koje se odnose na obvezu podnošenja imovinskih kartica, uslijed bolesti i na kraju smrtnog slučaja u obitelji, učinio propust u podnošenju imovinske kartice za 2022., zbog čega se ispričava. Dodaje da do promjena u njegovoj imovini u 2022. nije došlo, nego su promjene nastale u 2023., što je prijavio u imovinskoj kartici za 2023.</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0135FB0F" w:rsidR="000B1994" w:rsidRDefault="000B1994" w:rsidP="000B1994">
      <w:pPr>
        <w:spacing w:after="0"/>
        <w:ind w:firstLine="705"/>
        <w:jc w:val="both"/>
        <w:rPr>
          <w:rFonts w:ascii="Times New Roman" w:eastAsia="Times New Roman" w:hAnsi="Times New Roman" w:cs="Times New Roman"/>
          <w:color w:val="FF0000"/>
          <w:sz w:val="24"/>
          <w:szCs w:val="24"/>
        </w:rPr>
      </w:pPr>
      <w:bookmarkStart w:id="3" w:name="_heading=h.gg1qm12bilks" w:colFirst="0" w:colLast="0"/>
      <w:bookmarkStart w:id="4" w:name="_heading=h.rr93itxyhubt" w:colFirst="0" w:colLast="0"/>
      <w:bookmarkStart w:id="5" w:name="_heading=h.68cjihkz2fpt" w:colFirst="0" w:colLast="0"/>
      <w:bookmarkEnd w:id="3"/>
      <w:bookmarkEnd w:id="4"/>
      <w:bookmarkEnd w:id="5"/>
      <w:r w:rsidRPr="00FD21CB">
        <w:rPr>
          <w:rFonts w:ascii="Times New Roman" w:eastAsia="Times New Roman" w:hAnsi="Times New Roman" w:cs="Times New Roman"/>
          <w:sz w:val="24"/>
          <w:szCs w:val="24"/>
        </w:rPr>
        <w:t xml:space="preserve">Povjerenstvo je uvidom u Registar obveznika utvrdilo da </w:t>
      </w:r>
      <w:r w:rsidR="00633392" w:rsidRPr="00633392">
        <w:rPr>
          <w:rFonts w:ascii="Times New Roman" w:eastAsia="Times New Roman" w:hAnsi="Times New Roman" w:cs="Times New Roman"/>
          <w:sz w:val="24"/>
          <w:szCs w:val="24"/>
        </w:rPr>
        <w:t>Darko Galić</w:t>
      </w:r>
      <w:r w:rsidR="00633392">
        <w:rPr>
          <w:rFonts w:ascii="Times New Roman" w:eastAsia="Times New Roman" w:hAnsi="Times New Roman" w:cs="Times New Roman"/>
          <w:sz w:val="24"/>
          <w:szCs w:val="24"/>
        </w:rPr>
        <w:t xml:space="preserve"> dužnost</w:t>
      </w:r>
      <w:r w:rsidR="00633392" w:rsidRPr="00633392">
        <w:rPr>
          <w:rFonts w:ascii="Times New Roman" w:eastAsia="Times New Roman" w:hAnsi="Times New Roman" w:cs="Times New Roman"/>
          <w:sz w:val="24"/>
          <w:szCs w:val="24"/>
        </w:rPr>
        <w:t xml:space="preserve"> općinsk</w:t>
      </w:r>
      <w:r w:rsidR="00633392">
        <w:rPr>
          <w:rFonts w:ascii="Times New Roman" w:eastAsia="Times New Roman" w:hAnsi="Times New Roman" w:cs="Times New Roman"/>
          <w:sz w:val="24"/>
          <w:szCs w:val="24"/>
        </w:rPr>
        <w:t>og</w:t>
      </w:r>
      <w:r w:rsidR="00633392" w:rsidRPr="00633392">
        <w:rPr>
          <w:rFonts w:ascii="Times New Roman" w:eastAsia="Times New Roman" w:hAnsi="Times New Roman" w:cs="Times New Roman"/>
          <w:sz w:val="24"/>
          <w:szCs w:val="24"/>
        </w:rPr>
        <w:t xml:space="preserve"> načelnik</w:t>
      </w:r>
      <w:r w:rsidR="00633392">
        <w:rPr>
          <w:rFonts w:ascii="Times New Roman" w:eastAsia="Times New Roman" w:hAnsi="Times New Roman" w:cs="Times New Roman"/>
          <w:sz w:val="24"/>
          <w:szCs w:val="24"/>
        </w:rPr>
        <w:t>a</w:t>
      </w:r>
      <w:r w:rsidR="00633392" w:rsidRPr="00633392">
        <w:rPr>
          <w:rFonts w:ascii="Times New Roman" w:eastAsia="Times New Roman" w:hAnsi="Times New Roman" w:cs="Times New Roman"/>
          <w:sz w:val="24"/>
          <w:szCs w:val="24"/>
        </w:rPr>
        <w:t xml:space="preserve"> Općine Privlaka (kod Vinkovaca)</w:t>
      </w:r>
      <w:r w:rsidR="00F836B6" w:rsidRPr="00F836B6">
        <w:rPr>
          <w:rFonts w:ascii="Times New Roman" w:eastAsia="Times New Roman" w:hAnsi="Times New Roman" w:cs="Times New Roman"/>
          <w:sz w:val="24"/>
          <w:szCs w:val="24"/>
        </w:rPr>
        <w:t xml:space="preserve"> 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633392">
        <w:rPr>
          <w:rFonts w:ascii="Times New Roman" w:eastAsia="Times New Roman" w:hAnsi="Times New Roman" w:cs="Times New Roman"/>
          <w:sz w:val="24"/>
          <w:szCs w:val="24"/>
        </w:rPr>
        <w:t>u svom trećem mandatu, od 20. svibnja 2021.</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48EB08AD" w:rsidR="000B1994" w:rsidRPr="000B1994" w:rsidRDefault="000B1994" w:rsidP="000B1994">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BD05EC">
        <w:rPr>
          <w:rFonts w:ascii="Times New Roman" w:eastAsia="Times New Roman" w:hAnsi="Times New Roman" w:cs="Times New Roman"/>
          <w:sz w:val="24"/>
          <w:szCs w:val="24"/>
        </w:rPr>
        <w:t>Uvidom u Registar imovinskih kartica Povjerenstvo je utvrdilo da obvezni</w:t>
      </w:r>
      <w:r w:rsidR="006D37CC">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Predmetnu imovinsku karticu Povjerenstvu je </w:t>
      </w:r>
      <w:r w:rsidR="003A0645">
        <w:rPr>
          <w:rFonts w:ascii="Times New Roman" w:eastAsia="Times New Roman" w:hAnsi="Times New Roman" w:cs="Times New Roman"/>
          <w:sz w:val="24"/>
          <w:szCs w:val="24"/>
        </w:rPr>
        <w:t>predao 14. veljače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5F05D2D3"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lastRenderedPageBreak/>
        <w:t xml:space="preserve">Nastavno na sve ranije navedeno, Povjerenstvo je utvrdilo da je </w:t>
      </w:r>
      <w:r w:rsidR="003A0645">
        <w:rPr>
          <w:rFonts w:ascii="Times New Roman" w:eastAsia="Times New Roman" w:hAnsi="Times New Roman" w:cs="Times New Roman"/>
          <w:sz w:val="24"/>
          <w:szCs w:val="24"/>
        </w:rPr>
        <w:t>Darko Galić</w:t>
      </w:r>
      <w:r w:rsidR="00315AB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611820A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2EE01022" w14:textId="55885214"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w:t>
      </w:r>
      <w:r w:rsidRPr="00A12EDE">
        <w:rPr>
          <w:rFonts w:ascii="Times New Roman" w:eastAsia="Times New Roman" w:hAnsi="Times New Roman" w:cs="Times New Roman"/>
          <w:sz w:val="24"/>
          <w:szCs w:val="24"/>
        </w:rPr>
        <w:t xml:space="preserve">obzir činjenicu da </w:t>
      </w:r>
      <w:r w:rsidR="003A0645">
        <w:rPr>
          <w:rFonts w:ascii="Times New Roman" w:eastAsia="Times New Roman" w:hAnsi="Times New Roman" w:cs="Times New Roman"/>
          <w:sz w:val="24"/>
          <w:szCs w:val="24"/>
        </w:rPr>
        <w:t>mu</w:t>
      </w:r>
      <w:r w:rsidR="00315AB2">
        <w:rPr>
          <w:rFonts w:ascii="Times New Roman" w:eastAsia="Times New Roman" w:hAnsi="Times New Roman" w:cs="Times New Roman"/>
          <w:sz w:val="24"/>
          <w:szCs w:val="24"/>
        </w:rPr>
        <w:t xml:space="preserve"> Povjerenstvo dosad nije izreklo sankciju radi povrede odredbi ZSSI-a</w:t>
      </w:r>
      <w:r w:rsidR="006D37CC">
        <w:rPr>
          <w:rFonts w:ascii="Times New Roman" w:eastAsia="Times New Roman" w:hAnsi="Times New Roman" w:cs="Times New Roman"/>
          <w:sz w:val="24"/>
          <w:szCs w:val="24"/>
        </w:rPr>
        <w:t xml:space="preserve"> o imovinskoj kartici</w:t>
      </w:r>
      <w:r w:rsidR="00CB740C" w:rsidRPr="00A12EDE">
        <w:rPr>
          <w:rFonts w:ascii="Times New Roman" w:eastAsia="Times New Roman" w:hAnsi="Times New Roman" w:cs="Times New Roman"/>
          <w:sz w:val="24"/>
          <w:szCs w:val="24"/>
        </w:rPr>
        <w:t>,</w:t>
      </w:r>
      <w:r w:rsidRPr="00A54933">
        <w:rPr>
          <w:rFonts w:ascii="Times New Roman" w:eastAsia="Times New Roman" w:hAnsi="Times New Roman" w:cs="Times New Roman"/>
          <w:color w:val="FF0000"/>
          <w:sz w:val="24"/>
          <w:szCs w:val="24"/>
        </w:rPr>
        <w:t xml:space="preserve"> </w:t>
      </w:r>
      <w:r w:rsidR="00182AEC" w:rsidRPr="00182AEC">
        <w:rPr>
          <w:rFonts w:ascii="Times New Roman" w:eastAsia="Times New Roman" w:hAnsi="Times New Roman" w:cs="Times New Roman"/>
          <w:color w:val="000000" w:themeColor="text1"/>
          <w:sz w:val="24"/>
          <w:szCs w:val="24"/>
        </w:rPr>
        <w:t>kao i da je obvezni</w:t>
      </w:r>
      <w:r w:rsidR="003A0645">
        <w:rPr>
          <w:rFonts w:ascii="Times New Roman" w:eastAsia="Times New Roman" w:hAnsi="Times New Roman" w:cs="Times New Roman"/>
          <w:color w:val="000000" w:themeColor="text1"/>
          <w:sz w:val="24"/>
          <w:szCs w:val="24"/>
        </w:rPr>
        <w:t>k</w:t>
      </w:r>
      <w:r w:rsidR="00182AEC" w:rsidRPr="00182AEC">
        <w:rPr>
          <w:rFonts w:ascii="Times New Roman" w:eastAsia="Times New Roman" w:hAnsi="Times New Roman" w:cs="Times New Roman"/>
          <w:color w:val="000000" w:themeColor="text1"/>
          <w:sz w:val="24"/>
          <w:szCs w:val="24"/>
        </w:rPr>
        <w:t xml:space="preserve"> </w:t>
      </w:r>
      <w:r w:rsidR="00182AEC">
        <w:rPr>
          <w:rFonts w:ascii="Times New Roman" w:eastAsia="Times New Roman" w:hAnsi="Times New Roman" w:cs="Times New Roman"/>
          <w:color w:val="000000" w:themeColor="text1"/>
          <w:sz w:val="24"/>
          <w:szCs w:val="24"/>
        </w:rPr>
        <w:t>predmetnu imovinsku karticu naknadno podni</w:t>
      </w:r>
      <w:r w:rsidR="003A0645">
        <w:rPr>
          <w:rFonts w:ascii="Times New Roman" w:eastAsia="Times New Roman" w:hAnsi="Times New Roman" w:cs="Times New Roman"/>
          <w:color w:val="000000" w:themeColor="text1"/>
          <w:sz w:val="24"/>
          <w:szCs w:val="24"/>
        </w:rPr>
        <w:t>o</w:t>
      </w:r>
      <w:r w:rsidR="00182AEC">
        <w:rPr>
          <w:rFonts w:ascii="Times New Roman" w:eastAsia="Times New Roman" w:hAnsi="Times New Roman" w:cs="Times New Roman"/>
          <w:color w:val="000000" w:themeColor="text1"/>
          <w:sz w:val="24"/>
          <w:szCs w:val="24"/>
        </w:rPr>
        <w:t xml:space="preserve">, </w:t>
      </w:r>
      <w:r w:rsidRPr="00226F6A">
        <w:rPr>
          <w:rFonts w:ascii="Times New Roman" w:eastAsia="Times New Roman" w:hAnsi="Times New Roman" w:cs="Times New Roman"/>
          <w:sz w:val="24"/>
          <w:szCs w:val="24"/>
        </w:rPr>
        <w:t>Povjerenstvo</w:t>
      </w:r>
      <w:r w:rsidRPr="00383CE6">
        <w:rPr>
          <w:rFonts w:ascii="Times New Roman" w:eastAsia="Times New Roman" w:hAnsi="Times New Roman" w:cs="Times New Roman"/>
          <w:sz w:val="24"/>
          <w:szCs w:val="24"/>
        </w:rPr>
        <w:t xml:space="preserve"> je utvrdilo primjerenim obvezni</w:t>
      </w:r>
      <w:r w:rsidR="003A0645">
        <w:rPr>
          <w:rFonts w:ascii="Times New Roman" w:eastAsia="Times New Roman" w:hAnsi="Times New Roman" w:cs="Times New Roman"/>
          <w:sz w:val="24"/>
          <w:szCs w:val="24"/>
        </w:rPr>
        <w:t>ku</w:t>
      </w:r>
      <w:r w:rsidRPr="00383CE6">
        <w:rPr>
          <w:rFonts w:ascii="Times New Roman" w:eastAsia="Times New Roman" w:hAnsi="Times New Roman" w:cs="Times New Roman"/>
          <w:sz w:val="24"/>
          <w:szCs w:val="24"/>
        </w:rPr>
        <w:t xml:space="preserve"> za povredu odredbe članka 10. stavka 4. ZSSI-a izreći sankciju iz članka 49. ZSSI-a, opomenu.</w:t>
      </w:r>
    </w:p>
    <w:p w14:paraId="64D7AAD0" w14:textId="77777777" w:rsidR="000B1994" w:rsidRDefault="000B1994" w:rsidP="000B1994">
      <w:pPr>
        <w:spacing w:after="0"/>
        <w:ind w:firstLine="705"/>
        <w:jc w:val="both"/>
        <w:rPr>
          <w:rFonts w:ascii="Times New Roman" w:eastAsia="Times New Roman" w:hAnsi="Times New Roman" w:cs="Times New Roman"/>
          <w:sz w:val="24"/>
          <w:szCs w:val="24"/>
        </w:rPr>
      </w:pPr>
    </w:p>
    <w:p w14:paraId="3F582476" w14:textId="6B7B6E0A" w:rsidR="000B1994" w:rsidRDefault="000B199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w:t>
      </w:r>
      <w:r w:rsidR="003A0645">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da je i dalje duž</w:t>
      </w:r>
      <w:r w:rsidR="00315AB2">
        <w:rPr>
          <w:rFonts w:ascii="Times New Roman" w:eastAsia="Times New Roman" w:hAnsi="Times New Roman" w:cs="Times New Roman"/>
          <w:sz w:val="24"/>
          <w:szCs w:val="24"/>
        </w:rPr>
        <w:t>a</w:t>
      </w:r>
      <w:r w:rsidR="003A0645">
        <w:rPr>
          <w:rFonts w:ascii="Times New Roman" w:eastAsia="Times New Roman" w:hAnsi="Times New Roman" w:cs="Times New Roman"/>
          <w:sz w:val="24"/>
          <w:szCs w:val="24"/>
        </w:rPr>
        <w:t>n</w:t>
      </w:r>
      <w:r w:rsidR="00182AEC">
        <w:rPr>
          <w:rFonts w:ascii="Times New Roman" w:eastAsia="Times New Roman" w:hAnsi="Times New Roman" w:cs="Times New Roman"/>
          <w:sz w:val="24"/>
          <w:szCs w:val="24"/>
        </w:rPr>
        <w:t xml:space="preserve"> u zakonom predviđenim rokovima Povjerenstvu podnositi </w:t>
      </w:r>
      <w:r>
        <w:rPr>
          <w:rFonts w:ascii="Times New Roman" w:eastAsia="Times New Roman" w:hAnsi="Times New Roman" w:cs="Times New Roman"/>
          <w:sz w:val="24"/>
          <w:szCs w:val="24"/>
        </w:rPr>
        <w:t>imovinsk</w:t>
      </w:r>
      <w:r w:rsidR="00A5493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p>
    <w:p w14:paraId="49C6EB72" w14:textId="77777777" w:rsidR="00A54933" w:rsidRPr="00FD21CB" w:rsidRDefault="00A54933" w:rsidP="000B1994">
      <w:pPr>
        <w:spacing w:after="0"/>
        <w:ind w:firstLine="705"/>
        <w:jc w:val="both"/>
        <w:rPr>
          <w:rFonts w:ascii="Times New Roman" w:eastAsia="Times New Roman" w:hAnsi="Times New Roman" w:cs="Times New Roman"/>
          <w:sz w:val="24"/>
          <w:szCs w:val="24"/>
          <w:highlight w:val="yellow"/>
        </w:rPr>
      </w:pPr>
    </w:p>
    <w:p w14:paraId="5D632D8F" w14:textId="69C1A3DA" w:rsidR="000B1994" w:rsidRPr="00D444AC"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 točkama I. i II. izreke ovoga akta.</w:t>
      </w:r>
    </w:p>
    <w:p w14:paraId="40D79ED7" w14:textId="77777777" w:rsidR="000B1994" w:rsidRPr="00ED064D" w:rsidRDefault="000B1994" w:rsidP="000B1994">
      <w:pPr>
        <w:spacing w:after="0"/>
        <w:jc w:val="both"/>
        <w:rPr>
          <w:rFonts w:ascii="Times New Roman" w:eastAsia="Times New Roman" w:hAnsi="Times New Roman" w:cs="Times New Roman"/>
          <w:sz w:val="24"/>
          <w:szCs w:val="24"/>
          <w:highlight w:val="yellow"/>
        </w:rPr>
      </w:pPr>
    </w:p>
    <w:p w14:paraId="65840985" w14:textId="77777777" w:rsidR="003268BC" w:rsidRPr="00ED064D" w:rsidRDefault="003268BC" w:rsidP="000B1994">
      <w:pPr>
        <w:spacing w:after="0"/>
        <w:jc w:val="both"/>
        <w:rPr>
          <w:rFonts w:ascii="Times New Roman" w:eastAsia="Times New Roman" w:hAnsi="Times New Roman" w:cs="Times New Roman"/>
          <w:sz w:val="24"/>
          <w:szCs w:val="24"/>
          <w:highlight w:val="yellow"/>
        </w:rPr>
      </w:pPr>
    </w:p>
    <w:p w14:paraId="2AF57A6B" w14:textId="51C9D6A1"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49F25991" w14:textId="77777777" w:rsidR="003268BC" w:rsidRDefault="003268BC" w:rsidP="000B1994">
      <w:pPr>
        <w:spacing w:before="240" w:after="0"/>
        <w:jc w:val="both"/>
        <w:rPr>
          <w:rFonts w:ascii="Times New Roman" w:eastAsia="Calibri" w:hAnsi="Times New Roman" w:cs="Times New Roman"/>
          <w:sz w:val="24"/>
          <w:szCs w:val="24"/>
          <w:u w:val="single"/>
        </w:rPr>
      </w:pPr>
    </w:p>
    <w:p w14:paraId="13461B67" w14:textId="77777777" w:rsidR="003268BC" w:rsidRDefault="003268BC" w:rsidP="000B1994">
      <w:pPr>
        <w:spacing w:before="240" w:after="0"/>
        <w:jc w:val="both"/>
        <w:rPr>
          <w:rFonts w:ascii="Times New Roman" w:eastAsia="Calibri" w:hAnsi="Times New Roman" w:cs="Times New Roman"/>
          <w:sz w:val="24"/>
          <w:szCs w:val="24"/>
          <w:u w:val="single"/>
        </w:rPr>
      </w:pPr>
    </w:p>
    <w:p w14:paraId="345C57F5" w14:textId="7162EED5"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53190611"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k Darko Galić</w:t>
      </w:r>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3D7F36">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280D3" w14:textId="77777777" w:rsidR="003D7F36" w:rsidRDefault="003D7F36" w:rsidP="005B5818">
      <w:pPr>
        <w:spacing w:after="0" w:line="240" w:lineRule="auto"/>
      </w:pPr>
      <w:r>
        <w:separator/>
      </w:r>
    </w:p>
  </w:endnote>
  <w:endnote w:type="continuationSeparator" w:id="0">
    <w:p w14:paraId="5A8FDE11" w14:textId="77777777" w:rsidR="003D7F36" w:rsidRDefault="003D7F3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87C21" w14:textId="77777777" w:rsidR="003D7F36" w:rsidRDefault="003D7F36" w:rsidP="005B5818">
      <w:pPr>
        <w:spacing w:after="0" w:line="240" w:lineRule="auto"/>
      </w:pPr>
      <w:r>
        <w:separator/>
      </w:r>
    </w:p>
  </w:footnote>
  <w:footnote w:type="continuationSeparator" w:id="0">
    <w:p w14:paraId="203165F0" w14:textId="77777777" w:rsidR="003D7F36" w:rsidRDefault="003D7F3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06B7E"/>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63BA"/>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34BA"/>
    <w:rsid w:val="002C4994"/>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68BC"/>
    <w:rsid w:val="0032798D"/>
    <w:rsid w:val="0033478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0645"/>
    <w:rsid w:val="003A28AD"/>
    <w:rsid w:val="003A3138"/>
    <w:rsid w:val="003A3902"/>
    <w:rsid w:val="003B2F9C"/>
    <w:rsid w:val="003B47EE"/>
    <w:rsid w:val="003C019C"/>
    <w:rsid w:val="003C4B46"/>
    <w:rsid w:val="003C7443"/>
    <w:rsid w:val="003D1479"/>
    <w:rsid w:val="003D7F36"/>
    <w:rsid w:val="003E62B2"/>
    <w:rsid w:val="003F3527"/>
    <w:rsid w:val="003F396D"/>
    <w:rsid w:val="003F446D"/>
    <w:rsid w:val="004061B3"/>
    <w:rsid w:val="00406E92"/>
    <w:rsid w:val="00411522"/>
    <w:rsid w:val="00412FC5"/>
    <w:rsid w:val="00422583"/>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3392"/>
    <w:rsid w:val="00635597"/>
    <w:rsid w:val="0063694A"/>
    <w:rsid w:val="0064707B"/>
    <w:rsid w:val="00647B1E"/>
    <w:rsid w:val="00655448"/>
    <w:rsid w:val="006557B0"/>
    <w:rsid w:val="00656C56"/>
    <w:rsid w:val="00662A66"/>
    <w:rsid w:val="006745B9"/>
    <w:rsid w:val="00683518"/>
    <w:rsid w:val="006906D6"/>
    <w:rsid w:val="006924B9"/>
    <w:rsid w:val="00692FC1"/>
    <w:rsid w:val="00693FD7"/>
    <w:rsid w:val="006A2948"/>
    <w:rsid w:val="006A29F8"/>
    <w:rsid w:val="006A470A"/>
    <w:rsid w:val="006B246D"/>
    <w:rsid w:val="006B286B"/>
    <w:rsid w:val="006B63C9"/>
    <w:rsid w:val="006C09B2"/>
    <w:rsid w:val="006C591D"/>
    <w:rsid w:val="006C68E6"/>
    <w:rsid w:val="006D1EEA"/>
    <w:rsid w:val="006D37CC"/>
    <w:rsid w:val="006F2A3D"/>
    <w:rsid w:val="006F4BA2"/>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29E"/>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40EBC"/>
    <w:rsid w:val="00A41D57"/>
    <w:rsid w:val="00A5071E"/>
    <w:rsid w:val="00A50E2B"/>
    <w:rsid w:val="00A53D84"/>
    <w:rsid w:val="00A54933"/>
    <w:rsid w:val="00A564E8"/>
    <w:rsid w:val="00A62755"/>
    <w:rsid w:val="00A62E53"/>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AC2"/>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87921"/>
    <w:rsid w:val="00C9383A"/>
    <w:rsid w:val="00CA28B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C7A8E"/>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6C7"/>
    <w:rsid w:val="00E80A1D"/>
    <w:rsid w:val="00EA3F79"/>
    <w:rsid w:val="00EB77C4"/>
    <w:rsid w:val="00EC07AB"/>
    <w:rsid w:val="00EC20EC"/>
    <w:rsid w:val="00EC726C"/>
    <w:rsid w:val="00EC744A"/>
    <w:rsid w:val="00ED064D"/>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Revizija">
    <w:name w:val="Revision"/>
    <w:hidden/>
    <w:uiPriority w:val="99"/>
    <w:semiHidden/>
    <w:rsid w:val="002C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5411</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3</cp:revision>
  <cp:lastPrinted>2024-04-23T07:27:00Z</cp:lastPrinted>
  <dcterms:created xsi:type="dcterms:W3CDTF">2024-04-23T07:28:00Z</dcterms:created>
  <dcterms:modified xsi:type="dcterms:W3CDTF">2024-04-23T07:30:00Z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