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151EB210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034-05/24-01/6</w:t>
      </w:r>
      <w:r w:rsidR="0050634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8878B17" w14:textId="77777777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711-02-01/02-2024-2</w:t>
      </w:r>
    </w:p>
    <w:p w14:paraId="02EFFA07" w14:textId="16D4B05D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06345">
        <w:rPr>
          <w:rFonts w:ascii="Times New Roman" w:eastAsia="Calibri" w:hAnsi="Times New Roman" w:cs="Times New Roman"/>
          <w:sz w:val="24"/>
          <w:szCs w:val="24"/>
        </w:rPr>
        <w:t>22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345">
        <w:rPr>
          <w:rFonts w:ascii="Times New Roman" w:eastAsia="Calibri" w:hAnsi="Times New Roman" w:cs="Times New Roman"/>
          <w:sz w:val="24"/>
          <w:szCs w:val="24"/>
        </w:rPr>
        <w:t>travnja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42A4FFDA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06345">
        <w:rPr>
          <w:rFonts w:ascii="Times New Roman" w:eastAsia="Calibri" w:hAnsi="Times New Roman" w:cs="Times New Roman"/>
          <w:b/>
          <w:sz w:val="24"/>
          <w:szCs w:val="24"/>
        </w:rPr>
        <w:t>ALBERT VARGA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212950" w14:textId="6AE650B4" w:rsidR="00136C54" w:rsidRPr="007833E6" w:rsidRDefault="00FC18D8" w:rsidP="00783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506345">
        <w:rPr>
          <w:rFonts w:ascii="Times New Roman" w:eastAsia="Calibri" w:hAnsi="Times New Roman" w:cs="Times New Roman"/>
          <w:b/>
          <w:sz w:val="24"/>
          <w:szCs w:val="24"/>
        </w:rPr>
        <w:t>ravnatelj Razvojne agencije TINTL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2457AD38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7833E6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506345">
        <w:rPr>
          <w:rFonts w:ascii="Times New Roman" w:eastAsia="Calibri" w:hAnsi="Times New Roman" w:cs="Times New Roman"/>
          <w:b/>
          <w:sz w:val="24"/>
          <w:szCs w:val="24"/>
        </w:rPr>
        <w:t>Alberta Varge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01E40783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833E6">
        <w:rPr>
          <w:rFonts w:ascii="Times New Roman" w:hAnsi="Times New Roman" w:cs="Times New Roman"/>
          <w:sz w:val="24"/>
          <w:szCs w:val="24"/>
        </w:rPr>
        <w:t>1</w:t>
      </w:r>
      <w:r w:rsidR="00506345">
        <w:rPr>
          <w:rFonts w:ascii="Times New Roman" w:hAnsi="Times New Roman" w:cs="Times New Roman"/>
          <w:sz w:val="24"/>
          <w:szCs w:val="24"/>
        </w:rPr>
        <w:t>6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506345">
        <w:rPr>
          <w:rFonts w:ascii="Times New Roman" w:hAnsi="Times New Roman" w:cs="Times New Roman"/>
          <w:sz w:val="24"/>
          <w:szCs w:val="24"/>
        </w:rPr>
        <w:t>travnja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034-05/24-01/6</w:t>
      </w:r>
      <w:r w:rsidR="00506345">
        <w:rPr>
          <w:rFonts w:ascii="Times New Roman" w:hAnsi="Times New Roman" w:cs="Times New Roman"/>
          <w:sz w:val="24"/>
          <w:szCs w:val="24"/>
        </w:rPr>
        <w:t xml:space="preserve">4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7833E6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506345">
        <w:rPr>
          <w:rFonts w:ascii="Times New Roman" w:hAnsi="Times New Roman" w:cs="Times New Roman"/>
          <w:sz w:val="24"/>
          <w:szCs w:val="24"/>
        </w:rPr>
        <w:t>Albert Varga</w:t>
      </w:r>
      <w:r w:rsidR="007833E6">
        <w:rPr>
          <w:rFonts w:ascii="Times New Roman" w:hAnsi="Times New Roman" w:cs="Times New Roman"/>
          <w:sz w:val="24"/>
          <w:szCs w:val="24"/>
        </w:rPr>
        <w:t xml:space="preserve">, </w:t>
      </w:r>
      <w:r w:rsidR="00506345">
        <w:rPr>
          <w:rFonts w:ascii="Times New Roman" w:hAnsi="Times New Roman" w:cs="Times New Roman"/>
          <w:sz w:val="24"/>
          <w:szCs w:val="24"/>
        </w:rPr>
        <w:t>ravnatelj Razvojne agencije TINTL</w:t>
      </w:r>
      <w:r w:rsidR="007833E6">
        <w:rPr>
          <w:rFonts w:ascii="Times New Roman" w:hAnsi="Times New Roman" w:cs="Times New Roman"/>
          <w:sz w:val="24"/>
          <w:szCs w:val="24"/>
        </w:rPr>
        <w:t>.</w:t>
      </w:r>
    </w:p>
    <w:p w14:paraId="6740FA2C" w14:textId="520B56F7" w:rsidR="007833E6" w:rsidRDefault="00E65882" w:rsidP="00506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hAnsi="Times New Roman" w:cs="Times New Roman"/>
          <w:sz w:val="24"/>
          <w:szCs w:val="24"/>
        </w:rPr>
        <w:t xml:space="preserve">obveznik </w:t>
      </w:r>
      <w:r w:rsidR="00506345">
        <w:rPr>
          <w:rFonts w:ascii="Times New Roman" w:hAnsi="Times New Roman" w:cs="Times New Roman"/>
          <w:sz w:val="24"/>
          <w:szCs w:val="24"/>
        </w:rPr>
        <w:t xml:space="preserve">postavlja upit može li za vrijeme profesionalnog obnašanja dužnosti ravnatelja Razvojne agencije TINTL </w:t>
      </w:r>
      <w:r w:rsidR="007833E6">
        <w:rPr>
          <w:rFonts w:ascii="Times New Roman" w:hAnsi="Times New Roman" w:cs="Times New Roman"/>
          <w:sz w:val="24"/>
          <w:szCs w:val="24"/>
        </w:rPr>
        <w:t>primiti novčanu paušalnu naknadu za podmirivanje troškova prehrane.</w:t>
      </w:r>
    </w:p>
    <w:p w14:paraId="42CA48B2" w14:textId="6131E27C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5933CD">
        <w:rPr>
          <w:rFonts w:ascii="Times New Roman" w:eastAsia="Calibri" w:hAnsi="Times New Roman"/>
          <w:sz w:val="24"/>
          <w:szCs w:val="24"/>
        </w:rPr>
        <w:t>. i 36/24.</w:t>
      </w:r>
      <w:r w:rsidR="002D5C81" w:rsidRPr="002D5C81">
        <w:rPr>
          <w:rFonts w:ascii="Times New Roman" w:eastAsia="Calibri" w:hAnsi="Times New Roman"/>
          <w:sz w:val="24"/>
          <w:szCs w:val="24"/>
        </w:rPr>
        <w:t>,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5933CD">
        <w:rPr>
          <w:rFonts w:ascii="Times New Roman" w:eastAsia="Calibri" w:hAnsi="Times New Roman"/>
          <w:sz w:val="24"/>
          <w:szCs w:val="24"/>
        </w:rPr>
        <w:t>4</w:t>
      </w:r>
      <w:r w:rsidR="007833E6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06345">
        <w:rPr>
          <w:rFonts w:ascii="Times New Roman" w:eastAsia="Calibri" w:hAnsi="Times New Roman"/>
          <w:sz w:val="24"/>
          <w:szCs w:val="24"/>
        </w:rPr>
        <w:t>22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506345">
        <w:rPr>
          <w:rFonts w:ascii="Times New Roman" w:eastAsia="Calibri" w:hAnsi="Times New Roman"/>
          <w:sz w:val="24"/>
          <w:szCs w:val="24"/>
        </w:rPr>
        <w:t>travnja</w:t>
      </w:r>
      <w:r w:rsidR="007833E6">
        <w:rPr>
          <w:rFonts w:ascii="Times New Roman" w:eastAsia="Calibri" w:hAnsi="Times New Roman"/>
          <w:sz w:val="24"/>
          <w:szCs w:val="24"/>
        </w:rPr>
        <w:t xml:space="preserve"> 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6A0911">
        <w:rPr>
          <w:rFonts w:ascii="Times New Roman" w:eastAsia="Calibri" w:hAnsi="Times New Roman"/>
          <w:sz w:val="24"/>
          <w:szCs w:val="24"/>
        </w:rPr>
        <w:t>obvezn</w:t>
      </w:r>
      <w:r w:rsidR="007833E6">
        <w:rPr>
          <w:rFonts w:ascii="Times New Roman" w:eastAsia="Calibri" w:hAnsi="Times New Roman"/>
          <w:sz w:val="24"/>
          <w:szCs w:val="24"/>
        </w:rPr>
        <w:t>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5539EEB" w14:textId="77777777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404776F" w14:textId="77777777" w:rsidR="00136C54" w:rsidRP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 xml:space="preserve">Povjerenstvo ističe kako je člankom 7. točkom d) ZSSI-a propisano da je obveznicima zabranjeno primiti dodatnu naknadu za poslove obnašanja javnih dužnosti. </w:t>
      </w:r>
    </w:p>
    <w:p w14:paraId="4A66C3E7" w14:textId="77777777" w:rsid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>Sukladno članku 5. stavku 2. ZSSI-a, plaća obveznika je svaki novčani primitak za obnašanje javne dužnosti, osim naknade putnih i drugih troškova za obnašanje javne dužnosti.</w:t>
      </w:r>
    </w:p>
    <w:p w14:paraId="637641F1" w14:textId="77777777" w:rsid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obnašaju.</w:t>
      </w:r>
    </w:p>
    <w:p w14:paraId="4ACCB043" w14:textId="77777777" w:rsidR="00F3128A" w:rsidRPr="00F3128A" w:rsidRDefault="00F3128A" w:rsidP="00F3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8A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proofErr w:type="spellStart"/>
      <w:r w:rsidRPr="00F3128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F3128A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2992E1E4" w14:textId="77777777" w:rsidR="00F3128A" w:rsidRDefault="00F3128A" w:rsidP="00F3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8A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</w:t>
      </w:r>
      <w:r w:rsidRPr="00F3128A">
        <w:rPr>
          <w:rFonts w:ascii="Times New Roman" w:hAnsi="Times New Roman" w:cs="Times New Roman"/>
          <w:sz w:val="24"/>
          <w:szCs w:val="24"/>
        </w:rPr>
        <w:lastRenderedPageBreak/>
        <w:t>ZSSI-a koji je stupio na snagu 25. prosinca 2021., na istovjetan način u članku 7. točki d) zabranjuju primanje dodatnih naknada kako je to bilo propisano u članku 7. točki d) ZSSI/11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28A">
        <w:rPr>
          <w:rFonts w:ascii="Times New Roman" w:hAnsi="Times New Roman" w:cs="Times New Roman"/>
          <w:sz w:val="24"/>
          <w:szCs w:val="24"/>
        </w:rPr>
        <w:t>te da je plaća u članku 5. stavku 1. točki 2. ZSSI-a definirana na identičan način kao u članku 4. stavku 1. ZSSI/</w:t>
      </w:r>
      <w:proofErr w:type="spellStart"/>
      <w:r w:rsidRPr="00F3128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F312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F0C2B8" w14:textId="77777777" w:rsidR="006A0911" w:rsidRDefault="006A0911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je dana </w:t>
      </w:r>
      <w:r w:rsidR="00136C54" w:rsidRPr="00136C54">
        <w:rPr>
          <w:rFonts w:ascii="Times New Roman" w:hAnsi="Times New Roman" w:cs="Times New Roman"/>
          <w:sz w:val="24"/>
          <w:szCs w:val="24"/>
        </w:rPr>
        <w:t xml:space="preserve">12. travnja 2022.g. donijelo Dopunu smjernice u kojoj je </w:t>
      </w:r>
      <w:r>
        <w:rPr>
          <w:rFonts w:ascii="Times New Roman" w:hAnsi="Times New Roman" w:cs="Times New Roman"/>
          <w:sz w:val="24"/>
          <w:szCs w:val="24"/>
        </w:rPr>
        <w:t xml:space="preserve">obrazloženo </w:t>
      </w:r>
      <w:r w:rsidRPr="006A0911">
        <w:rPr>
          <w:rFonts w:ascii="Times New Roman" w:hAnsi="Times New Roman" w:cs="Times New Roman"/>
          <w:sz w:val="24"/>
          <w:szCs w:val="24"/>
        </w:rPr>
        <w:t xml:space="preserve">kako obveznici mogu primiti različite oblike potpora i pomoći koji se u pravilu isplaćuju namjenski i jednokratno kao oblik </w:t>
      </w:r>
      <w:proofErr w:type="spellStart"/>
      <w:r w:rsidRPr="006A0911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6A0911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C81">
        <w:rPr>
          <w:rFonts w:ascii="Times New Roman" w:hAnsi="Times New Roman" w:cs="Times New Roman"/>
          <w:sz w:val="24"/>
          <w:szCs w:val="24"/>
        </w:rPr>
        <w:t xml:space="preserve">te druge isplate koje su vezane za naknadu stvarnih troškova u obnašanju dužnosti, </w:t>
      </w:r>
      <w:r w:rsidR="002D5C81" w:rsidRPr="002D5C81">
        <w:rPr>
          <w:rFonts w:ascii="Times New Roman" w:hAnsi="Times New Roman" w:cs="Times New Roman"/>
          <w:sz w:val="24"/>
          <w:szCs w:val="24"/>
        </w:rPr>
        <w:t>jer navedene isplate ne predstavljaju dodatnu naknadu za obnašanje dužnosti</w:t>
      </w:r>
      <w:r w:rsidR="002D5C81">
        <w:rPr>
          <w:rFonts w:ascii="Times New Roman" w:hAnsi="Times New Roman" w:cs="Times New Roman"/>
          <w:sz w:val="24"/>
          <w:szCs w:val="24"/>
        </w:rPr>
        <w:t>.</w:t>
      </w:r>
    </w:p>
    <w:p w14:paraId="696ACCFB" w14:textId="77777777" w:rsidR="001B2C57" w:rsidRDefault="006A0911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navedeno Povjerenstvo je </w:t>
      </w:r>
      <w:r w:rsidR="007833E6">
        <w:rPr>
          <w:rFonts w:ascii="Times New Roman" w:hAnsi="Times New Roman" w:cs="Times New Roman"/>
          <w:sz w:val="24"/>
          <w:szCs w:val="24"/>
        </w:rPr>
        <w:t xml:space="preserve">istaknulo kako </w:t>
      </w:r>
      <w:r w:rsidR="001B2C57">
        <w:rPr>
          <w:rFonts w:ascii="Times New Roman" w:hAnsi="Times New Roman" w:cs="Times New Roman"/>
          <w:sz w:val="24"/>
          <w:szCs w:val="24"/>
        </w:rPr>
        <w:t>obveznici imaju pravo na primanje naknade za troškove prehrane</w:t>
      </w:r>
      <w:r w:rsidR="007833E6">
        <w:rPr>
          <w:rFonts w:ascii="Times New Roman" w:hAnsi="Times New Roman" w:cs="Times New Roman"/>
          <w:sz w:val="24"/>
          <w:szCs w:val="24"/>
        </w:rPr>
        <w:t xml:space="preserve"> </w:t>
      </w:r>
      <w:r w:rsidR="001B2C57">
        <w:rPr>
          <w:rFonts w:ascii="Times New Roman" w:hAnsi="Times New Roman" w:cs="Times New Roman"/>
          <w:sz w:val="24"/>
          <w:szCs w:val="24"/>
        </w:rPr>
        <w:t xml:space="preserve">ukoliko je </w:t>
      </w:r>
      <w:r w:rsidR="007833E6">
        <w:rPr>
          <w:rFonts w:ascii="Times New Roman" w:hAnsi="Times New Roman" w:cs="Times New Roman"/>
          <w:sz w:val="24"/>
          <w:szCs w:val="24"/>
        </w:rPr>
        <w:t>navedeno</w:t>
      </w:r>
      <w:r w:rsidR="001B2C57">
        <w:rPr>
          <w:rFonts w:ascii="Times New Roman" w:hAnsi="Times New Roman" w:cs="Times New Roman"/>
          <w:sz w:val="24"/>
          <w:szCs w:val="24"/>
        </w:rPr>
        <w:t xml:space="preserve"> propisana zakonom, podzakonskim propisom ili općim aktom tijela javne vlasti u kojem obnašaju dužnost.</w:t>
      </w:r>
    </w:p>
    <w:p w14:paraId="4146A59B" w14:textId="77777777"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48B029BF" w:rsidR="005B46F2" w:rsidRPr="00B7464A" w:rsidRDefault="007833E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06345">
        <w:rPr>
          <w:rFonts w:ascii="Times New Roman" w:hAnsi="Times New Roman" w:cs="Times New Roman"/>
          <w:sz w:val="24"/>
          <w:szCs w:val="24"/>
        </w:rPr>
        <w:t>Albert Varga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5C81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6345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933CD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833E6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0033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88D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30ED"/>
    <w:rsid w:val="00EC744A"/>
    <w:rsid w:val="00ED6D4E"/>
    <w:rsid w:val="00EE62A0"/>
    <w:rsid w:val="00EF1718"/>
    <w:rsid w:val="00F059D1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2024-04-25T08:28:00Z</cp:lastPrinted>
  <dcterms:created xsi:type="dcterms:W3CDTF">2024-04-24T09:14:00Z</dcterms:created>
  <dcterms:modified xsi:type="dcterms:W3CDTF">2024-04-25T08:28:00Z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