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3216A081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C61BBE">
        <w:rPr>
          <w:rFonts w:ascii="Times New Roman" w:eastAsia="Times New Roman" w:hAnsi="Times New Roman" w:cs="Times New Roman"/>
          <w:sz w:val="24"/>
          <w:szCs w:val="24"/>
          <w:lang w:eastAsia="hr-HR"/>
        </w:rPr>
        <w:t>2119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-P</w:t>
      </w:r>
      <w:r w:rsidR="004C000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bookmarkStart w:id="0" w:name="_GoBack"/>
      <w:bookmarkEnd w:id="0"/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136EE">
        <w:rPr>
          <w:rFonts w:ascii="Times New Roman" w:eastAsia="Times New Roman" w:hAnsi="Times New Roman" w:cs="Times New Roman"/>
          <w:sz w:val="24"/>
          <w:szCs w:val="24"/>
          <w:lang w:eastAsia="hr-HR"/>
        </w:rPr>
        <w:t>198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A1D1F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23-0</w:t>
      </w:r>
      <w:r w:rsidR="00726B2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A1D1F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7ED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970DF32" w14:textId="2ECAA6B0" w:rsidR="009136EE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F64AB3">
        <w:rPr>
          <w:color w:val="auto"/>
        </w:rPr>
        <w:t>27. rujna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D352C5A" w14:textId="20FA9D4A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F32B3" w14:textId="1E4E8F8F" w:rsidR="005467ED" w:rsidRDefault="009136EE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TOMISLAV TOMAŠEVIĆ</w:t>
      </w:r>
    </w:p>
    <w:p w14:paraId="5F104741" w14:textId="622ACF4A" w:rsidR="00531452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gradonačelnik Grada Zagreba </w:t>
      </w:r>
    </w:p>
    <w:p w14:paraId="1F5F2885" w14:textId="20A2399B" w:rsidR="009136EE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8A722" w14:textId="37808331" w:rsidR="009136EE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5BF59" w14:textId="77777777" w:rsidR="009136EE" w:rsidRPr="00841A1B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7E429" w14:textId="77777777" w:rsidR="009136EE" w:rsidRDefault="00DC2071" w:rsidP="009136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142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36EE">
        <w:rPr>
          <w:rFonts w:ascii="Times New Roman" w:eastAsia="Calibri" w:hAnsi="Times New Roman" w:cs="Times New Roman"/>
          <w:b/>
          <w:sz w:val="24"/>
          <w:szCs w:val="24"/>
        </w:rPr>
        <w:t>TOMISLAV TOMAŠEVIĆ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136EE">
        <w:rPr>
          <w:rFonts w:ascii="Times New Roman" w:eastAsia="Calibri" w:hAnsi="Times New Roman" w:cs="Times New Roman"/>
          <w:b/>
          <w:sz w:val="24"/>
          <w:szCs w:val="24"/>
        </w:rPr>
        <w:t>gradonačelnik Grada Zagreba</w:t>
      </w:r>
    </w:p>
    <w:p w14:paraId="706900D5" w14:textId="2C18319C" w:rsidR="00A95A9A" w:rsidRPr="009136EE" w:rsidRDefault="00856E5A" w:rsidP="009136E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36EE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9136EE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C75D0" w14:textId="0C222D7C" w:rsidR="0084720D" w:rsidRPr="009136EE" w:rsidRDefault="00CD407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42. stavka 1. Zakona o sprječavanju sukoba interesa („Narodne novine“, broj 143/21., u daljnjem tekstu: ZSSI) obavještavamo Vas da je Povjerenstvo za odlučivanje o sukobu interesa (u daljnjem tekstu: Povjerenstvo) dana </w:t>
      </w:r>
      <w:r w:rsidR="00F64AB3">
        <w:rPr>
          <w:rFonts w:ascii="Times New Roman" w:hAnsi="Times New Roman" w:cs="Times New Roman"/>
          <w:color w:val="000000" w:themeColor="text1"/>
          <w:sz w:val="24"/>
          <w:szCs w:val="24"/>
        </w:rPr>
        <w:t>27. rujna</w:t>
      </w: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odlučilo da u vašem predmetu </w:t>
      </w:r>
      <w:r w:rsidRPr="0091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odredbi ZSSI-a.</w:t>
      </w:r>
    </w:p>
    <w:p w14:paraId="28F808F7" w14:textId="4E7CAF17" w:rsidR="0002682C" w:rsidRPr="009136EE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2055EA83" w14:textId="3D5C84DB" w:rsidR="0002682C" w:rsidRPr="009136EE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</w:t>
      </w:r>
      <w:r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dana </w:t>
      </w:r>
      <w:r w:rsidR="009136EE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36EE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kolovoza</w:t>
      </w:r>
      <w:r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na temelju neanonimne prijave otvorilo predmet protiv </w:t>
      </w:r>
      <w:r w:rsidR="00982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obveznika </w:t>
      </w:r>
      <w:r w:rsidR="009136EE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Tomislava T</w:t>
      </w:r>
      <w:r w:rsidR="00982EA3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omaševića</w:t>
      </w:r>
      <w:r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2EA3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gradonačelnika Grada Zagreba, </w:t>
      </w:r>
      <w:r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P-</w:t>
      </w:r>
      <w:r w:rsidR="00982EA3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198</w:t>
      </w:r>
      <w:r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02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U prijavi se navodi da </w:t>
      </w:r>
      <w:r w:rsidR="00D4591C" w:rsidRPr="00102EBA">
        <w:rPr>
          <w:rFonts w:ascii="Times New Roman" w:hAnsi="Times New Roman" w:cs="Times New Roman"/>
          <w:color w:val="000000" w:themeColor="text1"/>
          <w:sz w:val="24"/>
          <w:szCs w:val="24"/>
        </w:rPr>
        <w:t>imenovan</w:t>
      </w:r>
      <w:r w:rsidR="00982EA3" w:rsidRPr="00102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obveznik nije raskinuo koaliciju sa Socijaldemokratskom partijom Hrvatske po saznanju da je Joško </w:t>
      </w:r>
      <w:proofErr w:type="spellStart"/>
      <w:r w:rsidR="00982EA3" w:rsidRPr="00102EBA">
        <w:rPr>
          <w:rFonts w:ascii="Times New Roman" w:hAnsi="Times New Roman" w:cs="Times New Roman"/>
          <w:color w:val="000000" w:themeColor="text1"/>
          <w:sz w:val="24"/>
          <w:szCs w:val="24"/>
        </w:rPr>
        <w:t>Klisović</w:t>
      </w:r>
      <w:proofErr w:type="spellEnd"/>
      <w:r w:rsidR="00982EA3" w:rsidRPr="00102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predsjednik Gradske skupštine Grada Zagreba, zaposlen </w:t>
      </w:r>
      <w:r w:rsidR="00102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trgovačkom društvu </w:t>
      </w:r>
      <w:r w:rsidR="00982EA3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02EBA">
        <w:rPr>
          <w:rFonts w:ascii="Times New Roman" w:hAnsi="Times New Roman" w:cs="Times New Roman"/>
          <w:color w:val="000000" w:themeColor="text1"/>
          <w:sz w:val="24"/>
          <w:szCs w:val="24"/>
        </w:rPr>
        <w:t>elta</w:t>
      </w:r>
      <w:r w:rsidR="00982EA3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="00102EBA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982EA3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BA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r w:rsidR="00982EA3" w:rsidRPr="00982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982EA3">
        <w:rPr>
          <w:rFonts w:ascii="Times New Roman" w:hAnsi="Times New Roman" w:cs="Times New Roman"/>
          <w:color w:val="000000" w:themeColor="text1"/>
          <w:sz w:val="24"/>
          <w:szCs w:val="24"/>
        </w:rPr>
        <w:t>.o.o.</w:t>
      </w:r>
    </w:p>
    <w:p w14:paraId="6A3DE8D4" w14:textId="6419F769" w:rsidR="00C952D1" w:rsidRPr="009136EE" w:rsidRDefault="00C952D1" w:rsidP="008D65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5FBA551" w14:textId="5E716CBA" w:rsidR="006C4764" w:rsidRDefault="00C952D1" w:rsidP="008D654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49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 w:rsidR="008D6549" w:rsidRPr="008D6549">
        <w:rPr>
          <w:rFonts w:ascii="Times New Roman" w:eastAsia="Calibri" w:hAnsi="Times New Roman" w:cs="Times New Roman"/>
          <w:sz w:val="24"/>
          <w:szCs w:val="24"/>
        </w:rPr>
        <w:t>34</w:t>
      </w:r>
      <w:r w:rsidRPr="008D6549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8D6549" w:rsidRPr="008D6549">
        <w:rPr>
          <w:rFonts w:ascii="Times New Roman" w:eastAsia="Calibri" w:hAnsi="Times New Roman" w:cs="Times New Roman"/>
          <w:sz w:val="24"/>
          <w:szCs w:val="24"/>
        </w:rPr>
        <w:t>župani, gradonačelnici, općinski načelnici i njihovi zamjenici</w:t>
      </w:r>
      <w:r w:rsidR="00CA64F7" w:rsidRPr="008D65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6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Pr="008D6549">
        <w:rPr>
          <w:rFonts w:ascii="Times New Roman" w:eastAsia="Calibri" w:hAnsi="Times New Roman" w:cs="Times New Roman"/>
          <w:sz w:val="24"/>
          <w:szCs w:val="24"/>
        </w:rPr>
        <w:t>navedenog Zakona.</w:t>
      </w:r>
      <w:r w:rsidR="00CA64F7" w:rsidRPr="008D65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65096A" w14:textId="6871A4C1" w:rsidR="004C0228" w:rsidRDefault="004C0228" w:rsidP="008D654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3. ZSSI-a nije propisano da su članovi predstavničkih tijela jedinica lokalne i područne (regionalne) samouprave obveznici u smislu odredbi navedenog Zakona.</w:t>
      </w:r>
    </w:p>
    <w:p w14:paraId="5EA8573C" w14:textId="716EBB46" w:rsidR="00DA1029" w:rsidRDefault="00C6293B" w:rsidP="008D654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Registar obveznika, kojeg ustrojava i vodi Povjerenstvo, utvrđeno je da je Tomislav Tomašević obnašao dužnost zastupnika u Hrvatskom saboru u razdoblju od 22. srpnja 2020. do 4. lipnja 2021. te da trenutno obnaša dužnost gradonačelnika Grada Zagreba počevši od 4. lipnja 2021. </w:t>
      </w:r>
    </w:p>
    <w:p w14:paraId="305A78CB" w14:textId="6ACA7A2B" w:rsidR="0084720D" w:rsidRPr="004C0228" w:rsidRDefault="00C6293B" w:rsidP="004C02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uvidom u Registar obveznika utvrđeno je da je Joško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Klisović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obnašao dužnost zamjenika ministra vanjskih i europskih poslova u razdoblju od 1. siječnja 2012. do 21. siječnja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2016. kao i da je obnašao dužnost zastupnika u Hrvatskom saboru od 30. siječnja 2016. do 22. srpnja 2020.</w:t>
      </w:r>
    </w:p>
    <w:p w14:paraId="5D6CB0B5" w14:textId="66A3A59F" w:rsidR="004C0228" w:rsidRDefault="004C0228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podatke sudskog registra Trgovačkog suda u Zagrebu utvrđeno je da je jedini član trgovačkog društva Delta-Oil International d.o.o. fizička osoba. </w:t>
      </w:r>
    </w:p>
    <w:p w14:paraId="5D848021" w14:textId="77777777" w:rsidR="004C0228" w:rsidRDefault="004C0228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32261" w14:textId="4EA2FA64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41. stavkom 1. ZSSI-a propisano je da Povjerenstvo može pokrenuti postupak po službenoj dužnosti </w:t>
      </w:r>
      <w:r w:rsidR="00CD4073" w:rsidRPr="008D65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D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povodom vjerodostojne i osnovane prijave o mogućoj povredi toga Zakona. </w:t>
      </w:r>
    </w:p>
    <w:p w14:paraId="2BC2C07A" w14:textId="695EC6E2" w:rsidR="00C6293B" w:rsidRDefault="00C6293B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2DEF3" w14:textId="55FFDCC7" w:rsidR="00C6293B" w:rsidRPr="008D6549" w:rsidRDefault="00C6293B" w:rsidP="00C629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41. stavkom 5. ZSSI-a propisano je da Povjerenstvo nije ovlašteno pokrenuti postupak protiv obveznika nakon proteka 18 mjeseci od dana prestanka obavljanja dužnosti.</w:t>
      </w:r>
    </w:p>
    <w:p w14:paraId="03EADD3A" w14:textId="77777777" w:rsidR="0084720D" w:rsidRPr="008D6549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E122E" w14:textId="0DDCC1FB" w:rsidR="00541713" w:rsidRDefault="0084720D" w:rsidP="008D65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49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očitovanje.</w:t>
      </w:r>
    </w:p>
    <w:p w14:paraId="690A8556" w14:textId="53AA1533" w:rsidR="004C0228" w:rsidRDefault="004C0228" w:rsidP="008D65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389AA" w14:textId="77777777" w:rsidR="00953A65" w:rsidRPr="00953A65" w:rsidRDefault="00953A65" w:rsidP="009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2. stavkom 1. ZSSI-a propisano je da u obnašanju javne dužnosti obveznici ne smiju svoj privatni interes stavljati ispred javnog interesa. Stavkom 2. istog članka ZSSI-a propisano je da sukob interesa postoji kada su privatni interesi obveznika u suprotnosti s javnim interesom, a posebice kada privatni interes obveznika može utjecati na njegovu nepristranost u obavljanju javne dužnosti (potencijalni sukob interesa), te kada je privatni interes obveznika utjecao ili se osnovano može smatrati da je utjecao na njegovu nepristranost u obavljanju javne dužnosti (stvarni sukob interesa). </w:t>
      </w:r>
    </w:p>
    <w:p w14:paraId="65350C4F" w14:textId="77777777" w:rsidR="00953A65" w:rsidRPr="00953A65" w:rsidRDefault="00953A65" w:rsidP="009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60C77" w14:textId="77777777" w:rsidR="00953A65" w:rsidRPr="00953A65" w:rsidRDefault="00953A65" w:rsidP="009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4. stavkom 1. točkom 6. ZSSI-a propisano je da su povezane osobe u smislu tog Zakona osobe navedene u točki 3. tog stavka (član obitelji obveznika je bračni ili izvanbračni drug obveznika, životni partner i neformalni životni partner, njegovi srodnici po krvi u uspravnoj lozi, braća i sestre obveznika te </w:t>
      </w:r>
      <w:proofErr w:type="spellStart"/>
      <w:r w:rsidRPr="00953A65">
        <w:rPr>
          <w:rFonts w:ascii="Times New Roman" w:hAnsi="Times New Roman" w:cs="Times New Roman"/>
          <w:color w:val="000000" w:themeColor="text1"/>
          <w:sz w:val="24"/>
          <w:szCs w:val="24"/>
        </w:rPr>
        <w:t>posvojitelj</w:t>
      </w:r>
      <w:proofErr w:type="spellEnd"/>
      <w:r w:rsidRPr="0095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posvojenik obveznika) te ostale osobe koje se prema drugim osnovama i okolnostima opravdano mogu smatrati interesno povezanima s obveznikom.</w:t>
      </w:r>
    </w:p>
    <w:p w14:paraId="31B8FBEF" w14:textId="77777777" w:rsidR="00953A65" w:rsidRPr="00953A65" w:rsidRDefault="00953A65" w:rsidP="009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7FDAA" w14:textId="1628FA18" w:rsidR="00294EAF" w:rsidRDefault="00953A65" w:rsidP="009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65">
        <w:rPr>
          <w:rFonts w:ascii="Times New Roman" w:hAnsi="Times New Roman" w:cs="Times New Roman"/>
          <w:color w:val="000000" w:themeColor="text1"/>
          <w:sz w:val="24"/>
          <w:szCs w:val="24"/>
        </w:rPr>
        <w:t>Člankom 6. stavkom 1. ZSSI-a propisano je da obveznici u obnašanju javnih dužnosti moraju postupati časno, pošteno, savjesno, odgovorno i nepristrano čuvajući vlastitu vjerodostojnost i dostojanstvo povjerene im dužnosti te povjerenje građana. Prema stavku 2. istoga članka ZSSI-a obveznici su osobno odgovorni za svoje djelovanje u obnašanju javnih dužnosti na koje su imenovani, odnosno izabrani prema tijelu ili građanima koji su ih imenovali ili izabrali, a prema stavku 3. obveznici ne smiju koristiti javnu dužnost za osobni probitak ili probitak osobe koja je s njima povezana niti smiju biti ni u kakvom odnosu ovisnosti prema osobama koje bi mogle utjecati na njihovu objektivnost.</w:t>
      </w:r>
    </w:p>
    <w:p w14:paraId="3D0F39FE" w14:textId="77777777" w:rsidR="00953A65" w:rsidRDefault="00953A65" w:rsidP="009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58B70" w14:textId="59CD6507" w:rsidR="004C0228" w:rsidRDefault="004C0228" w:rsidP="00C17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Povjerenstvo </w:t>
      </w:r>
      <w:r w:rsidR="00C17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nastavno na sve navedeno prvenstveno </w:t>
      </w:r>
      <w:r w:rsidR="00953A65">
        <w:rPr>
          <w:rFonts w:ascii="Times New Roman" w:hAnsi="Times New Roman" w:cs="Times New Roman"/>
          <w:color w:val="000000" w:themeColor="text1"/>
          <w:sz w:val="24"/>
          <w:szCs w:val="24"/>
        </w:rPr>
        <w:t>napominje</w:t>
      </w:r>
      <w:r w:rsidR="00C17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članovi predstavničkih tijela jedinica lokalne i područne (regionalne) samouprave nisu </w:t>
      </w:r>
      <w:r w:rsidR="00C17798" w:rsidRPr="00C17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obveznici u smislu odredbi </w:t>
      </w:r>
      <w:r w:rsidR="00C17798">
        <w:rPr>
          <w:rFonts w:ascii="Times New Roman" w:hAnsi="Times New Roman" w:cs="Times New Roman"/>
          <w:color w:val="000000" w:themeColor="text1"/>
          <w:sz w:val="24"/>
          <w:szCs w:val="24"/>
        </w:rPr>
        <w:t>ZSSI-a</w:t>
      </w:r>
      <w:r w:rsidRPr="004C0228">
        <w:rPr>
          <w:rFonts w:ascii="Times New Roman" w:hAnsi="Times New Roman" w:cs="Times New Roman"/>
          <w:color w:val="000000" w:themeColor="text1"/>
          <w:sz w:val="24"/>
          <w:szCs w:val="24"/>
        </w:rPr>
        <w:t>, niti njihovo postupanje suprotno odredbama</w:t>
      </w:r>
      <w:r w:rsidR="00C17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toga Zakona </w:t>
      </w:r>
      <w:r w:rsidRPr="004C0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predstavljati povod za postupak u kojem bi Povjerenstvo utvrđivalo postojanje povrede </w:t>
      </w:r>
      <w:r w:rsidR="00C17798">
        <w:rPr>
          <w:rFonts w:ascii="Times New Roman" w:hAnsi="Times New Roman" w:cs="Times New Roman"/>
          <w:color w:val="000000" w:themeColor="text1"/>
          <w:sz w:val="24"/>
          <w:szCs w:val="24"/>
        </w:rPr>
        <w:t>istoga</w:t>
      </w:r>
      <w:r w:rsidRPr="004C0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</w:t>
      </w:r>
      <w:r w:rsidR="00C177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BAB31D" w14:textId="1B763D20" w:rsidR="00C17798" w:rsidRDefault="00C17798" w:rsidP="00C17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F0929" w14:textId="77777777" w:rsidR="00C17798" w:rsidRDefault="00C17798" w:rsidP="00C17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navedenom, Povjerenstvo utvrđuje da Joško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Klisović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predsjednik Gradske skupštine Grada Zagreba, po osnovi obnašanja navedene dužnosti nije obveznik ZSSI-a.</w:t>
      </w:r>
    </w:p>
    <w:p w14:paraId="0C542151" w14:textId="77777777" w:rsidR="00C17798" w:rsidRDefault="00C17798" w:rsidP="00C17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0AE94" w14:textId="49A835BB" w:rsidR="00C17798" w:rsidRDefault="00C17798" w:rsidP="00C17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Nadalje, kako je od prestanka obnašanja dužnosti zastupnika u Hrvatskom saboru Joška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Klisovića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proteklo više od tri godine (</w:t>
      </w:r>
      <w:r w:rsidR="00C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računajući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22. srpnja 2020.), Povjerenstvo utvrđuje da primjenom članka 41. stavka 5. ZSSI-a isto nije niti ovlašteno </w:t>
      </w:r>
      <w:r w:rsidRPr="00C17798">
        <w:rPr>
          <w:rFonts w:ascii="Times New Roman" w:hAnsi="Times New Roman" w:cs="Times New Roman"/>
          <w:color w:val="000000" w:themeColor="text1"/>
          <w:sz w:val="24"/>
          <w:szCs w:val="24"/>
        </w:rPr>
        <w:t>pokrenuti postupak protiv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navedenog</w:t>
      </w:r>
      <w:r w:rsidR="00C57E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22317C" w14:textId="1BD137C4" w:rsidR="00C57E90" w:rsidRDefault="00C57E90" w:rsidP="00C17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6B9EA" w14:textId="6412BC87" w:rsidR="00C57E90" w:rsidRDefault="00C57E90" w:rsidP="00C17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odnosu na</w:t>
      </w:r>
      <w:r w:rsidRPr="00C57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okolnosti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prijave prema kojima </w:t>
      </w:r>
      <w:r w:rsidRPr="00C57E90">
        <w:rPr>
          <w:rFonts w:ascii="Times New Roman" w:hAnsi="Times New Roman" w:cs="Times New Roman"/>
          <w:color w:val="000000" w:themeColor="text1"/>
          <w:sz w:val="24"/>
          <w:szCs w:val="24"/>
        </w:rPr>
        <w:t>obveznik Tomislav Tomašević, gradonačelnik Grada Zagreba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nije raskinuo koaliciju </w:t>
      </w:r>
      <w:r w:rsidRPr="00C57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Socijaldemokratskom partijom Hrvatske po saznanju da je Joško </w:t>
      </w:r>
      <w:proofErr w:type="spellStart"/>
      <w:r w:rsidRPr="00C57E90">
        <w:rPr>
          <w:rFonts w:ascii="Times New Roman" w:hAnsi="Times New Roman" w:cs="Times New Roman"/>
          <w:color w:val="000000" w:themeColor="text1"/>
          <w:sz w:val="24"/>
          <w:szCs w:val="24"/>
        </w:rPr>
        <w:t>Klisović</w:t>
      </w:r>
      <w:proofErr w:type="spellEnd"/>
      <w:r w:rsidRPr="00C57E90">
        <w:rPr>
          <w:rFonts w:ascii="Times New Roman" w:hAnsi="Times New Roman" w:cs="Times New Roman"/>
          <w:color w:val="000000" w:themeColor="text1"/>
          <w:sz w:val="24"/>
          <w:szCs w:val="24"/>
        </w:rPr>
        <w:t>, predsjednik Gradske skupštine Grada Zagreba, zaposlen u trgovačkom društvu Delta-Oil International d.o.o.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Povjerentvo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napominje da</w:t>
      </w:r>
      <w:r w:rsidR="00675EC0" w:rsidRPr="0067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politička povezanost nije takva vrsta osobnog odnosa koja bi se samostalno mogla promatrati u kontekstu ZSSI-a</w:t>
      </w:r>
      <w:r w:rsidR="00675EC0" w:rsidRPr="00675EC0">
        <w:t xml:space="preserve"> </w:t>
      </w:r>
      <w:r w:rsidR="00675EC0" w:rsidRPr="00675EC0">
        <w:rPr>
          <w:rFonts w:ascii="Times New Roman" w:hAnsi="Times New Roman" w:cs="Times New Roman"/>
          <w:color w:val="000000" w:themeColor="text1"/>
          <w:sz w:val="24"/>
          <w:szCs w:val="24"/>
        </w:rPr>
        <w:t>bez prethodnog utvrđenja odnosa neke druge interesne povezanosti ili osobne bliskosti</w:t>
      </w:r>
      <w:r w:rsidR="00675EC0">
        <w:rPr>
          <w:rFonts w:ascii="Times New Roman" w:hAnsi="Times New Roman" w:cs="Times New Roman"/>
          <w:color w:val="000000" w:themeColor="text1"/>
          <w:sz w:val="24"/>
          <w:szCs w:val="24"/>
        </w:rPr>
        <w:t>, tj. ista</w:t>
      </w:r>
      <w:r w:rsidR="00675EC0" w:rsidRPr="00675EC0">
        <w:t xml:space="preserve"> </w:t>
      </w:r>
      <w:r w:rsidR="00675EC0" w:rsidRPr="00675EC0">
        <w:rPr>
          <w:rFonts w:ascii="Times New Roman" w:hAnsi="Times New Roman" w:cs="Times New Roman"/>
          <w:color w:val="000000" w:themeColor="text1"/>
          <w:sz w:val="24"/>
          <w:szCs w:val="24"/>
        </w:rPr>
        <w:t>nije dovoljna da bi se moglo utvrditi da su osobe</w:t>
      </w:r>
      <w:r w:rsidR="0067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su politički povezane</w:t>
      </w:r>
      <w:r w:rsidR="00675EC0" w:rsidRPr="0067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interesno povezane u smislu članka 4. stavka 5. ZSSI-a</w:t>
      </w:r>
      <w:r w:rsidR="00675E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0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81064F" w14:textId="77777777" w:rsidR="00C57E90" w:rsidRDefault="00C57E90" w:rsidP="00C17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FCB56" w14:textId="43657B22" w:rsidR="004C0228" w:rsidRDefault="00675EC0" w:rsidP="00F703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Osim navedenog, Povjerenstvo </w:t>
      </w:r>
      <w:r w:rsidR="005B3122" w:rsidRPr="00C2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napominje da </w:t>
      </w:r>
      <w:r w:rsidR="0014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spomenute </w:t>
      </w:r>
      <w:r w:rsidRPr="00C2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okolnosti </w:t>
      </w:r>
      <w:r w:rsidR="005B3122" w:rsidRPr="00C2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r w:rsidR="00C263A7" w:rsidRPr="00C2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ukazuju da je </w:t>
      </w:r>
      <w:r w:rsidR="00FA2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Tomislav Tomašević, gradonačelnik Grada Zagreba, </w:t>
      </w:r>
      <w:r w:rsidR="00C263A7" w:rsidRPr="00C263A7">
        <w:rPr>
          <w:rFonts w:ascii="Times New Roman" w:hAnsi="Times New Roman" w:cs="Times New Roman"/>
          <w:color w:val="000000" w:themeColor="text1"/>
          <w:sz w:val="24"/>
          <w:szCs w:val="24"/>
        </w:rPr>
        <w:t>povr</w:t>
      </w:r>
      <w:r w:rsidR="00FA282D">
        <w:rPr>
          <w:rFonts w:ascii="Times New Roman" w:hAnsi="Times New Roman" w:cs="Times New Roman"/>
          <w:color w:val="000000" w:themeColor="text1"/>
          <w:sz w:val="24"/>
          <w:szCs w:val="24"/>
        </w:rPr>
        <w:t>ijedio</w:t>
      </w:r>
      <w:r w:rsidR="00C263A7" w:rsidRPr="00C2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A65">
        <w:rPr>
          <w:rFonts w:ascii="Times New Roman" w:hAnsi="Times New Roman" w:cs="Times New Roman"/>
          <w:color w:val="000000" w:themeColor="text1"/>
          <w:sz w:val="24"/>
          <w:szCs w:val="24"/>
        </w:rPr>
        <w:t>koj</w:t>
      </w:r>
      <w:r w:rsidR="00FA282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C263A7" w:rsidRPr="00C263A7">
        <w:rPr>
          <w:rFonts w:ascii="Times New Roman" w:hAnsi="Times New Roman" w:cs="Times New Roman"/>
          <w:color w:val="000000" w:themeColor="text1"/>
          <w:sz w:val="24"/>
          <w:szCs w:val="24"/>
        </w:rPr>
        <w:t>odredbi</w:t>
      </w:r>
      <w:r w:rsidR="0095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</w:t>
      </w:r>
      <w:r w:rsidR="00F7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</w:t>
      </w:r>
      <w:r w:rsidR="00665CDD" w:rsidRPr="00665CDD">
        <w:t xml:space="preserve"> </w:t>
      </w:r>
      <w:r w:rsidR="00665CDD" w:rsidRPr="00665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ističe kako protiv </w:t>
      </w:r>
      <w:r w:rsidR="00FA2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istog </w:t>
      </w:r>
      <w:r w:rsidR="00665CDD" w:rsidRPr="00665CDD">
        <w:rPr>
          <w:rFonts w:ascii="Times New Roman" w:hAnsi="Times New Roman" w:cs="Times New Roman"/>
          <w:color w:val="000000" w:themeColor="text1"/>
          <w:sz w:val="24"/>
          <w:szCs w:val="24"/>
        </w:rPr>
        <w:t>obveznika nije utvrdilo postojanje pretpostavki za vođenje postupka pred Povjerenstvom.</w:t>
      </w:r>
    </w:p>
    <w:p w14:paraId="13414958" w14:textId="77777777" w:rsidR="008D6549" w:rsidRPr="008D6549" w:rsidRDefault="008D6549" w:rsidP="00F703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085993DD" w:rsidR="007B202B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9136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6EE">
        <w:rPr>
          <w:rFonts w:ascii="Times New Roman" w:hAnsi="Times New Roman" w:cs="Times New Roman"/>
          <w:sz w:val="24"/>
          <w:szCs w:val="24"/>
        </w:rPr>
        <w:t>Tomislav Tomašević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140E064" w14:textId="77777777" w:rsidR="00C57E90" w:rsidRDefault="00C57E90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Podnositelju na znanj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E21F707" w14:textId="77777777" w:rsidR="00C57E90" w:rsidRDefault="00551ABE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0C3E46" w:rsidRPr="00C57E90">
        <w:rPr>
          <w:rFonts w:ascii="Times New Roman" w:hAnsi="Times New Roman" w:cs="Times New Roman"/>
          <w:sz w:val="24"/>
          <w:szCs w:val="24"/>
        </w:rPr>
        <w:t>k</w:t>
      </w:r>
      <w:r w:rsidR="00C57E90"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02A4E6CC" w14:textId="0055FEF0" w:rsidR="007B202B" w:rsidRPr="00C57E90" w:rsidRDefault="007B202B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72A0" w14:textId="77777777" w:rsidR="002A05CF" w:rsidRDefault="002A05CF" w:rsidP="005B5818">
      <w:pPr>
        <w:spacing w:after="0" w:line="240" w:lineRule="auto"/>
      </w:pPr>
      <w:r>
        <w:separator/>
      </w:r>
    </w:p>
  </w:endnote>
  <w:endnote w:type="continuationSeparator" w:id="0">
    <w:p w14:paraId="1CAD1F83" w14:textId="77777777" w:rsidR="002A05CF" w:rsidRDefault="002A05CF" w:rsidP="005B5818">
      <w:pPr>
        <w:spacing w:after="0" w:line="240" w:lineRule="auto"/>
      </w:pPr>
      <w:r>
        <w:continuationSeparator/>
      </w:r>
    </w:p>
  </w:endnote>
  <w:endnote w:type="continuationNotice" w:id="1">
    <w:p w14:paraId="3A0B3584" w14:textId="77777777" w:rsidR="002A05CF" w:rsidRDefault="002A0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A6C82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8F29B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8E9F" w14:textId="77777777" w:rsidR="002A05CF" w:rsidRDefault="002A05CF" w:rsidP="005B5818">
      <w:pPr>
        <w:spacing w:after="0" w:line="240" w:lineRule="auto"/>
      </w:pPr>
      <w:r>
        <w:separator/>
      </w:r>
    </w:p>
  </w:footnote>
  <w:footnote w:type="continuationSeparator" w:id="0">
    <w:p w14:paraId="5BE065F2" w14:textId="77777777" w:rsidR="002A05CF" w:rsidRDefault="002A05CF" w:rsidP="005B5818">
      <w:pPr>
        <w:spacing w:after="0" w:line="240" w:lineRule="auto"/>
      </w:pPr>
      <w:r>
        <w:continuationSeparator/>
      </w:r>
    </w:p>
  </w:footnote>
  <w:footnote w:type="continuationNotice" w:id="1">
    <w:p w14:paraId="6E773AA3" w14:textId="77777777" w:rsidR="002A05CF" w:rsidRDefault="002A05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4A05BB67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0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E8F"/>
    <w:multiLevelType w:val="hybridMultilevel"/>
    <w:tmpl w:val="02A02DC4"/>
    <w:lvl w:ilvl="0" w:tplc="0716221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60F9"/>
    <w:multiLevelType w:val="hybridMultilevel"/>
    <w:tmpl w:val="D8F27CC2"/>
    <w:lvl w:ilvl="0" w:tplc="2F843AB0">
      <w:numFmt w:val="bullet"/>
      <w:lvlText w:val="-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682C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C3E46"/>
    <w:rsid w:val="000D0E47"/>
    <w:rsid w:val="000E75E4"/>
    <w:rsid w:val="000E7EDC"/>
    <w:rsid w:val="00100FC2"/>
    <w:rsid w:val="00101F03"/>
    <w:rsid w:val="00102EBA"/>
    <w:rsid w:val="001053BD"/>
    <w:rsid w:val="00112081"/>
    <w:rsid w:val="00112377"/>
    <w:rsid w:val="00112A1D"/>
    <w:rsid w:val="00112CDF"/>
    <w:rsid w:val="00112E23"/>
    <w:rsid w:val="001143FA"/>
    <w:rsid w:val="0012224D"/>
    <w:rsid w:val="0012768F"/>
    <w:rsid w:val="00137E23"/>
    <w:rsid w:val="00142301"/>
    <w:rsid w:val="00142A5A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0571"/>
    <w:rsid w:val="001E5F7F"/>
    <w:rsid w:val="001E64C5"/>
    <w:rsid w:val="001F143D"/>
    <w:rsid w:val="001F27D7"/>
    <w:rsid w:val="002026DE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4EAF"/>
    <w:rsid w:val="00295E00"/>
    <w:rsid w:val="00296618"/>
    <w:rsid w:val="00297A82"/>
    <w:rsid w:val="002A05CF"/>
    <w:rsid w:val="002C25CF"/>
    <w:rsid w:val="002C2815"/>
    <w:rsid w:val="002C4098"/>
    <w:rsid w:val="002C6568"/>
    <w:rsid w:val="002E0430"/>
    <w:rsid w:val="002E179A"/>
    <w:rsid w:val="002E6DC3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1399"/>
    <w:rsid w:val="00454AF3"/>
    <w:rsid w:val="00467EC3"/>
    <w:rsid w:val="004846B2"/>
    <w:rsid w:val="004A37CD"/>
    <w:rsid w:val="004A3C10"/>
    <w:rsid w:val="004A5B81"/>
    <w:rsid w:val="004B12AF"/>
    <w:rsid w:val="004B3773"/>
    <w:rsid w:val="004B4F64"/>
    <w:rsid w:val="004C0008"/>
    <w:rsid w:val="004C0228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467ED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3122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65CDD"/>
    <w:rsid w:val="0067003B"/>
    <w:rsid w:val="0067358F"/>
    <w:rsid w:val="00675EC0"/>
    <w:rsid w:val="00683F8B"/>
    <w:rsid w:val="00693FD7"/>
    <w:rsid w:val="00694971"/>
    <w:rsid w:val="00696A22"/>
    <w:rsid w:val="00696FB6"/>
    <w:rsid w:val="006C162B"/>
    <w:rsid w:val="006C183E"/>
    <w:rsid w:val="006C24F5"/>
    <w:rsid w:val="006C4764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26AEF"/>
    <w:rsid w:val="00726B2C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A6F55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30E03"/>
    <w:rsid w:val="00841A1B"/>
    <w:rsid w:val="00844A3A"/>
    <w:rsid w:val="00846122"/>
    <w:rsid w:val="0084720D"/>
    <w:rsid w:val="0085317D"/>
    <w:rsid w:val="00856E5A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6549"/>
    <w:rsid w:val="008D76ED"/>
    <w:rsid w:val="008E02F6"/>
    <w:rsid w:val="008E4642"/>
    <w:rsid w:val="008E667F"/>
    <w:rsid w:val="008F3611"/>
    <w:rsid w:val="008F7FEA"/>
    <w:rsid w:val="009062CF"/>
    <w:rsid w:val="009136EE"/>
    <w:rsid w:val="00913B0E"/>
    <w:rsid w:val="00922DAF"/>
    <w:rsid w:val="009317D5"/>
    <w:rsid w:val="00936DFC"/>
    <w:rsid w:val="00945142"/>
    <w:rsid w:val="00953A65"/>
    <w:rsid w:val="00955EAD"/>
    <w:rsid w:val="00965145"/>
    <w:rsid w:val="00980262"/>
    <w:rsid w:val="00982EA3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25864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4EC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B4707"/>
    <w:rsid w:val="00BD0F4A"/>
    <w:rsid w:val="00BD1FA7"/>
    <w:rsid w:val="00BD3C6D"/>
    <w:rsid w:val="00BE1A59"/>
    <w:rsid w:val="00BE555E"/>
    <w:rsid w:val="00BF5F4E"/>
    <w:rsid w:val="00C039DE"/>
    <w:rsid w:val="00C17798"/>
    <w:rsid w:val="00C24596"/>
    <w:rsid w:val="00C26394"/>
    <w:rsid w:val="00C263A7"/>
    <w:rsid w:val="00C26629"/>
    <w:rsid w:val="00C27EFB"/>
    <w:rsid w:val="00C313AC"/>
    <w:rsid w:val="00C44EE7"/>
    <w:rsid w:val="00C45B50"/>
    <w:rsid w:val="00C473C0"/>
    <w:rsid w:val="00C47848"/>
    <w:rsid w:val="00C54F18"/>
    <w:rsid w:val="00C57E90"/>
    <w:rsid w:val="00C61BBE"/>
    <w:rsid w:val="00C622BC"/>
    <w:rsid w:val="00C6293B"/>
    <w:rsid w:val="00C631AB"/>
    <w:rsid w:val="00C6599A"/>
    <w:rsid w:val="00C71A67"/>
    <w:rsid w:val="00C73986"/>
    <w:rsid w:val="00C762DD"/>
    <w:rsid w:val="00C82750"/>
    <w:rsid w:val="00C90FE9"/>
    <w:rsid w:val="00C952D1"/>
    <w:rsid w:val="00CA19B0"/>
    <w:rsid w:val="00CA1D1F"/>
    <w:rsid w:val="00CA28B6"/>
    <w:rsid w:val="00CA602D"/>
    <w:rsid w:val="00CA64F7"/>
    <w:rsid w:val="00CA6F9E"/>
    <w:rsid w:val="00CC0011"/>
    <w:rsid w:val="00CD16D6"/>
    <w:rsid w:val="00CD4073"/>
    <w:rsid w:val="00CD792D"/>
    <w:rsid w:val="00CE269C"/>
    <w:rsid w:val="00CF083A"/>
    <w:rsid w:val="00CF0867"/>
    <w:rsid w:val="00CF1DB8"/>
    <w:rsid w:val="00D02DD3"/>
    <w:rsid w:val="00D06344"/>
    <w:rsid w:val="00D11BA5"/>
    <w:rsid w:val="00D1289E"/>
    <w:rsid w:val="00D13135"/>
    <w:rsid w:val="00D16C88"/>
    <w:rsid w:val="00D20E59"/>
    <w:rsid w:val="00D25275"/>
    <w:rsid w:val="00D2549D"/>
    <w:rsid w:val="00D260EE"/>
    <w:rsid w:val="00D4072E"/>
    <w:rsid w:val="00D41CC8"/>
    <w:rsid w:val="00D43010"/>
    <w:rsid w:val="00D4591C"/>
    <w:rsid w:val="00D532A0"/>
    <w:rsid w:val="00D57A2E"/>
    <w:rsid w:val="00D656E8"/>
    <w:rsid w:val="00D66549"/>
    <w:rsid w:val="00D67C90"/>
    <w:rsid w:val="00D7347C"/>
    <w:rsid w:val="00D77342"/>
    <w:rsid w:val="00D819CF"/>
    <w:rsid w:val="00D82946"/>
    <w:rsid w:val="00D83337"/>
    <w:rsid w:val="00DA1029"/>
    <w:rsid w:val="00DA1AF0"/>
    <w:rsid w:val="00DA262A"/>
    <w:rsid w:val="00DA621A"/>
    <w:rsid w:val="00DB04C7"/>
    <w:rsid w:val="00DC2071"/>
    <w:rsid w:val="00DC5101"/>
    <w:rsid w:val="00DD0E27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42AD"/>
    <w:rsid w:val="00ED74D4"/>
    <w:rsid w:val="00EE12D4"/>
    <w:rsid w:val="00EE6E89"/>
    <w:rsid w:val="00F01E19"/>
    <w:rsid w:val="00F13740"/>
    <w:rsid w:val="00F15A05"/>
    <w:rsid w:val="00F27714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4AB3"/>
    <w:rsid w:val="00F650CD"/>
    <w:rsid w:val="00F70341"/>
    <w:rsid w:val="00F73A99"/>
    <w:rsid w:val="00F75A2B"/>
    <w:rsid w:val="00F7674B"/>
    <w:rsid w:val="00F83F84"/>
    <w:rsid w:val="00F92567"/>
    <w:rsid w:val="00F97CFC"/>
    <w:rsid w:val="00FA0034"/>
    <w:rsid w:val="00FA1DEC"/>
    <w:rsid w:val="00FA1EEC"/>
    <w:rsid w:val="00FA282D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</Clanci>
    <Javno xmlns="8638ef6a-48a0-457c-b738-9f65e71a9a26">DA</Javno>
    <Duznosnici_Value xmlns="8638ef6a-48a0-457c-b738-9f65e71a9a26">12562</Duznosnici_Value>
    <BrojPredmeta xmlns="8638ef6a-48a0-457c-b738-9f65e71a9a26">Pp-198/23</BrojPredmeta>
    <Duznosnici xmlns="8638ef6a-48a0-457c-b738-9f65e71a9a26">Tomislav Tomašević,Gradonačelnik,Grad Zagreb</Duznosnici>
    <VrstaDokumenta xmlns="8638ef6a-48a0-457c-b738-9f65e71a9a26">16</VrstaDokumenta>
    <KljucneRijeci xmlns="8638ef6a-48a0-457c-b738-9f65e71a9a26">
      <Value>116</Value>
    </KljucneRijeci>
    <BrojAkta xmlns="8638ef6a-48a0-457c-b738-9f65e71a9a26">711-I-2119-Pp-198/23-04-23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33C9B-FD27-4DAD-8B6F-B7D48FE491BB}"/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Tomašević, P-198-23, obaviiest o nepokretanju</dc:title>
  <dc:creator>Sukob5</dc:creator>
  <cp:lastModifiedBy>Daniel Zabčić</cp:lastModifiedBy>
  <cp:revision>7</cp:revision>
  <cp:lastPrinted>2023-10-12T13:41:00Z</cp:lastPrinted>
  <dcterms:created xsi:type="dcterms:W3CDTF">2023-09-15T11:28:00Z</dcterms:created>
  <dcterms:modified xsi:type="dcterms:W3CDTF">2023-10-12T13:43:00Z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