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54347347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996B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711-I-2796-Pp-86/23-13-21 </w:t>
      </w: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6CE784F4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6849DC">
        <w:rPr>
          <w:color w:val="auto"/>
        </w:rPr>
        <w:t>23</w:t>
      </w:r>
      <w:r w:rsidR="00DC5101">
        <w:rPr>
          <w:color w:val="auto"/>
        </w:rPr>
        <w:t xml:space="preserve">. </w:t>
      </w:r>
      <w:r w:rsidR="00D656E8">
        <w:rPr>
          <w:color w:val="auto"/>
        </w:rPr>
        <w:t>l</w:t>
      </w:r>
      <w:r w:rsidR="000D03CD">
        <w:rPr>
          <w:color w:val="auto"/>
        </w:rPr>
        <w:t>istopad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47BF32B3" w14:textId="6E769E54" w:rsidR="005467ED" w:rsidRDefault="006849DC" w:rsidP="006849DC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149032244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ALEKSANDRA JOZIĆ-ILEKOVIĆ</w:t>
      </w:r>
    </w:p>
    <w:bookmarkEnd w:id="0"/>
    <w:p w14:paraId="75AA0D6B" w14:textId="1C06BED8" w:rsidR="00112A1D" w:rsidRPr="00541713" w:rsidRDefault="006849DC" w:rsidP="006849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Predsjednica Povjerenstva za odlučivanje o sukobu interesa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A9D5D87" w14:textId="77777777" w:rsidR="00D752B2" w:rsidRDefault="00D752B2" w:rsidP="00D752B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30708" w14:textId="77777777" w:rsidR="00595695" w:rsidRDefault="00DC2071" w:rsidP="006849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49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ALEKSANDRA JOZIĆ-ILEKOVIĆ</w:t>
      </w:r>
      <w:r w:rsidR="006849DC" w:rsidRPr="00684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49DC">
        <w:rPr>
          <w:rFonts w:ascii="Times New Roman" w:eastAsia="Calibri" w:hAnsi="Times New Roman" w:cs="Times New Roman"/>
          <w:b/>
          <w:sz w:val="24"/>
          <w:szCs w:val="24"/>
        </w:rPr>
        <w:t xml:space="preserve">predsjednica Povjerenstva za odlučivanje </w:t>
      </w:r>
    </w:p>
    <w:p w14:paraId="3E89C7A4" w14:textId="613606B6" w:rsidR="006849DC" w:rsidRDefault="00595695" w:rsidP="006849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6849DC">
        <w:rPr>
          <w:rFonts w:ascii="Times New Roman" w:eastAsia="Calibri" w:hAnsi="Times New Roman" w:cs="Times New Roman"/>
          <w:b/>
          <w:sz w:val="24"/>
          <w:szCs w:val="24"/>
        </w:rPr>
        <w:t>o sukobu interesa</w:t>
      </w:r>
      <w:r w:rsidR="006849DC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5F1129F" w14:textId="77777777" w:rsidR="006849DC" w:rsidRDefault="006849DC" w:rsidP="006849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6900D5" w14:textId="194C2C2B" w:rsidR="00A95A9A" w:rsidRPr="00595695" w:rsidRDefault="00595695" w:rsidP="00595695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595695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2F061A0C" w14:textId="1A5B9B3E" w:rsidR="00841A1B" w:rsidRPr="00841A1B" w:rsidRDefault="00841A1B" w:rsidP="005C72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4075719F" w:rsidR="0084720D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</w:t>
      </w:r>
      <w:r w:rsidR="003F67A3" w:rsidRPr="00FB4A69">
        <w:rPr>
          <w:rFonts w:ascii="Times New Roman" w:hAnsi="Times New Roman" w:cs="Times New Roman"/>
          <w:sz w:val="24"/>
          <w:szCs w:val="24"/>
        </w:rPr>
        <w:t xml:space="preserve">u sastavu Ines </w:t>
      </w:r>
      <w:proofErr w:type="spellStart"/>
      <w:r w:rsidR="003F67A3" w:rsidRPr="00FB4A69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3F67A3" w:rsidRPr="00FB4A69">
        <w:rPr>
          <w:rFonts w:ascii="Times New Roman" w:hAnsi="Times New Roman" w:cs="Times New Roman"/>
          <w:sz w:val="24"/>
          <w:szCs w:val="24"/>
        </w:rPr>
        <w:t xml:space="preserve"> kao zamjenice predsjednice Povjerenstva, Nike </w:t>
      </w:r>
      <w:proofErr w:type="spellStart"/>
      <w:r w:rsidR="003F67A3" w:rsidRPr="00FB4A69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3F67A3" w:rsidRPr="00FB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A3" w:rsidRPr="00FB4A69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3F67A3" w:rsidRPr="00FB4A69">
        <w:rPr>
          <w:rFonts w:ascii="Times New Roman" w:hAnsi="Times New Roman" w:cs="Times New Roman"/>
          <w:sz w:val="24"/>
          <w:szCs w:val="24"/>
        </w:rPr>
        <w:t xml:space="preserve"> i Ane Poljak kao članica Povjerenstva,  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6849D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0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predmetu </w:t>
      </w:r>
      <w:r w:rsidR="0071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povodom prijave 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protiv </w:t>
      </w:r>
      <w:r w:rsidR="00D5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Vas, </w:t>
      </w:r>
      <w:r w:rsidRPr="0002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02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28F808F7" w14:textId="4E7CAF17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06D8A" w14:textId="30DBA562" w:rsidR="00BB1C50" w:rsidRPr="00BB1C50" w:rsidRDefault="00106A59" w:rsidP="00BB1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temelju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neanonimne prijave </w:t>
      </w:r>
      <w:r w:rsidR="00595695">
        <w:rPr>
          <w:rFonts w:ascii="Times New Roman" w:hAnsi="Times New Roman" w:cs="Times New Roman"/>
          <w:color w:val="000000"/>
          <w:sz w:val="24"/>
          <w:szCs w:val="24"/>
        </w:rPr>
        <w:t>zaprimljene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6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 otvorilo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 xml:space="preserve">predmet u odnosu na </w:t>
      </w:r>
      <w:r>
        <w:rPr>
          <w:rFonts w:ascii="Times New Roman" w:hAnsi="Times New Roman" w:cs="Times New Roman"/>
          <w:color w:val="000000"/>
          <w:sz w:val="24"/>
          <w:szCs w:val="24"/>
        </w:rPr>
        <w:t>obvezni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Aleksandru Jozić-Ileković</w:t>
      </w:r>
      <w:r w:rsidR="005956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 xml:space="preserve"> predsjednicu Povjerenstva za odlučivanje o sukobu interesa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pod brojem P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6D6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972C83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1C50">
        <w:rPr>
          <w:rFonts w:ascii="Times New Roman" w:hAnsi="Times New Roman" w:cs="Times New Roman"/>
          <w:sz w:val="24"/>
          <w:szCs w:val="24"/>
        </w:rPr>
        <w:t>. U pr</w:t>
      </w:r>
      <w:r w:rsidR="00BB1C50" w:rsidRPr="00BB1C50">
        <w:rPr>
          <w:rFonts w:ascii="Times New Roman" w:hAnsi="Times New Roman" w:cs="Times New Roman"/>
          <w:sz w:val="24"/>
          <w:szCs w:val="24"/>
        </w:rPr>
        <w:t xml:space="preserve">ijavi se navodi kako se ista odnosi na 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predsjednicu Povjerenstva zbog mogućeg kršenja odredbi Zakona o sprječavanju sukoba interesa, a povodom medijskih natpisa o </w:t>
      </w:r>
      <w:proofErr w:type="spellStart"/>
      <w:r w:rsidR="00BB1C50" w:rsidRPr="00BB1C50">
        <w:rPr>
          <w:rFonts w:ascii="Times New Roman" w:eastAsia="Calibri" w:hAnsi="Times New Roman" w:cs="Times New Roman"/>
          <w:sz w:val="24"/>
          <w:szCs w:val="24"/>
        </w:rPr>
        <w:t>neisključenju</w:t>
      </w:r>
      <w:proofErr w:type="spellEnd"/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iz procesa donošenja odluka vezanih uz Ministarstvo unutarnjih poslova za </w:t>
      </w:r>
      <w:r w:rsidR="00BB1C50" w:rsidRPr="00595695">
        <w:rPr>
          <w:rFonts w:ascii="Times New Roman" w:eastAsia="Calibri" w:hAnsi="Times New Roman" w:cs="Times New Roman"/>
          <w:sz w:val="24"/>
          <w:szCs w:val="24"/>
        </w:rPr>
        <w:t xml:space="preserve">vrijeme </w:t>
      </w:r>
      <w:r w:rsidR="00442A4D" w:rsidRPr="00595695">
        <w:rPr>
          <w:rFonts w:ascii="Times New Roman" w:eastAsia="Calibri" w:hAnsi="Times New Roman" w:cs="Times New Roman"/>
          <w:sz w:val="24"/>
          <w:szCs w:val="24"/>
        </w:rPr>
        <w:t>prethodnog saziva Povjerenstva kada je ista bila</w:t>
      </w:r>
      <w:r w:rsidR="00BB1C50" w:rsidRPr="00595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A4D" w:rsidRPr="00595695">
        <w:rPr>
          <w:rFonts w:ascii="Times New Roman" w:eastAsia="Calibri" w:hAnsi="Times New Roman" w:cs="Times New Roman"/>
          <w:sz w:val="24"/>
          <w:szCs w:val="24"/>
        </w:rPr>
        <w:t>članica</w:t>
      </w:r>
      <w:r w:rsidR="00442A4D" w:rsidRPr="0059569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B1C50" w:rsidRPr="00595695">
        <w:rPr>
          <w:rFonts w:ascii="Times New Roman" w:eastAsia="Calibri" w:hAnsi="Times New Roman" w:cs="Times New Roman"/>
          <w:sz w:val="24"/>
          <w:szCs w:val="24"/>
        </w:rPr>
        <w:t>Povjerenstva</w:t>
      </w:r>
      <w:r w:rsidR="00442A4D" w:rsidRPr="00595695">
        <w:rPr>
          <w:rFonts w:ascii="Times New Roman" w:eastAsia="Calibri" w:hAnsi="Times New Roman" w:cs="Times New Roman"/>
          <w:sz w:val="24"/>
          <w:szCs w:val="24"/>
        </w:rPr>
        <w:t>.</w:t>
      </w:r>
      <w:r w:rsidR="00BB1C50" w:rsidRPr="00595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97">
        <w:rPr>
          <w:rFonts w:ascii="Times New Roman" w:eastAsia="Calibri" w:hAnsi="Times New Roman" w:cs="Times New Roman"/>
          <w:sz w:val="24"/>
          <w:szCs w:val="24"/>
        </w:rPr>
        <w:t>Ujedno se u</w:t>
      </w:r>
      <w:r w:rsidR="002E528E" w:rsidRPr="006D3097">
        <w:rPr>
          <w:rFonts w:ascii="Times New Roman" w:eastAsia="Calibri" w:hAnsi="Times New Roman" w:cs="Times New Roman"/>
          <w:sz w:val="24"/>
          <w:szCs w:val="24"/>
        </w:rPr>
        <w:t xml:space="preserve">kazuje </w:t>
      </w:r>
      <w:r w:rsidR="00442A4D" w:rsidRPr="006D3097">
        <w:rPr>
          <w:rFonts w:ascii="Times New Roman" w:eastAsia="Calibri" w:hAnsi="Times New Roman" w:cs="Times New Roman"/>
          <w:sz w:val="24"/>
          <w:szCs w:val="24"/>
        </w:rPr>
        <w:t xml:space="preserve">u prijavi </w:t>
      </w:r>
      <w:r w:rsidR="002E528E">
        <w:rPr>
          <w:rFonts w:ascii="Times New Roman" w:eastAsia="Calibri" w:hAnsi="Times New Roman" w:cs="Times New Roman"/>
          <w:sz w:val="24"/>
          <w:szCs w:val="24"/>
        </w:rPr>
        <w:t>kako je potrebno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utvrdi</w:t>
      </w:r>
      <w:r w:rsidR="006D3097">
        <w:rPr>
          <w:rFonts w:ascii="Times New Roman" w:eastAsia="Calibri" w:hAnsi="Times New Roman" w:cs="Times New Roman"/>
          <w:sz w:val="24"/>
          <w:szCs w:val="24"/>
        </w:rPr>
        <w:t>ti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sve relevantne okolnosti slučaja, posebice je li </w:t>
      </w:r>
      <w:r w:rsidR="00442A4D" w:rsidRPr="006D3097">
        <w:rPr>
          <w:rFonts w:ascii="Times New Roman" w:eastAsia="Calibri" w:hAnsi="Times New Roman" w:cs="Times New Roman"/>
          <w:sz w:val="24"/>
          <w:szCs w:val="24"/>
        </w:rPr>
        <w:t xml:space="preserve">tijekom 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procesa donošenja odluka </w:t>
      </w:r>
      <w:r w:rsidR="00D50301">
        <w:rPr>
          <w:rFonts w:ascii="Times New Roman" w:eastAsia="Calibri" w:hAnsi="Times New Roman" w:cs="Times New Roman"/>
          <w:sz w:val="24"/>
          <w:szCs w:val="24"/>
        </w:rPr>
        <w:t xml:space="preserve">tadašnja 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>članica Povjerenstva Al</w:t>
      </w:r>
      <w:r w:rsidR="00455054">
        <w:rPr>
          <w:rFonts w:ascii="Times New Roman" w:eastAsia="Calibri" w:hAnsi="Times New Roman" w:cs="Times New Roman"/>
          <w:sz w:val="24"/>
          <w:szCs w:val="24"/>
        </w:rPr>
        <w:t>ek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>sandra Jozić-Ileković</w:t>
      </w:r>
      <w:r w:rsidR="00D50301">
        <w:rPr>
          <w:rFonts w:ascii="Times New Roman" w:eastAsia="Calibri" w:hAnsi="Times New Roman" w:cs="Times New Roman"/>
          <w:sz w:val="24"/>
          <w:szCs w:val="24"/>
        </w:rPr>
        <w:t>,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ikada službeno </w:t>
      </w:r>
      <w:proofErr w:type="spellStart"/>
      <w:r w:rsidR="00BB1C50" w:rsidRPr="00BB1C50">
        <w:rPr>
          <w:rFonts w:ascii="Times New Roman" w:eastAsia="Calibri" w:hAnsi="Times New Roman" w:cs="Times New Roman"/>
          <w:sz w:val="24"/>
          <w:szCs w:val="24"/>
        </w:rPr>
        <w:t>samodeklarirala</w:t>
      </w:r>
      <w:proofErr w:type="spellEnd"/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drugim članovima Povjerenstva potencijalni sukob interesa i reputacijske rizike za instituciju koji proizlaze iz činjenice da je član njene uže obitelji zaposlen u tijelu javne vlasti.</w:t>
      </w:r>
    </w:p>
    <w:p w14:paraId="32574ADC" w14:textId="21DD6952" w:rsidR="00BB1C50" w:rsidRPr="00BB1C50" w:rsidRDefault="00442A4D" w:rsidP="00BB1C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097">
        <w:rPr>
          <w:rFonts w:ascii="Times New Roman" w:eastAsia="Calibri" w:hAnsi="Times New Roman" w:cs="Times New Roman"/>
          <w:sz w:val="24"/>
          <w:szCs w:val="24"/>
        </w:rPr>
        <w:t>Nadalje se</w:t>
      </w:r>
      <w:r w:rsidR="00BB1C50" w:rsidRPr="006D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097">
        <w:rPr>
          <w:rFonts w:ascii="Times New Roman" w:eastAsia="Calibri" w:hAnsi="Times New Roman" w:cs="Times New Roman"/>
          <w:sz w:val="24"/>
          <w:szCs w:val="24"/>
        </w:rPr>
        <w:t xml:space="preserve">navodi kako </w:t>
      </w:r>
      <w:r w:rsidR="00BB1C50" w:rsidRPr="006D3097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 xml:space="preserve">treba </w:t>
      </w:r>
      <w:r w:rsidR="00BB1C50" w:rsidRPr="006D3097">
        <w:rPr>
          <w:rFonts w:ascii="Times New Roman" w:eastAsia="Calibri" w:hAnsi="Times New Roman" w:cs="Times New Roman"/>
          <w:sz w:val="24"/>
          <w:szCs w:val="24"/>
        </w:rPr>
        <w:t>razmotri</w:t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>ti</w:t>
      </w:r>
      <w:r w:rsidR="00BB1C50" w:rsidRPr="006D3097">
        <w:rPr>
          <w:rFonts w:ascii="Times New Roman" w:eastAsia="Calibri" w:hAnsi="Times New Roman" w:cs="Times New Roman"/>
          <w:sz w:val="24"/>
          <w:szCs w:val="24"/>
        </w:rPr>
        <w:t xml:space="preserve"> prijašnje slučajeve (ne)isključenja 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iz procesa donošenja odluka </w:t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>i zauzeti</w:t>
      </w:r>
      <w:r w:rsidR="00BB1C50" w:rsidRPr="006D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jasan stav o svim budućim procesima odlučivanja Povjerenstva, koji se tiču visokih dužnosnika MUP-a,  posebno zauzimanje jasnog stava o kontinuiranom percipiranom sukobu interesa predsjednice Povjerenstva, koji proizlazi iz </w:t>
      </w:r>
      <w:bookmarkStart w:id="1" w:name="_Hlk149827229"/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činjenice da je članica uže obitelji zaposlena u tijelu javne vlasti, </w:t>
      </w:r>
      <w:bookmarkEnd w:id="1"/>
      <w:r w:rsidR="00BB1C50" w:rsidRPr="00BB1C50">
        <w:rPr>
          <w:rFonts w:ascii="Times New Roman" w:eastAsia="Calibri" w:hAnsi="Times New Roman" w:cs="Times New Roman"/>
          <w:sz w:val="24"/>
          <w:szCs w:val="24"/>
        </w:rPr>
        <w:t>zbog kojeg se samoisključenje iz svih procesa koji se tiču dužnosnika MUP-a</w:t>
      </w:r>
      <w:r w:rsidR="00D50301">
        <w:rPr>
          <w:rFonts w:ascii="Times New Roman" w:eastAsia="Calibri" w:hAnsi="Times New Roman" w:cs="Times New Roman"/>
          <w:sz w:val="24"/>
          <w:szCs w:val="24"/>
        </w:rPr>
        <w:t>,</w:t>
      </w:r>
      <w:r w:rsidR="00BB1C50" w:rsidRPr="00BB1C50">
        <w:rPr>
          <w:rFonts w:ascii="Times New Roman" w:eastAsia="Calibri" w:hAnsi="Times New Roman" w:cs="Times New Roman"/>
          <w:sz w:val="24"/>
          <w:szCs w:val="24"/>
        </w:rPr>
        <w:t xml:space="preserve"> čini kao najbolji način sprječavanja daljnjeg pada povjerenja građana u instituciju.</w:t>
      </w:r>
    </w:p>
    <w:p w14:paraId="3A85045C" w14:textId="12791A79" w:rsidR="00BB1C50" w:rsidRDefault="00BB1C50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097">
        <w:rPr>
          <w:rFonts w:ascii="Times New Roman" w:eastAsia="Calibri" w:hAnsi="Times New Roman" w:cs="Times New Roman"/>
          <w:strike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0" wp14:anchorId="4D0E5D97" wp14:editId="3B2950BC">
            <wp:simplePos x="0" y="0"/>
            <wp:positionH relativeFrom="page">
              <wp:posOffset>7223760</wp:posOffset>
            </wp:positionH>
            <wp:positionV relativeFrom="page">
              <wp:posOffset>6972765</wp:posOffset>
            </wp:positionV>
            <wp:extent cx="9144" cy="9146"/>
            <wp:effectExtent l="0" t="0" r="0" b="0"/>
            <wp:wrapSquare wrapText="bothSides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>Također</w:t>
      </w:r>
      <w:r w:rsidR="005911CF" w:rsidRPr="006D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97">
        <w:rPr>
          <w:rFonts w:ascii="Times New Roman" w:eastAsia="Calibri" w:hAnsi="Times New Roman" w:cs="Times New Roman"/>
          <w:sz w:val="24"/>
          <w:szCs w:val="24"/>
        </w:rPr>
        <w:t>u prijavi prijavitelj poziva</w:t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C50">
        <w:rPr>
          <w:rFonts w:ascii="Times New Roman" w:eastAsia="Calibri" w:hAnsi="Times New Roman" w:cs="Times New Roman"/>
          <w:sz w:val="24"/>
          <w:szCs w:val="24"/>
        </w:rPr>
        <w:t>predsjednic</w:t>
      </w:r>
      <w:r w:rsidR="006D3097">
        <w:rPr>
          <w:rFonts w:ascii="Times New Roman" w:eastAsia="Calibri" w:hAnsi="Times New Roman" w:cs="Times New Roman"/>
          <w:sz w:val="24"/>
          <w:szCs w:val="24"/>
        </w:rPr>
        <w:t>u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Povjerenstva da se putem kružnog maila obrati svim zaposlenicima Ureda i svim članovima Povjerenstva i upozna ih sa svojom odlukom o samoisključenju iz procesa donošenja odluke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podnesenoj </w:t>
      </w:r>
      <w:r w:rsidRPr="00BB1C50">
        <w:rPr>
          <w:rFonts w:ascii="Times New Roman" w:eastAsia="Calibri" w:hAnsi="Times New Roman" w:cs="Times New Roman"/>
          <w:sz w:val="24"/>
          <w:szCs w:val="24"/>
        </w:rPr>
        <w:t>prijavi,</w:t>
      </w:r>
      <w:r w:rsidR="00C70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3AE" w:rsidRPr="006D3097">
        <w:rPr>
          <w:rFonts w:ascii="Times New Roman" w:eastAsia="Calibri" w:hAnsi="Times New Roman" w:cs="Times New Roman"/>
          <w:sz w:val="24"/>
          <w:szCs w:val="24"/>
        </w:rPr>
        <w:t xml:space="preserve">te da se </w:t>
      </w:r>
      <w:r w:rsidRPr="006D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C50">
        <w:rPr>
          <w:rFonts w:ascii="Times New Roman" w:eastAsia="Calibri" w:hAnsi="Times New Roman" w:cs="Times New Roman"/>
          <w:sz w:val="24"/>
          <w:szCs w:val="24"/>
        </w:rPr>
        <w:t>tehnički osigura da kao predsjednica Povjerenstva nema pristup ovom spisu te pozove s</w:t>
      </w:r>
      <w:r>
        <w:rPr>
          <w:rFonts w:ascii="Times New Roman" w:eastAsia="Calibri" w:hAnsi="Times New Roman" w:cs="Times New Roman"/>
          <w:sz w:val="24"/>
          <w:szCs w:val="24"/>
        </w:rPr>
        <w:t>ve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da se suzdrže od </w:t>
      </w:r>
      <w:proofErr w:type="spellStart"/>
      <w:r w:rsidRPr="00BB1C50">
        <w:rPr>
          <w:rFonts w:ascii="Times New Roman" w:eastAsia="Calibri" w:hAnsi="Times New Roman" w:cs="Times New Roman"/>
          <w:sz w:val="24"/>
          <w:szCs w:val="24"/>
        </w:rPr>
        <w:t>ikakavih</w:t>
      </w:r>
      <w:proofErr w:type="spellEnd"/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neformalnih razgovora s njom o ovom slučaju. </w:t>
      </w:r>
    </w:p>
    <w:p w14:paraId="59DF99FC" w14:textId="05C7FA27" w:rsidR="00BB1C50" w:rsidRPr="00BB1C50" w:rsidRDefault="00BB1C50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Pored navedenog</w:t>
      </w:r>
      <w:r w:rsidR="006D3097">
        <w:rPr>
          <w:rFonts w:ascii="Times New Roman" w:eastAsia="Calibri" w:hAnsi="Times New Roman" w:cs="Times New Roman"/>
          <w:sz w:val="24"/>
          <w:szCs w:val="24"/>
        </w:rPr>
        <w:t>, prijavitelj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iznosi stav da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bi se sa sadržajem odluke Povjerenstva </w:t>
      </w:r>
      <w:r w:rsidR="00F87A4E">
        <w:rPr>
          <w:rFonts w:ascii="Times New Roman" w:eastAsia="Calibri" w:hAnsi="Times New Roman" w:cs="Times New Roman"/>
          <w:sz w:val="24"/>
          <w:szCs w:val="24"/>
        </w:rPr>
        <w:t>p</w:t>
      </w:r>
      <w:r w:rsidR="006D3097">
        <w:rPr>
          <w:rFonts w:ascii="Times New Roman" w:eastAsia="Calibri" w:hAnsi="Times New Roman" w:cs="Times New Roman"/>
          <w:sz w:val="24"/>
          <w:szCs w:val="24"/>
        </w:rPr>
        <w:t xml:space="preserve">redsjednica </w:t>
      </w:r>
      <w:r w:rsidR="003F67A3">
        <w:rPr>
          <w:rFonts w:ascii="Times New Roman" w:eastAsia="Calibri" w:hAnsi="Times New Roman" w:cs="Times New Roman"/>
          <w:sz w:val="24"/>
          <w:szCs w:val="24"/>
        </w:rPr>
        <w:t>trebala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upoznati kao i svi drugi dužnosnici koji su prijavljeni za kršenje Zakona </w:t>
      </w:r>
      <w:r w:rsidR="003F67A3">
        <w:rPr>
          <w:rFonts w:ascii="Times New Roman" w:eastAsia="Calibri" w:hAnsi="Times New Roman" w:cs="Times New Roman"/>
          <w:sz w:val="24"/>
          <w:szCs w:val="24"/>
        </w:rPr>
        <w:t>–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7A3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kad se </w:t>
      </w:r>
      <w:r w:rsidR="003F67A3">
        <w:rPr>
          <w:rFonts w:ascii="Times New Roman" w:eastAsia="Calibri" w:hAnsi="Times New Roman" w:cs="Times New Roman"/>
          <w:sz w:val="24"/>
          <w:szCs w:val="24"/>
        </w:rPr>
        <w:t xml:space="preserve">o tome </w:t>
      </w:r>
      <w:r w:rsidR="00C703AE">
        <w:rPr>
          <w:rFonts w:ascii="Times New Roman" w:eastAsia="Calibri" w:hAnsi="Times New Roman" w:cs="Times New Roman"/>
          <w:sz w:val="24"/>
          <w:szCs w:val="24"/>
        </w:rPr>
        <w:t>pročita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ispred TV kamera ili kad se objavi na web stranicama. Smatra nužnim da u svojoj odluci o ovoj prijavi, Pov</w:t>
      </w:r>
      <w:r w:rsidR="00D50301">
        <w:rPr>
          <w:rFonts w:ascii="Times New Roman" w:eastAsia="Calibri" w:hAnsi="Times New Roman" w:cs="Times New Roman"/>
          <w:sz w:val="24"/>
          <w:szCs w:val="24"/>
        </w:rPr>
        <w:t>j</w:t>
      </w:r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erenstvo javnost detaljno izvijesti o svim </w:t>
      </w:r>
      <w:proofErr w:type="spellStart"/>
      <w:r w:rsidRPr="00BB1C50">
        <w:rPr>
          <w:rFonts w:ascii="Times New Roman" w:eastAsia="Calibri" w:hAnsi="Times New Roman" w:cs="Times New Roman"/>
          <w:sz w:val="24"/>
          <w:szCs w:val="24"/>
        </w:rPr>
        <w:t>primjenjenim</w:t>
      </w:r>
      <w:proofErr w:type="spellEnd"/>
      <w:r w:rsidRPr="00BB1C50">
        <w:rPr>
          <w:rFonts w:ascii="Times New Roman" w:eastAsia="Calibri" w:hAnsi="Times New Roman" w:cs="Times New Roman"/>
          <w:sz w:val="24"/>
          <w:szCs w:val="24"/>
        </w:rPr>
        <w:t xml:space="preserve"> mehanizmima upravljanja sukobom interesa prilikom donošenja odluka o ovoj prijavi, budući da se prijava odnosi na člana Povjerenstva.</w:t>
      </w:r>
    </w:p>
    <w:p w14:paraId="39C35E1B" w14:textId="272925D9" w:rsidR="002E528E" w:rsidRPr="002E528E" w:rsidRDefault="00BB1C50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28E">
        <w:rPr>
          <w:rFonts w:ascii="Times New Roman" w:eastAsia="Calibri" w:hAnsi="Times New Roman" w:cs="Times New Roman"/>
          <w:sz w:val="24"/>
          <w:szCs w:val="24"/>
        </w:rPr>
        <w:t>Nad</w:t>
      </w:r>
      <w:r w:rsidR="002E528E">
        <w:rPr>
          <w:rFonts w:ascii="Times New Roman" w:eastAsia="Calibri" w:hAnsi="Times New Roman" w:cs="Times New Roman"/>
          <w:sz w:val="24"/>
          <w:szCs w:val="24"/>
        </w:rPr>
        <w:t>a</w:t>
      </w:r>
      <w:r w:rsidRPr="002E528E">
        <w:rPr>
          <w:rFonts w:ascii="Times New Roman" w:eastAsia="Calibri" w:hAnsi="Times New Roman" w:cs="Times New Roman"/>
          <w:sz w:val="24"/>
          <w:szCs w:val="24"/>
        </w:rPr>
        <w:t xml:space="preserve">lje se u prijavi navodi kako se ista </w:t>
      </w:r>
      <w:r w:rsidR="002E528E" w:rsidRPr="002E528E">
        <w:rPr>
          <w:rFonts w:ascii="Times New Roman" w:eastAsia="Calibri" w:hAnsi="Times New Roman" w:cs="Times New Roman"/>
          <w:sz w:val="24"/>
          <w:szCs w:val="24"/>
        </w:rPr>
        <w:t xml:space="preserve">podnosi </w:t>
      </w:r>
      <w:r w:rsidRPr="002E528E">
        <w:rPr>
          <w:rFonts w:ascii="Times New Roman" w:eastAsia="Calibri" w:hAnsi="Times New Roman" w:cs="Times New Roman"/>
          <w:sz w:val="24"/>
          <w:szCs w:val="24"/>
        </w:rPr>
        <w:t>protiv predsjednice Povjerenstva jer nije donijela odluku o samoisključenju iz procesa donošenja odluke o dostavljenom novinarskom upitu za navedeni slu</w:t>
      </w:r>
      <w:r w:rsidR="005911CF">
        <w:rPr>
          <w:rFonts w:ascii="Times New Roman" w:eastAsia="Calibri" w:hAnsi="Times New Roman" w:cs="Times New Roman"/>
          <w:sz w:val="24"/>
          <w:szCs w:val="24"/>
        </w:rPr>
        <w:t>č</w:t>
      </w:r>
      <w:r w:rsidRPr="002E528E">
        <w:rPr>
          <w:rFonts w:ascii="Times New Roman" w:eastAsia="Calibri" w:hAnsi="Times New Roman" w:cs="Times New Roman"/>
          <w:sz w:val="24"/>
          <w:szCs w:val="24"/>
        </w:rPr>
        <w:t>aj</w:t>
      </w:r>
      <w:r w:rsidR="002E528E" w:rsidRPr="002E528E">
        <w:rPr>
          <w:rFonts w:ascii="Times New Roman" w:eastAsia="Calibri" w:hAnsi="Times New Roman" w:cs="Times New Roman"/>
          <w:sz w:val="24"/>
          <w:szCs w:val="24"/>
        </w:rPr>
        <w:t>, kao i da je p</w:t>
      </w:r>
      <w:r w:rsidRPr="002E528E">
        <w:rPr>
          <w:rFonts w:ascii="Times New Roman" w:eastAsia="Calibri" w:hAnsi="Times New Roman" w:cs="Times New Roman"/>
          <w:sz w:val="24"/>
          <w:szCs w:val="24"/>
        </w:rPr>
        <w:t xml:space="preserve">redsjednica Povjerenstva sudjelovala u kreiranju službenog odgovora institucije (što je vidljivo prema uključenim informacijama o nepostojanju osobnog poznanstva). Navedeno </w:t>
      </w:r>
      <w:r w:rsidR="002E528E" w:rsidRPr="002E528E">
        <w:rPr>
          <w:rFonts w:ascii="Times New Roman" w:eastAsia="Calibri" w:hAnsi="Times New Roman" w:cs="Times New Roman"/>
          <w:sz w:val="24"/>
          <w:szCs w:val="24"/>
        </w:rPr>
        <w:t xml:space="preserve">prijavitelj </w:t>
      </w:r>
      <w:r w:rsidRPr="002E528E">
        <w:rPr>
          <w:rFonts w:ascii="Times New Roman" w:eastAsia="Calibri" w:hAnsi="Times New Roman" w:cs="Times New Roman"/>
          <w:sz w:val="24"/>
          <w:szCs w:val="24"/>
        </w:rPr>
        <w:t>smatra kr</w:t>
      </w:r>
      <w:r w:rsidR="003F67A3">
        <w:rPr>
          <w:rFonts w:ascii="Times New Roman" w:eastAsia="Calibri" w:hAnsi="Times New Roman" w:cs="Times New Roman"/>
          <w:sz w:val="24"/>
          <w:szCs w:val="24"/>
        </w:rPr>
        <w:t>š</w:t>
      </w:r>
      <w:r w:rsidRPr="002E528E">
        <w:rPr>
          <w:rFonts w:ascii="Times New Roman" w:eastAsia="Calibri" w:hAnsi="Times New Roman" w:cs="Times New Roman"/>
          <w:sz w:val="24"/>
          <w:szCs w:val="24"/>
        </w:rPr>
        <w:t>enjem Z</w:t>
      </w:r>
      <w:r w:rsidR="00D50301">
        <w:rPr>
          <w:rFonts w:ascii="Times New Roman" w:eastAsia="Calibri" w:hAnsi="Times New Roman" w:cs="Times New Roman"/>
          <w:sz w:val="24"/>
          <w:szCs w:val="24"/>
        </w:rPr>
        <w:t>SSI-a</w:t>
      </w:r>
      <w:r w:rsidRPr="002E528E">
        <w:rPr>
          <w:rFonts w:ascii="Times New Roman" w:eastAsia="Calibri" w:hAnsi="Times New Roman" w:cs="Times New Roman"/>
          <w:sz w:val="24"/>
          <w:szCs w:val="24"/>
        </w:rPr>
        <w:t xml:space="preserve"> jer se </w:t>
      </w:r>
      <w:r w:rsidR="002E528E" w:rsidRPr="002E528E">
        <w:rPr>
          <w:rFonts w:ascii="Times New Roman" w:eastAsia="Calibri" w:hAnsi="Times New Roman" w:cs="Times New Roman"/>
          <w:sz w:val="24"/>
          <w:szCs w:val="24"/>
        </w:rPr>
        <w:t xml:space="preserve">prema njegovim navodima </w:t>
      </w:r>
      <w:r w:rsidRPr="002E528E">
        <w:rPr>
          <w:rFonts w:ascii="Times New Roman" w:eastAsia="Calibri" w:hAnsi="Times New Roman" w:cs="Times New Roman"/>
          <w:sz w:val="24"/>
          <w:szCs w:val="24"/>
        </w:rPr>
        <w:t>u tom trenutku nalazila u stvarnom sukobu interesa - oblikovala je javnu reakciju institucije na situaciju mogu</w:t>
      </w:r>
      <w:r w:rsidR="0086450F">
        <w:rPr>
          <w:rFonts w:ascii="Times New Roman" w:eastAsia="Calibri" w:hAnsi="Times New Roman" w:cs="Times New Roman"/>
          <w:sz w:val="24"/>
          <w:szCs w:val="24"/>
        </w:rPr>
        <w:t>ć</w:t>
      </w:r>
      <w:r w:rsidRPr="002E528E">
        <w:rPr>
          <w:rFonts w:ascii="Times New Roman" w:eastAsia="Calibri" w:hAnsi="Times New Roman" w:cs="Times New Roman"/>
          <w:sz w:val="24"/>
          <w:szCs w:val="24"/>
        </w:rPr>
        <w:t>eg kr</w:t>
      </w:r>
      <w:r w:rsidR="0086450F">
        <w:rPr>
          <w:rFonts w:ascii="Times New Roman" w:eastAsia="Calibri" w:hAnsi="Times New Roman" w:cs="Times New Roman"/>
          <w:sz w:val="24"/>
          <w:szCs w:val="24"/>
        </w:rPr>
        <w:t>š</w:t>
      </w:r>
      <w:r w:rsidRPr="002E528E">
        <w:rPr>
          <w:rFonts w:ascii="Times New Roman" w:eastAsia="Calibri" w:hAnsi="Times New Roman" w:cs="Times New Roman"/>
          <w:sz w:val="24"/>
          <w:szCs w:val="24"/>
        </w:rPr>
        <w:t>enja zakona nje kao dr</w:t>
      </w:r>
      <w:r w:rsidR="0086450F">
        <w:rPr>
          <w:rFonts w:ascii="Times New Roman" w:eastAsia="Calibri" w:hAnsi="Times New Roman" w:cs="Times New Roman"/>
          <w:sz w:val="24"/>
          <w:szCs w:val="24"/>
        </w:rPr>
        <w:t>ž</w:t>
      </w:r>
      <w:r w:rsidRPr="002E528E">
        <w:rPr>
          <w:rFonts w:ascii="Times New Roman" w:eastAsia="Calibri" w:hAnsi="Times New Roman" w:cs="Times New Roman"/>
          <w:sz w:val="24"/>
          <w:szCs w:val="24"/>
        </w:rPr>
        <w:t>avne du</w:t>
      </w:r>
      <w:r w:rsidR="0086450F">
        <w:rPr>
          <w:rFonts w:ascii="Times New Roman" w:eastAsia="Calibri" w:hAnsi="Times New Roman" w:cs="Times New Roman"/>
          <w:sz w:val="24"/>
          <w:szCs w:val="24"/>
        </w:rPr>
        <w:t>ž</w:t>
      </w:r>
      <w:r w:rsidRPr="002E528E">
        <w:rPr>
          <w:rFonts w:ascii="Times New Roman" w:eastAsia="Calibri" w:hAnsi="Times New Roman" w:cs="Times New Roman"/>
          <w:sz w:val="24"/>
          <w:szCs w:val="24"/>
        </w:rPr>
        <w:t xml:space="preserve">nosnice. </w:t>
      </w:r>
    </w:p>
    <w:p w14:paraId="20C5CABB" w14:textId="26814CE9" w:rsidR="002E528E" w:rsidRDefault="002E528E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28E">
        <w:rPr>
          <w:rFonts w:ascii="Times New Roman" w:eastAsia="Calibri" w:hAnsi="Times New Roman" w:cs="Times New Roman"/>
          <w:sz w:val="24"/>
          <w:szCs w:val="24"/>
        </w:rPr>
        <w:t>Zaključno se u prijavi iznosi kako se u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mjesto navedenog, predsjednica Povjerenstva trebala promptno isključiti iz svih procesa donošenja odluka o slu</w:t>
      </w:r>
      <w:r w:rsidR="0086450F">
        <w:rPr>
          <w:rFonts w:ascii="Times New Roman" w:eastAsia="Calibri" w:hAnsi="Times New Roman" w:cs="Times New Roman"/>
          <w:sz w:val="24"/>
          <w:szCs w:val="24"/>
        </w:rPr>
        <w:t>č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aju mogu</w:t>
      </w:r>
      <w:r w:rsidR="0086450F">
        <w:rPr>
          <w:rFonts w:ascii="Times New Roman" w:eastAsia="Calibri" w:hAnsi="Times New Roman" w:cs="Times New Roman"/>
          <w:sz w:val="24"/>
          <w:szCs w:val="24"/>
        </w:rPr>
        <w:t>ć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eg kr</w:t>
      </w:r>
      <w:r w:rsidR="0086450F">
        <w:rPr>
          <w:rFonts w:ascii="Times New Roman" w:eastAsia="Calibri" w:hAnsi="Times New Roman" w:cs="Times New Roman"/>
          <w:sz w:val="24"/>
          <w:szCs w:val="24"/>
        </w:rPr>
        <w:t>š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enja zakona s njene strane, pa tako i da se suzdr</w:t>
      </w:r>
      <w:r w:rsidR="0086450F">
        <w:rPr>
          <w:rFonts w:ascii="Times New Roman" w:eastAsia="Calibri" w:hAnsi="Times New Roman" w:cs="Times New Roman"/>
          <w:sz w:val="24"/>
          <w:szCs w:val="24"/>
        </w:rPr>
        <w:t>ž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 xml:space="preserve">i od javne reakcije ili od sudjelovanja u kreiranju odgovora na </w:t>
      </w:r>
      <w:r w:rsidR="0086450F">
        <w:rPr>
          <w:rFonts w:ascii="Times New Roman" w:eastAsia="Calibri" w:hAnsi="Times New Roman" w:cs="Times New Roman"/>
          <w:sz w:val="24"/>
          <w:szCs w:val="24"/>
        </w:rPr>
        <w:t>novinarski upit.</w:t>
      </w:r>
    </w:p>
    <w:p w14:paraId="585A9224" w14:textId="6D779638" w:rsidR="00EC6DF6" w:rsidRDefault="002E528E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Prijavitelj navodi kako je potrebno 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utvrdi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 xml:space="preserve"> je li se po zaprimanju medijskog upita, predsjednica Povjerenstva isključila iz sudjelovanja u ikakvom odlučivanju o tom upitu, uključujući i oblikovanje sadržaja odgovora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te utvrditi 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je li kr</w:t>
      </w:r>
      <w:r w:rsidR="0086450F">
        <w:rPr>
          <w:rFonts w:ascii="Times New Roman" w:eastAsia="Calibri" w:hAnsi="Times New Roman" w:cs="Times New Roman"/>
          <w:sz w:val="24"/>
          <w:szCs w:val="24"/>
        </w:rPr>
        <w:t>š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 xml:space="preserve">enje </w:t>
      </w:r>
      <w:r w:rsidR="00D50301">
        <w:rPr>
          <w:rFonts w:ascii="Times New Roman" w:eastAsia="Calibri" w:hAnsi="Times New Roman" w:cs="Times New Roman"/>
          <w:sz w:val="24"/>
          <w:szCs w:val="24"/>
        </w:rPr>
        <w:t>z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akona, ukoliko u razumnom roku od primitka prijave, predsjednica Povjerenstva ne obavijesti sve zaposlene i</w:t>
      </w:r>
      <w:r w:rsidR="003F67A3">
        <w:rPr>
          <w:rFonts w:ascii="Times New Roman" w:eastAsia="Calibri" w:hAnsi="Times New Roman" w:cs="Times New Roman"/>
          <w:sz w:val="24"/>
          <w:szCs w:val="24"/>
        </w:rPr>
        <w:t>z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 xml:space="preserve"> ureda i članove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ovjerenstva o isklju</w:t>
      </w:r>
      <w:r w:rsidR="0086450F">
        <w:rPr>
          <w:rFonts w:ascii="Times New Roman" w:eastAsia="Calibri" w:hAnsi="Times New Roman" w:cs="Times New Roman"/>
          <w:sz w:val="24"/>
          <w:szCs w:val="24"/>
        </w:rPr>
        <w:t>č</w:t>
      </w:r>
      <w:r w:rsidR="00BB1C50" w:rsidRPr="002E528E">
        <w:rPr>
          <w:rFonts w:ascii="Times New Roman" w:eastAsia="Calibri" w:hAnsi="Times New Roman" w:cs="Times New Roman"/>
          <w:sz w:val="24"/>
          <w:szCs w:val="24"/>
        </w:rPr>
        <w:t>enju iz svih formalnih i neformalnih procesa raspravljanja i odlučivanja.</w:t>
      </w:r>
    </w:p>
    <w:p w14:paraId="63366A57" w14:textId="77777777" w:rsidR="00F87A4E" w:rsidRDefault="00F87A4E" w:rsidP="00451C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7241C" w14:textId="6F2F7928" w:rsidR="004414D0" w:rsidRDefault="00D50301" w:rsidP="00451CAC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svega, a u odnosu na isključenje predsjednice Povjerenstva u odlučivanju u ovom slučaju, a na što prijavitelj upire u prijavi, ističe se kako slijedi.  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21. ožujka 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dakle istog dana kada je Povjerenstvo zaprimilo prijavu protiv predsjednice Povjerenstva, na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radnom sastanku Povjerenstva na kojem su bili prisutni članovi Povjerenstva Nike </w:t>
      </w:r>
      <w:proofErr w:type="spellStart"/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Nodilo-Lakoš</w:t>
      </w:r>
      <w:proofErr w:type="spellEnd"/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Igor Lukač, Ines </w:t>
      </w:r>
      <w:proofErr w:type="spellStart"/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Pavlačić</w:t>
      </w:r>
      <w:proofErr w:type="spellEnd"/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Ana Poljak, 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>predstojnica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Ureda Povjerenstva</w:t>
      </w:r>
      <w:r w:rsidR="00FA1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03" w:rsidRPr="00FB4A69">
        <w:rPr>
          <w:rFonts w:ascii="Times New Roman" w:hAnsi="Times New Roman" w:cs="Times New Roman"/>
          <w:color w:val="000000" w:themeColor="text1"/>
          <w:sz w:val="24"/>
          <w:szCs w:val="24"/>
        </w:rPr>
        <w:t>glasnogovornica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  <w:r w:rsidR="00A8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03" w:rsidRPr="00FB4A69">
        <w:rPr>
          <w:rFonts w:ascii="Times New Roman" w:hAnsi="Times New Roman" w:cs="Times New Roman"/>
          <w:color w:val="000000" w:themeColor="text1"/>
          <w:sz w:val="24"/>
          <w:szCs w:val="24"/>
        </w:rPr>
        <w:t>i tajnik Povjerenstva</w:t>
      </w:r>
      <w:r w:rsidR="00FA1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203" w:rsidRPr="00FB4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predsjednica Povjere</w:t>
      </w:r>
      <w:r w:rsidR="00FA15EF">
        <w:rPr>
          <w:rFonts w:ascii="Times New Roman" w:hAnsi="Times New Roman" w:cs="Times New Roman"/>
          <w:color w:val="000000" w:themeColor="text1"/>
          <w:sz w:val="24"/>
          <w:szCs w:val="24"/>
        </w:rPr>
        <w:t>nstva Aleksandra Jozić-</w:t>
      </w:r>
      <w:proofErr w:type="spellStart"/>
      <w:r w:rsidR="00FA15EF">
        <w:rPr>
          <w:rFonts w:ascii="Times New Roman" w:hAnsi="Times New Roman" w:cs="Times New Roman"/>
          <w:color w:val="000000" w:themeColor="text1"/>
          <w:sz w:val="24"/>
          <w:szCs w:val="24"/>
        </w:rPr>
        <w:t>lleković</w:t>
      </w:r>
      <w:proofErr w:type="spellEnd"/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obavijestila 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članove Povjerenstva 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A15EF">
        <w:rPr>
          <w:rFonts w:ascii="Times New Roman" w:hAnsi="Times New Roman" w:cs="Times New Roman"/>
          <w:color w:val="000000" w:themeColor="text1"/>
          <w:sz w:val="24"/>
          <w:szCs w:val="24"/>
        </w:rPr>
        <w:t>navedene</w:t>
      </w:r>
      <w:bookmarkStart w:id="2" w:name="_GoBack"/>
      <w:bookmarkEnd w:id="2"/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službenike nazočne na sastanku, </w:t>
      </w:r>
      <w:r w:rsidR="00175203" w:rsidRPr="00314537">
        <w:rPr>
          <w:rFonts w:ascii="Times New Roman" w:hAnsi="Times New Roman" w:cs="Times New Roman"/>
          <w:color w:val="000000" w:themeColor="text1"/>
          <w:sz w:val="24"/>
          <w:szCs w:val="24"/>
        </w:rPr>
        <w:t>kako se izuzima od rada u predmetu Pp-86/23 iz razloga jer se predmet odnosi na nju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>te je u ovoj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situaciji predsjednica Povjerenstva kao obveznica ZSSI-a</w:t>
      </w:r>
      <w:r w:rsidR="00B21B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stranka u postupku.</w:t>
      </w:r>
      <w:r w:rsidR="004414D0" w:rsidRPr="004414D0">
        <w:t xml:space="preserve"> </w:t>
      </w:r>
    </w:p>
    <w:p w14:paraId="752D3A3C" w14:textId="54C40348" w:rsidR="004414D0" w:rsidRDefault="00F75D27" w:rsidP="0017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D27">
        <w:rPr>
          <w:rFonts w:ascii="Times New Roman" w:hAnsi="Times New Roman" w:cs="Times New Roman"/>
          <w:sz w:val="24"/>
          <w:szCs w:val="24"/>
        </w:rPr>
        <w:t>Također</w:t>
      </w:r>
      <w:r w:rsidR="004414D0" w:rsidRPr="00F75D27">
        <w:rPr>
          <w:rFonts w:ascii="Times New Roman" w:hAnsi="Times New Roman" w:cs="Times New Roman"/>
          <w:sz w:val="24"/>
          <w:szCs w:val="24"/>
        </w:rPr>
        <w:t>, t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ajnik Povjerenstva sastavio je dana 28. rujna 2023. </w:t>
      </w:r>
      <w:r w:rsidR="00B21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ovom predmetu službenu bilješku u kojoj se navodi kako </w:t>
      </w:r>
      <w:r w:rsidR="004414D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član Povjerenstva Igor Lukač izvijestio Ines </w:t>
      </w:r>
      <w:proofErr w:type="spellStart"/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>Pavlačić</w:t>
      </w:r>
      <w:proofErr w:type="spellEnd"/>
      <w:r w:rsidR="004414D0">
        <w:rPr>
          <w:rFonts w:ascii="Times New Roman" w:hAnsi="Times New Roman" w:cs="Times New Roman"/>
          <w:color w:val="000000" w:themeColor="text1"/>
          <w:sz w:val="24"/>
          <w:szCs w:val="24"/>
        </w:rPr>
        <w:t>, zamjenicu Povjerenstva,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članice Povjerenstva Nike </w:t>
      </w:r>
      <w:proofErr w:type="spellStart"/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>Nodilo-Lakoš</w:t>
      </w:r>
      <w:proofErr w:type="spellEnd"/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Anu Poljak kako se izuzima od rada u </w:t>
      </w:r>
      <w:r w:rsidR="004414D0">
        <w:rPr>
          <w:rFonts w:ascii="Times New Roman" w:hAnsi="Times New Roman" w:cs="Times New Roman"/>
          <w:color w:val="000000" w:themeColor="text1"/>
          <w:sz w:val="24"/>
          <w:szCs w:val="24"/>
        </w:rPr>
        <w:t>navedenom predmetu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21B9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414D0" w:rsidRPr="004414D0">
        <w:rPr>
          <w:rFonts w:ascii="Times New Roman" w:hAnsi="Times New Roman" w:cs="Times New Roman"/>
          <w:color w:val="000000" w:themeColor="text1"/>
          <w:sz w:val="24"/>
          <w:szCs w:val="24"/>
        </w:rPr>
        <w:t>-86/23</w:t>
      </w:r>
      <w:r w:rsidR="00B21B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 iz osobnih razloga</w:t>
      </w:r>
      <w:r w:rsidR="004414D0" w:rsidRPr="00FB4A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6A9D7" w14:textId="77777777" w:rsidR="00BA4CD7" w:rsidRPr="00B21B92" w:rsidRDefault="00BA4CD7" w:rsidP="001752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07EC01" w14:textId="3FD2BEEB" w:rsidR="00175203" w:rsidRDefault="004414D0" w:rsidP="00451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Naime, sukladno članku 40. ZSSI-a</w:t>
      </w:r>
      <w:r w:rsidR="00F75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predsjednik i članovi Povjerenstva mogu se na zapisnik izuzeti od odlučivanja u postupku zbog razloga propisanih zakonom koji se uređuje opći upravni postupak. 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Posebno </w:t>
      </w:r>
      <w:r w:rsidR="00931ABE" w:rsidRPr="00FB4A69">
        <w:rPr>
          <w:rFonts w:ascii="Times New Roman" w:hAnsi="Times New Roman" w:cs="Times New Roman"/>
          <w:sz w:val="24"/>
          <w:szCs w:val="24"/>
        </w:rPr>
        <w:t xml:space="preserve">se 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napominje kako je Odbor za izbor, imenovanja i upravne poslove Hrvatskog </w:t>
      </w:r>
      <w:r w:rsidR="00FB4A69">
        <w:rPr>
          <w:rFonts w:ascii="Times New Roman" w:hAnsi="Times New Roman" w:cs="Times New Roman"/>
          <w:sz w:val="24"/>
          <w:szCs w:val="24"/>
        </w:rPr>
        <w:t>s</w:t>
      </w:r>
      <w:r w:rsidR="00B21B92" w:rsidRPr="00FB4A69">
        <w:rPr>
          <w:rFonts w:ascii="Times New Roman" w:hAnsi="Times New Roman" w:cs="Times New Roman"/>
          <w:sz w:val="24"/>
          <w:szCs w:val="24"/>
        </w:rPr>
        <w:t>abora u svom dopisu, a koji se nalazi u predmetu Povjerenstva Pp-295/22, u svom dopisu</w:t>
      </w:r>
      <w:r w:rsid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KLASA:052-02/22-02/19, URBROJ: 6521-18-22-02 od 14. srpnja 2022. godine, istaknuo da je utvrđivanje mogućeg sukoba interesa predsjednice, zamjenika predsjednice i članova Povjerenstva jedna od okolnosti o kojoj će Povjerenstvo samostalno odlučivati, jer je i Ustavni sud Republike Hrvatske svojom odlukom U-IV-834/2020  od 15. </w:t>
      </w:r>
      <w:r w:rsidR="00B21B92" w:rsidRPr="00574271">
        <w:rPr>
          <w:rFonts w:ascii="Times New Roman" w:hAnsi="Times New Roman" w:cs="Times New Roman"/>
          <w:sz w:val="24"/>
          <w:szCs w:val="24"/>
        </w:rPr>
        <w:t>prosinca 2020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. godine utvrdio da je Povjerenstvo, stalno, neovisno i samostalno državno tijelo. </w:t>
      </w:r>
      <w:r w:rsidR="00123A55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B21B92" w:rsidRPr="00FB4A6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33AF33" w14:textId="01EF085D" w:rsidR="004414D0" w:rsidRPr="00FB4A69" w:rsidRDefault="00F75D27" w:rsidP="00451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69">
        <w:rPr>
          <w:rFonts w:ascii="Times New Roman" w:hAnsi="Times New Roman" w:cs="Times New Roman"/>
          <w:sz w:val="24"/>
          <w:szCs w:val="24"/>
        </w:rPr>
        <w:t xml:space="preserve">Nadalje, provjereno je sa Stručnom službom Povjerenstva </w:t>
      </w:r>
      <w:r w:rsidR="00175203" w:rsidRPr="00FB4A69">
        <w:rPr>
          <w:rFonts w:ascii="Times New Roman" w:hAnsi="Times New Roman" w:cs="Times New Roman"/>
          <w:sz w:val="24"/>
          <w:szCs w:val="24"/>
        </w:rPr>
        <w:t xml:space="preserve">postoji li tehnička mogućnost da </w:t>
      </w:r>
      <w:r w:rsidR="00123A55" w:rsidRPr="00FB4A69">
        <w:rPr>
          <w:rFonts w:ascii="Times New Roman" w:hAnsi="Times New Roman" w:cs="Times New Roman"/>
          <w:sz w:val="24"/>
          <w:szCs w:val="24"/>
        </w:rPr>
        <w:t>predsjednica</w:t>
      </w:r>
      <w:r w:rsidR="00175203" w:rsidRPr="00FB4A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123A55" w:rsidRPr="00FB4A69">
        <w:rPr>
          <w:rFonts w:ascii="Times New Roman" w:hAnsi="Times New Roman" w:cs="Times New Roman"/>
          <w:sz w:val="24"/>
          <w:szCs w:val="24"/>
        </w:rPr>
        <w:t xml:space="preserve">na koju se prijava odnosi, </w:t>
      </w:r>
      <w:r w:rsidR="00175203" w:rsidRPr="00FB4A69">
        <w:rPr>
          <w:rFonts w:ascii="Times New Roman" w:hAnsi="Times New Roman" w:cs="Times New Roman"/>
          <w:sz w:val="24"/>
          <w:szCs w:val="24"/>
        </w:rPr>
        <w:t>nema uvid u predmet P</w:t>
      </w:r>
      <w:r w:rsidR="00123A55" w:rsidRPr="00FB4A69">
        <w:rPr>
          <w:rFonts w:ascii="Times New Roman" w:hAnsi="Times New Roman" w:cs="Times New Roman"/>
          <w:sz w:val="24"/>
          <w:szCs w:val="24"/>
        </w:rPr>
        <w:t>p</w:t>
      </w:r>
      <w:r w:rsidR="00175203" w:rsidRPr="00FB4A69">
        <w:rPr>
          <w:rFonts w:ascii="Times New Roman" w:hAnsi="Times New Roman" w:cs="Times New Roman"/>
          <w:sz w:val="24"/>
          <w:szCs w:val="24"/>
        </w:rPr>
        <w:t xml:space="preserve">-86/23 te je </w:t>
      </w:r>
      <w:r w:rsidRPr="00FB4A69">
        <w:rPr>
          <w:rFonts w:ascii="Times New Roman" w:hAnsi="Times New Roman" w:cs="Times New Roman"/>
          <w:sz w:val="24"/>
          <w:szCs w:val="24"/>
        </w:rPr>
        <w:t>nakon detaljne provjere s informatičkim djelatnicima zaduženih za tehničku potporu Povjerenstva</w:t>
      </w:r>
      <w:r w:rsidR="000C09AC" w:rsidRPr="00FB4A69">
        <w:rPr>
          <w:rFonts w:ascii="Times New Roman" w:hAnsi="Times New Roman" w:cs="Times New Roman"/>
          <w:sz w:val="24"/>
          <w:szCs w:val="24"/>
        </w:rPr>
        <w:t>,</w:t>
      </w:r>
      <w:r w:rsidRPr="00FB4A69">
        <w:rPr>
          <w:rFonts w:ascii="Times New Roman" w:hAnsi="Times New Roman" w:cs="Times New Roman"/>
          <w:sz w:val="24"/>
          <w:szCs w:val="24"/>
        </w:rPr>
        <w:t xml:space="preserve"> dobiven odgovor </w:t>
      </w:r>
      <w:r w:rsidR="00175203" w:rsidRPr="00FB4A69">
        <w:rPr>
          <w:rFonts w:ascii="Times New Roman" w:hAnsi="Times New Roman" w:cs="Times New Roman"/>
          <w:sz w:val="24"/>
          <w:szCs w:val="24"/>
        </w:rPr>
        <w:t xml:space="preserve">kako takva opcija u programu </w:t>
      </w:r>
      <w:r w:rsidRPr="00FB4A69">
        <w:rPr>
          <w:rFonts w:ascii="Times New Roman" w:hAnsi="Times New Roman" w:cs="Times New Roman"/>
          <w:sz w:val="24"/>
          <w:szCs w:val="24"/>
        </w:rPr>
        <w:t>u</w:t>
      </w:r>
      <w:r w:rsidR="00175203" w:rsidRPr="00FB4A69">
        <w:rPr>
          <w:rFonts w:ascii="Times New Roman" w:hAnsi="Times New Roman" w:cs="Times New Roman"/>
          <w:sz w:val="24"/>
          <w:szCs w:val="24"/>
        </w:rPr>
        <w:t>redsko</w:t>
      </w:r>
      <w:r w:rsidRPr="00FB4A69">
        <w:rPr>
          <w:rFonts w:ascii="Times New Roman" w:hAnsi="Times New Roman" w:cs="Times New Roman"/>
          <w:sz w:val="24"/>
          <w:szCs w:val="24"/>
        </w:rPr>
        <w:t>g</w:t>
      </w:r>
      <w:r w:rsidR="00175203" w:rsidRPr="00FB4A69">
        <w:rPr>
          <w:rFonts w:ascii="Times New Roman" w:hAnsi="Times New Roman" w:cs="Times New Roman"/>
          <w:sz w:val="24"/>
          <w:szCs w:val="24"/>
        </w:rPr>
        <w:t xml:space="preserve"> poslovanj</w:t>
      </w:r>
      <w:r w:rsidRPr="00FB4A69">
        <w:rPr>
          <w:rFonts w:ascii="Times New Roman" w:hAnsi="Times New Roman" w:cs="Times New Roman"/>
          <w:sz w:val="24"/>
          <w:szCs w:val="24"/>
        </w:rPr>
        <w:t>a nije moguća</w:t>
      </w:r>
      <w:r w:rsidR="00123A55" w:rsidRPr="00FB4A69">
        <w:rPr>
          <w:rFonts w:ascii="Times New Roman" w:hAnsi="Times New Roman" w:cs="Times New Roman"/>
          <w:sz w:val="24"/>
          <w:szCs w:val="24"/>
        </w:rPr>
        <w:t>,</w:t>
      </w:r>
      <w:r w:rsidRPr="00FB4A69">
        <w:rPr>
          <w:rFonts w:ascii="Times New Roman" w:hAnsi="Times New Roman" w:cs="Times New Roman"/>
          <w:sz w:val="24"/>
          <w:szCs w:val="24"/>
        </w:rPr>
        <w:t xml:space="preserve"> niti se</w:t>
      </w:r>
      <w:r w:rsidR="000C09AC" w:rsidRPr="00FB4A69">
        <w:rPr>
          <w:rFonts w:ascii="Times New Roman" w:hAnsi="Times New Roman" w:cs="Times New Roman"/>
          <w:sz w:val="24"/>
          <w:szCs w:val="24"/>
        </w:rPr>
        <w:t xml:space="preserve"> takva opcija</w:t>
      </w:r>
      <w:r w:rsidRPr="00FB4A69">
        <w:rPr>
          <w:rFonts w:ascii="Times New Roman" w:hAnsi="Times New Roman" w:cs="Times New Roman"/>
          <w:sz w:val="24"/>
          <w:szCs w:val="24"/>
        </w:rPr>
        <w:t xml:space="preserve"> ikada koristila u radu prethodnog saziva Povjerenstva prilikom izuzimanja.</w:t>
      </w:r>
    </w:p>
    <w:p w14:paraId="191363F5" w14:textId="3D7E8B85" w:rsidR="00BD52C4" w:rsidRDefault="000C09AC" w:rsidP="00BD52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Vezano za navode iz prijave koji upiru na činjenicu da je predsjednica sudjelovala u oblikovanju odgovora na novinarski upit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dokumentacije u spisu nesporno proizlazi da je prije </w:t>
      </w:r>
      <w:r w:rsidR="00123A55">
        <w:rPr>
          <w:rFonts w:ascii="Times New Roman" w:hAnsi="Times New Roman" w:cs="Times New Roman"/>
          <w:color w:val="000000" w:themeColor="text1"/>
          <w:sz w:val="24"/>
          <w:szCs w:val="24"/>
        </w:rPr>
        <w:t>zaprimanja ove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prijave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protiv predsjednice</w:t>
      </w:r>
      <w:r w:rsidR="0012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>putem elektroničke pošte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predstojnica Ureda povjerenstva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 ožujka 2023. </w:t>
      </w:r>
      <w:r w:rsidR="0012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godine, 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zaprimila novinarski upit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portala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N1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>upit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u se navodi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je </w:t>
      </w:r>
      <w:r w:rsidR="005911CF" w:rsidRPr="00BC1EE1">
        <w:rPr>
          <w:rFonts w:ascii="Times New Roman" w:hAnsi="Times New Roman" w:cs="Times New Roman"/>
          <w:color w:val="000000" w:themeColor="text1"/>
          <w:sz w:val="24"/>
          <w:szCs w:val="24"/>
        </w:rPr>
        <w:t>kći gđe. Jozić Ileković, predsjednice Povjerenstva (ranije članice), zaposlena u MUP-u 15. lipnja 2022. godine,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rješenja koje je doneseno 25. svibnja 202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 da je  </w:t>
      </w:r>
      <w:r w:rsidR="005911CF" w:rsidRPr="00085936">
        <w:rPr>
          <w:rFonts w:ascii="Times New Roman" w:hAnsi="Times New Roman" w:cs="Times New Roman"/>
          <w:color w:val="000000" w:themeColor="text1"/>
          <w:sz w:val="24"/>
          <w:szCs w:val="24"/>
        </w:rPr>
        <w:t>30. ožujka 2022. godine MUP raspisao natječaj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da je</w:t>
      </w:r>
      <w:r w:rsidR="005911CF" w:rsidRPr="0008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nakon natječaja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1CF" w:rsidRPr="0008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Komisija  MUP</w:t>
      </w:r>
      <w:r w:rsidR="005911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11CF" w:rsidRPr="0008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(nakon pismenog i usmenog ispitivanja) od osmero kandidata izabrala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upravo kćer predsjednice Povjerenstva. Slijedom toga, postavlja se pitanje može li gđa. Jozić Ileković odgovoriti na upit je li ona osobno poznavala ili bila u kontaktu sa Antom </w:t>
      </w:r>
      <w:proofErr w:type="spellStart"/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Delipetrom</w:t>
      </w:r>
      <w:proofErr w:type="spellEnd"/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vrijeme kada je MUP </w:t>
      </w:r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odlučivao o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>zapošljavanj</w:t>
      </w:r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njezine kćeri, obzirom je Povjerenstvo u čijem je sastavu bila i gđa. Jozić Ileković, razmatralo </w:t>
      </w:r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potencijalni sukob interesa 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Ante</w:t>
      </w:r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>Delipetra</w:t>
      </w:r>
      <w:proofErr w:type="spellEnd"/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60B">
        <w:rPr>
          <w:rFonts w:ascii="Times New Roman" w:hAnsi="Times New Roman" w:cs="Times New Roman"/>
          <w:color w:val="000000" w:themeColor="text1"/>
          <w:sz w:val="24"/>
          <w:szCs w:val="24"/>
        </w:rPr>
        <w:t>i donijelo rješenje u rujnu 2021. godine u njegovu korist.</w:t>
      </w:r>
    </w:p>
    <w:p w14:paraId="7D44D44C" w14:textId="47120BB8" w:rsidR="005911CF" w:rsidRDefault="0092660B" w:rsidP="00451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naprijed navedeni upit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glasnogovornica Povjerenstva dala je pisani odgovor u kojem je navela da je kćer predsjednice Povjerenstva zaposlena na određeno vrijeme do 15. lipnja 202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na radnom mjestu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samostalnog upravnog referenta u M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inistarstvu unutarnjih poslova (dalje: MUP)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Uprava za migraciju, državljanstvo i upravne poslove, Sektor za strance i međunarodnu zaštitu, Služba za strance, Odjel za vize, temeljem rješenja od 25. svibnja 2022. 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>te da su osim nje zaposlena još četiri od osam kandidata. Nadalje se navodi da predsjednica Povjeren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tva nije nikada osobno upoznala 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Antu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>Delipetra</w:t>
      </w:r>
      <w:proofErr w:type="spellEnd"/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 istim nikada nije ostvarila osobni, službeni ili privatni kontakt, ni prije ni tijekom zapošljavanja njezine kćeri u MUP-u, a navedeno je i da </w:t>
      </w:r>
      <w:proofErr w:type="spellStart"/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>presjednica</w:t>
      </w:r>
      <w:proofErr w:type="spellEnd"/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 nik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4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nije osobno upoznala niti blisko surađivala s ministrom Davorom Božinovićem.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F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C0E8629" w14:textId="7B559842" w:rsidR="005911CF" w:rsidRDefault="005911CF" w:rsidP="005911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</w:t>
      </w:r>
      <w:r w:rsidR="00055871">
        <w:rPr>
          <w:rFonts w:ascii="Times New Roman" w:hAnsi="Times New Roman" w:cs="Times New Roman"/>
          <w:color w:val="000000" w:themeColor="text1"/>
          <w:sz w:val="24"/>
          <w:szCs w:val="24"/>
        </w:rPr>
        <w:t>odgovora glasnogovornice Povjerenstva, s navedenog portala zatraženo je pojašnjenje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kojem radnom mjestu</w:t>
      </w:r>
      <w:r w:rsidR="000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kći predsjednice Povjerenstva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stekla godinu dana radnog iskustva. Na ovaj dodatni upit glasnogovornica je </w:t>
      </w:r>
      <w:r w:rsidR="00055871">
        <w:rPr>
          <w:rFonts w:ascii="Times New Roman" w:hAnsi="Times New Roman" w:cs="Times New Roman"/>
          <w:color w:val="000000" w:themeColor="text1"/>
          <w:sz w:val="24"/>
          <w:szCs w:val="24"/>
        </w:rPr>
        <w:t>odgovorila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se za pitanja vezana za radno pravni status </w:t>
      </w:r>
      <w:r w:rsidR="00055871">
        <w:rPr>
          <w:rFonts w:ascii="Times New Roman" w:hAnsi="Times New Roman" w:cs="Times New Roman"/>
          <w:color w:val="000000" w:themeColor="text1"/>
          <w:sz w:val="24"/>
          <w:szCs w:val="24"/>
        </w:rPr>
        <w:t>kćeri predsjednice obrati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njezinom poslodavcu MUP-u RH.  </w:t>
      </w:r>
    </w:p>
    <w:p w14:paraId="2BBF7603" w14:textId="1A587B32" w:rsidR="00BE10E2" w:rsidRDefault="00055871" w:rsidP="005911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vezi navoda iz prijave, da predsjednica Povjerenstva nije smjela sudjelovati u oblikovanju odgovora na novinarski upit, prije svega se ističe da je novinarski upit zaprimljen u Povjerenstvu nekoliko dana prije zaprimanja prijave protiv predsjednice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CBD"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</w:t>
      </w:r>
      <w:r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tom trenutku </w:t>
      </w:r>
      <w:r w:rsidR="006B4CBD"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predsjednica </w:t>
      </w:r>
      <w:r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nije imala</w:t>
      </w:r>
      <w:r w:rsidR="006B4CBD"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niti mogla imati </w:t>
      </w:r>
      <w:r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saznanja da će pred Povjerenstvo</w:t>
      </w:r>
      <w:r w:rsidR="006B4CBD"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kojem je na čelu</w:t>
      </w:r>
      <w:r w:rsidR="006B4CBD"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B4A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odnosu na nju biti otvoren predmet. Naime, kao što je naprijed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navedeno, upit se odnosio isključivo na predsjednicu osobno</w:t>
      </w:r>
      <w:r w:rsidR="00F87A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budući se u istom 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izričito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navodi „može li gđa. Jozić Ileković odgovoriti na upit“. </w:t>
      </w:r>
      <w:r w:rsidR="00BE1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Ujedno, predsjednica Povjerenstva izabrana je na javnu dužnost te je u obavljanju svoje dužnosti </w:t>
      </w:r>
      <w:r w:rsidR="00F3326E" w:rsidRPr="00FB4A69">
        <w:rPr>
          <w:rFonts w:ascii="Times New Roman" w:hAnsi="Times New Roman" w:cs="Times New Roman"/>
          <w:sz w:val="24"/>
          <w:szCs w:val="24"/>
        </w:rPr>
        <w:t xml:space="preserve">kao i svaki drugi obveznik ZSSI-a u istoj ili sličnoj situaciji javnog propitivanja mogućeg utjecaja privatnih okolnosti na način obnašanja dužnosti, </w:t>
      </w:r>
      <w:r w:rsidR="00BE10E2" w:rsidRPr="00FB4A69">
        <w:rPr>
          <w:rFonts w:ascii="Times New Roman" w:hAnsi="Times New Roman" w:cs="Times New Roman"/>
          <w:sz w:val="24"/>
          <w:szCs w:val="24"/>
        </w:rPr>
        <w:t>du</w:t>
      </w:r>
      <w:r w:rsidR="00BE10E2">
        <w:rPr>
          <w:rFonts w:ascii="Times New Roman" w:hAnsi="Times New Roman" w:cs="Times New Roman"/>
          <w:color w:val="000000" w:themeColor="text1"/>
          <w:sz w:val="24"/>
          <w:szCs w:val="24"/>
        </w:rPr>
        <w:t>žna odgovarati na upite medija pa i one koji se tiču nje osobno. Isto je u skladu sa odredbom članka 6. stavkom 4. ZSSI-a u kojem je eksplicite navedeno da građani imaju pravo biti upoznati s ponašanjem obveznika kao javne osobe, a koje je u vezi s obnašanjem dužnosti.</w:t>
      </w:r>
    </w:p>
    <w:p w14:paraId="24FC9456" w14:textId="6F535E38" w:rsidR="00CF5F9E" w:rsidRPr="00FB4A69" w:rsidRDefault="004F7891" w:rsidP="00CF5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A69">
        <w:rPr>
          <w:rFonts w:ascii="Times New Roman" w:hAnsi="Times New Roman" w:cs="Times New Roman"/>
          <w:sz w:val="24"/>
          <w:szCs w:val="24"/>
        </w:rPr>
        <w:t>N</w:t>
      </w:r>
      <w:r w:rsidR="005F1058" w:rsidRPr="00FB4A69">
        <w:rPr>
          <w:rFonts w:ascii="Times New Roman" w:hAnsi="Times New Roman" w:cs="Times New Roman"/>
          <w:sz w:val="24"/>
          <w:szCs w:val="24"/>
        </w:rPr>
        <w:t xml:space="preserve">avedeni odgovor bio je usmjeren na navođenje objektivnih činjenica na strani obveznice u odnosu na </w:t>
      </w:r>
      <w:r w:rsidR="00991B2E" w:rsidRPr="00FB4A69">
        <w:rPr>
          <w:rFonts w:ascii="Times New Roman" w:hAnsi="Times New Roman" w:cs="Times New Roman"/>
          <w:sz w:val="24"/>
          <w:szCs w:val="24"/>
        </w:rPr>
        <w:t>okonča</w:t>
      </w:r>
      <w:r w:rsidR="000B6D9C" w:rsidRPr="00FB4A69">
        <w:rPr>
          <w:rFonts w:ascii="Times New Roman" w:hAnsi="Times New Roman" w:cs="Times New Roman"/>
          <w:sz w:val="24"/>
          <w:szCs w:val="24"/>
        </w:rPr>
        <w:t xml:space="preserve">ni </w:t>
      </w:r>
      <w:r w:rsidR="005F1058" w:rsidRPr="00FB4A69">
        <w:rPr>
          <w:rFonts w:ascii="Times New Roman" w:hAnsi="Times New Roman" w:cs="Times New Roman"/>
          <w:sz w:val="24"/>
          <w:szCs w:val="24"/>
        </w:rPr>
        <w:t>predmet u kojem je sudjelovala</w:t>
      </w:r>
      <w:r w:rsidRPr="00FB4A69">
        <w:rPr>
          <w:rFonts w:ascii="Times New Roman" w:hAnsi="Times New Roman" w:cs="Times New Roman"/>
          <w:sz w:val="24"/>
          <w:szCs w:val="24"/>
        </w:rPr>
        <w:t xml:space="preserve"> u odlučivanju kao članica Povj</w:t>
      </w:r>
      <w:r w:rsidR="00991B2E" w:rsidRPr="00FB4A69">
        <w:rPr>
          <w:rFonts w:ascii="Times New Roman" w:hAnsi="Times New Roman" w:cs="Times New Roman"/>
          <w:sz w:val="24"/>
          <w:szCs w:val="24"/>
        </w:rPr>
        <w:t xml:space="preserve">erenstva u ranijem sazivu, odnosno njime se daje odgovor na upit o </w:t>
      </w:r>
      <w:r w:rsidR="002F2B14" w:rsidRPr="00FB4A69">
        <w:rPr>
          <w:rFonts w:ascii="Times New Roman" w:hAnsi="Times New Roman" w:cs="Times New Roman"/>
          <w:sz w:val="24"/>
          <w:szCs w:val="24"/>
        </w:rPr>
        <w:t xml:space="preserve">konkretnoj </w:t>
      </w:r>
      <w:r w:rsidR="00991B2E" w:rsidRPr="00FB4A69">
        <w:rPr>
          <w:rFonts w:ascii="Times New Roman" w:hAnsi="Times New Roman" w:cs="Times New Roman"/>
          <w:sz w:val="24"/>
          <w:szCs w:val="24"/>
        </w:rPr>
        <w:t xml:space="preserve">činjenici je li postojao osobni kontakt obveznice s Antom </w:t>
      </w:r>
      <w:proofErr w:type="spellStart"/>
      <w:r w:rsidR="00991B2E" w:rsidRPr="00FB4A69">
        <w:rPr>
          <w:rFonts w:ascii="Times New Roman" w:hAnsi="Times New Roman" w:cs="Times New Roman"/>
          <w:sz w:val="24"/>
          <w:szCs w:val="24"/>
        </w:rPr>
        <w:t>Delipetrom</w:t>
      </w:r>
      <w:proofErr w:type="spellEnd"/>
      <w:r w:rsidR="002F2B14" w:rsidRPr="00FB4A69">
        <w:rPr>
          <w:rFonts w:ascii="Times New Roman" w:hAnsi="Times New Roman" w:cs="Times New Roman"/>
          <w:sz w:val="24"/>
          <w:szCs w:val="24"/>
        </w:rPr>
        <w:t xml:space="preserve"> te ukoliko jest kakve je </w:t>
      </w:r>
      <w:r w:rsidR="00E338A3" w:rsidRPr="00FB4A69">
        <w:rPr>
          <w:rFonts w:ascii="Times New Roman" w:hAnsi="Times New Roman" w:cs="Times New Roman"/>
          <w:sz w:val="24"/>
          <w:szCs w:val="24"/>
        </w:rPr>
        <w:t>taj kontakt</w:t>
      </w:r>
      <w:r w:rsidR="004740FC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2F2B14" w:rsidRPr="00FB4A69">
        <w:rPr>
          <w:rFonts w:ascii="Times New Roman" w:hAnsi="Times New Roman" w:cs="Times New Roman"/>
          <w:sz w:val="24"/>
          <w:szCs w:val="24"/>
        </w:rPr>
        <w:t>bio prirode</w:t>
      </w:r>
      <w:r w:rsidR="00991B2E" w:rsidRPr="00FB4A69">
        <w:rPr>
          <w:rFonts w:ascii="Times New Roman" w:hAnsi="Times New Roman" w:cs="Times New Roman"/>
          <w:sz w:val="24"/>
          <w:szCs w:val="24"/>
        </w:rPr>
        <w:t xml:space="preserve">. </w:t>
      </w:r>
      <w:r w:rsidR="004740FC" w:rsidRPr="00FB4A69">
        <w:rPr>
          <w:rFonts w:ascii="Times New Roman" w:hAnsi="Times New Roman" w:cs="Times New Roman"/>
          <w:sz w:val="24"/>
          <w:szCs w:val="24"/>
        </w:rPr>
        <w:t>Svaki obveznik</w:t>
      </w:r>
      <w:r w:rsidR="002F2B14" w:rsidRPr="00FB4A69">
        <w:rPr>
          <w:rFonts w:ascii="Times New Roman" w:hAnsi="Times New Roman" w:cs="Times New Roman"/>
          <w:sz w:val="24"/>
          <w:szCs w:val="24"/>
        </w:rPr>
        <w:t xml:space="preserve"> ZSSI-a, neovisno o tome koju dužnost obnaša, dužan je </w:t>
      </w:r>
      <w:r w:rsidR="008818E0" w:rsidRPr="00FB4A69">
        <w:rPr>
          <w:rFonts w:ascii="Times New Roman" w:hAnsi="Times New Roman" w:cs="Times New Roman"/>
          <w:sz w:val="24"/>
          <w:szCs w:val="24"/>
        </w:rPr>
        <w:t xml:space="preserve">na odgovarajući način, </w:t>
      </w:r>
      <w:r w:rsidR="002F2B14" w:rsidRPr="00FB4A69">
        <w:rPr>
          <w:rFonts w:ascii="Times New Roman" w:hAnsi="Times New Roman" w:cs="Times New Roman"/>
          <w:sz w:val="24"/>
          <w:szCs w:val="24"/>
        </w:rPr>
        <w:t xml:space="preserve">osobno ili putem službi informiranja tijela u kojem obnaša dužnost, </w:t>
      </w:r>
      <w:r w:rsidR="004740FC" w:rsidRPr="00FB4A69">
        <w:rPr>
          <w:rFonts w:ascii="Times New Roman" w:hAnsi="Times New Roman" w:cs="Times New Roman"/>
          <w:sz w:val="24"/>
          <w:szCs w:val="24"/>
        </w:rPr>
        <w:t xml:space="preserve">unaprijed </w:t>
      </w:r>
      <w:r w:rsidR="002F2B14" w:rsidRPr="00FB4A69">
        <w:rPr>
          <w:rFonts w:ascii="Times New Roman" w:hAnsi="Times New Roman" w:cs="Times New Roman"/>
          <w:sz w:val="24"/>
          <w:szCs w:val="24"/>
        </w:rPr>
        <w:t>obavijestiti javnost nalazi li se u bilo kakvom bliskom ili osobnom odnosu s osobom o čijim pravima, ob</w:t>
      </w:r>
      <w:r w:rsidR="004740FC" w:rsidRPr="00FB4A69">
        <w:rPr>
          <w:rFonts w:ascii="Times New Roman" w:hAnsi="Times New Roman" w:cs="Times New Roman"/>
          <w:sz w:val="24"/>
          <w:szCs w:val="24"/>
        </w:rPr>
        <w:t>vezama i odgovornosti</w:t>
      </w:r>
      <w:r w:rsidR="0017172B" w:rsidRPr="00FB4A69">
        <w:rPr>
          <w:rFonts w:ascii="Times New Roman" w:hAnsi="Times New Roman" w:cs="Times New Roman"/>
          <w:sz w:val="24"/>
          <w:szCs w:val="24"/>
        </w:rPr>
        <w:t>ma</w:t>
      </w:r>
      <w:r w:rsidR="004740FC" w:rsidRPr="00FB4A69">
        <w:rPr>
          <w:rFonts w:ascii="Times New Roman" w:hAnsi="Times New Roman" w:cs="Times New Roman"/>
          <w:sz w:val="24"/>
          <w:szCs w:val="24"/>
        </w:rPr>
        <w:t xml:space="preserve"> odlučuj</w:t>
      </w:r>
      <w:r w:rsidR="0017172B" w:rsidRPr="00FB4A69">
        <w:rPr>
          <w:rFonts w:ascii="Times New Roman" w:hAnsi="Times New Roman" w:cs="Times New Roman"/>
          <w:sz w:val="24"/>
          <w:szCs w:val="24"/>
        </w:rPr>
        <w:t>e</w:t>
      </w:r>
      <w:r w:rsidR="004740FC" w:rsidRPr="00FB4A69">
        <w:rPr>
          <w:rFonts w:ascii="Times New Roman" w:hAnsi="Times New Roman" w:cs="Times New Roman"/>
          <w:sz w:val="24"/>
          <w:szCs w:val="24"/>
        </w:rPr>
        <w:t xml:space="preserve">, </w:t>
      </w:r>
      <w:r w:rsidR="00F65A90" w:rsidRPr="00FB4A69">
        <w:rPr>
          <w:rFonts w:ascii="Times New Roman" w:hAnsi="Times New Roman" w:cs="Times New Roman"/>
          <w:sz w:val="24"/>
          <w:szCs w:val="24"/>
        </w:rPr>
        <w:t xml:space="preserve">a </w:t>
      </w:r>
      <w:r w:rsidR="004740FC" w:rsidRPr="00FB4A69">
        <w:rPr>
          <w:rFonts w:ascii="Times New Roman" w:hAnsi="Times New Roman" w:cs="Times New Roman"/>
          <w:sz w:val="24"/>
          <w:szCs w:val="24"/>
        </w:rPr>
        <w:t>što je dužan učiniti</w:t>
      </w:r>
      <w:r w:rsidR="00F65A90" w:rsidRPr="00FB4A69">
        <w:rPr>
          <w:rFonts w:ascii="Times New Roman" w:hAnsi="Times New Roman" w:cs="Times New Roman"/>
          <w:sz w:val="24"/>
          <w:szCs w:val="24"/>
        </w:rPr>
        <w:t xml:space="preserve"> i </w:t>
      </w:r>
      <w:r w:rsidR="004740FC" w:rsidRPr="00FB4A69">
        <w:rPr>
          <w:rFonts w:ascii="Times New Roman" w:hAnsi="Times New Roman" w:cs="Times New Roman"/>
          <w:sz w:val="24"/>
          <w:szCs w:val="24"/>
        </w:rPr>
        <w:t>kada mediji</w:t>
      </w:r>
      <w:r w:rsidR="00CF5F9E" w:rsidRPr="00FB4A69">
        <w:rPr>
          <w:rFonts w:ascii="Times New Roman" w:hAnsi="Times New Roman" w:cs="Times New Roman"/>
          <w:sz w:val="24"/>
          <w:szCs w:val="24"/>
        </w:rPr>
        <w:t xml:space="preserve"> to </w:t>
      </w:r>
      <w:r w:rsidR="00E338A3" w:rsidRPr="00FB4A69">
        <w:rPr>
          <w:rFonts w:ascii="Times New Roman" w:hAnsi="Times New Roman" w:cs="Times New Roman"/>
          <w:sz w:val="24"/>
          <w:szCs w:val="24"/>
        </w:rPr>
        <w:t xml:space="preserve">naknadno </w:t>
      </w:r>
      <w:r w:rsidR="00CF5F9E" w:rsidRPr="00FB4A69">
        <w:rPr>
          <w:rFonts w:ascii="Times New Roman" w:hAnsi="Times New Roman" w:cs="Times New Roman"/>
          <w:sz w:val="24"/>
          <w:szCs w:val="24"/>
        </w:rPr>
        <w:t xml:space="preserve">zatraže vezano za prethodna odlučivanja. </w:t>
      </w:r>
    </w:p>
    <w:p w14:paraId="68968797" w14:textId="50950BC8" w:rsidR="00F65A90" w:rsidRDefault="00CF5F9E" w:rsidP="00CF5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A69">
        <w:rPr>
          <w:rFonts w:ascii="Times New Roman" w:hAnsi="Times New Roman" w:cs="Times New Roman"/>
          <w:sz w:val="24"/>
          <w:szCs w:val="24"/>
        </w:rPr>
        <w:t>Stoga se ne može reć</w:t>
      </w:r>
      <w:r w:rsidR="005E36B1" w:rsidRPr="00FB4A69">
        <w:rPr>
          <w:rFonts w:ascii="Times New Roman" w:hAnsi="Times New Roman" w:cs="Times New Roman"/>
          <w:sz w:val="24"/>
          <w:szCs w:val="24"/>
        </w:rPr>
        <w:t>i da bi obveznica obavještavanjem</w:t>
      </w:r>
      <w:r w:rsidRPr="00FB4A69">
        <w:rPr>
          <w:rFonts w:ascii="Times New Roman" w:hAnsi="Times New Roman" w:cs="Times New Roman"/>
          <w:sz w:val="24"/>
          <w:szCs w:val="24"/>
        </w:rPr>
        <w:t xml:space="preserve"> o ovim činjenicama, kada je medij od nje osobno putem državnog tijela u</w:t>
      </w:r>
      <w:r w:rsidR="005E36B1" w:rsidRPr="00FB4A69">
        <w:rPr>
          <w:rFonts w:ascii="Times New Roman" w:hAnsi="Times New Roman" w:cs="Times New Roman"/>
          <w:sz w:val="24"/>
          <w:szCs w:val="24"/>
        </w:rPr>
        <w:t xml:space="preserve"> kojem obnaša dužnost zatražio </w:t>
      </w:r>
      <w:r w:rsidRPr="00FB4A69">
        <w:rPr>
          <w:rFonts w:ascii="Times New Roman" w:hAnsi="Times New Roman" w:cs="Times New Roman"/>
          <w:sz w:val="24"/>
          <w:szCs w:val="24"/>
        </w:rPr>
        <w:t xml:space="preserve">podatak kojim samo ona raspolaže, a </w:t>
      </w:r>
      <w:r w:rsidR="005E36B1" w:rsidRPr="00FB4A69">
        <w:rPr>
          <w:rFonts w:ascii="Times New Roman" w:hAnsi="Times New Roman" w:cs="Times New Roman"/>
          <w:sz w:val="24"/>
          <w:szCs w:val="24"/>
        </w:rPr>
        <w:t>isti se može</w:t>
      </w:r>
      <w:r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350A1E" w:rsidRPr="00FB4A69">
        <w:rPr>
          <w:rFonts w:ascii="Times New Roman" w:hAnsi="Times New Roman" w:cs="Times New Roman"/>
          <w:sz w:val="24"/>
          <w:szCs w:val="24"/>
        </w:rPr>
        <w:t xml:space="preserve">promatrati u kontekstu obnašanja </w:t>
      </w:r>
      <w:r w:rsidRPr="00FB4A69">
        <w:rPr>
          <w:rFonts w:ascii="Times New Roman" w:hAnsi="Times New Roman" w:cs="Times New Roman"/>
          <w:sz w:val="24"/>
          <w:szCs w:val="24"/>
        </w:rPr>
        <w:t xml:space="preserve">dužnosti, </w:t>
      </w:r>
      <w:r w:rsidR="00E338A3" w:rsidRPr="00FB4A69">
        <w:rPr>
          <w:rFonts w:ascii="Times New Roman" w:hAnsi="Times New Roman" w:cs="Times New Roman"/>
          <w:sz w:val="24"/>
          <w:szCs w:val="24"/>
        </w:rPr>
        <w:t>te na koji je</w:t>
      </w:r>
      <w:r w:rsidRPr="00FB4A69">
        <w:rPr>
          <w:rFonts w:ascii="Times New Roman" w:hAnsi="Times New Roman" w:cs="Times New Roman"/>
          <w:sz w:val="24"/>
          <w:szCs w:val="24"/>
        </w:rPr>
        <w:t xml:space="preserve"> odgovoreno putem službe državnog tijela zaduženog za komunikaciju s medijima</w:t>
      </w:r>
      <w:r w:rsidR="005E36B1" w:rsidRPr="00FB4A69">
        <w:rPr>
          <w:rFonts w:ascii="Times New Roman" w:hAnsi="Times New Roman" w:cs="Times New Roman"/>
          <w:sz w:val="24"/>
          <w:szCs w:val="24"/>
        </w:rPr>
        <w:t xml:space="preserve">, utjecala na </w:t>
      </w:r>
      <w:r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E338A3" w:rsidRPr="00FB4A69">
        <w:rPr>
          <w:rFonts w:ascii="Times New Roman" w:hAnsi="Times New Roman" w:cs="Times New Roman"/>
          <w:sz w:val="24"/>
          <w:szCs w:val="24"/>
        </w:rPr>
        <w:t xml:space="preserve">javnu reakciju institucije na situaciju mogućeg kršenja Zakona. </w:t>
      </w:r>
    </w:p>
    <w:p w14:paraId="48721968" w14:textId="7671FDDC" w:rsidR="00055871" w:rsidRDefault="00BE10E2" w:rsidP="00BA4C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Slijedom svega navedenog,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imajući u vidu citiranu zakonsku odredbu i činjenicu da je novinarski upit došao prije zaprimanja prijave protiv predsjednice Povjerenstva, u konkretnom slučaju nije utvrđeno da je bilo mogućih povreda odredbi ZSSI-a. </w:t>
      </w:r>
      <w:r w:rsidR="000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7D8640D9" w14:textId="341CCFD2" w:rsidR="00AB4EC4" w:rsidRPr="00314537" w:rsidRDefault="00C952D1" w:rsidP="00BA4C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537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FF5C14" w:rsidRPr="00314537">
        <w:rPr>
          <w:rFonts w:ascii="Times New Roman" w:eastAsia="Calibri" w:hAnsi="Times New Roman" w:cs="Times New Roman"/>
          <w:sz w:val="24"/>
          <w:szCs w:val="24"/>
        </w:rPr>
        <w:t>3</w:t>
      </w:r>
      <w:r w:rsidR="00BB1C50" w:rsidRPr="00314537">
        <w:rPr>
          <w:rFonts w:ascii="Times New Roman" w:eastAsia="Calibri" w:hAnsi="Times New Roman" w:cs="Times New Roman"/>
          <w:sz w:val="24"/>
          <w:szCs w:val="24"/>
        </w:rPr>
        <w:t>6</w:t>
      </w:r>
      <w:r w:rsidRPr="00314537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BB1C50" w:rsidRPr="00314537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 xml:space="preserve">predsjednik i članovi Povjerenstva za odlučivanje o sukobu interesa </w:t>
      </w:r>
      <w:r w:rsidR="00FF5C14" w:rsidRPr="00314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314537">
        <w:rPr>
          <w:rFonts w:ascii="Times New Roman" w:eastAsia="Calibri" w:hAnsi="Times New Roman" w:cs="Times New Roman"/>
          <w:sz w:val="24"/>
          <w:szCs w:val="24"/>
        </w:rPr>
        <w:t>navedenog Zakona.</w:t>
      </w:r>
      <w:r w:rsidR="00CA64F7" w:rsidRPr="003145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4298F5" w14:textId="61B13FB1" w:rsidR="00314537" w:rsidRDefault="006B4CBD" w:rsidP="00BA4C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B442B1" w:rsidRPr="00314537">
        <w:rPr>
          <w:rFonts w:ascii="Times New Roman" w:hAnsi="Times New Roman" w:cs="Times New Roman"/>
          <w:color w:val="000000"/>
          <w:sz w:val="24"/>
          <w:szCs w:val="24"/>
        </w:rPr>
        <w:t xml:space="preserve">Zakonom o sprječavanju sukoba interesa („Narodne novine“ broj 26/11., 12/12., 126/12., 48/13., 57/15. i 98/19. u daljnjem tekstu ZSSI/11), koji je bio na snazi do 25. prosinca 2021. u članku 3. stavku 1. točki </w:t>
      </w:r>
      <w:r w:rsidR="00BB1C50" w:rsidRPr="00314537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B442B1" w:rsidRPr="003145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42B1" w:rsidRPr="00314537">
        <w:rPr>
          <w:rFonts w:ascii="Times New Roman" w:hAnsi="Times New Roman" w:cs="Times New Roman"/>
          <w:color w:val="000000"/>
          <w:sz w:val="24"/>
          <w:szCs w:val="24"/>
        </w:rPr>
        <w:t xml:space="preserve"> bilo je propisano da su dužnosnici u smislu toga Zakona </w:t>
      </w:r>
      <w:r w:rsidR="00314537" w:rsidRPr="00314537">
        <w:rPr>
          <w:rFonts w:ascii="Times New Roman" w:eastAsia="Calibri" w:hAnsi="Times New Roman" w:cs="Times New Roman"/>
          <w:sz w:val="24"/>
          <w:szCs w:val="24"/>
        </w:rPr>
        <w:t xml:space="preserve">predsjednik i članovi Povjerenstva za odlučivanje o sukobu interesa </w:t>
      </w:r>
      <w:r w:rsidR="003145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230CF5" w14:textId="77777777" w:rsidR="00BA4CD7" w:rsidRDefault="00BA4CD7" w:rsidP="00BA4C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966EF" w14:textId="6E23A74F" w:rsidR="00AF366E" w:rsidRPr="00D77BA6" w:rsidRDefault="00D77BA6" w:rsidP="002817CC">
      <w:pPr>
        <w:ind w:firstLine="708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BE10E2">
        <w:rPr>
          <w:rFonts w:ascii="Times New Roman" w:eastAsia="Calibri" w:hAnsi="Times New Roman" w:cs="Times New Roman"/>
          <w:sz w:val="24"/>
          <w:szCs w:val="24"/>
        </w:rPr>
        <w:t>R</w:t>
      </w:r>
      <w:r w:rsidR="00B442B1" w:rsidRPr="00314537">
        <w:rPr>
          <w:rFonts w:ascii="Times New Roman" w:eastAsia="Calibri" w:hAnsi="Times New Roman" w:cs="Times New Roman"/>
          <w:sz w:val="24"/>
          <w:szCs w:val="24"/>
        </w:rPr>
        <w:t>egistr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442B1" w:rsidRPr="00314537">
        <w:rPr>
          <w:rFonts w:ascii="Times New Roman" w:eastAsia="Calibri" w:hAnsi="Times New Roman" w:cs="Times New Roman"/>
          <w:sz w:val="24"/>
          <w:szCs w:val="24"/>
        </w:rPr>
        <w:t xml:space="preserve"> obveznika, koji ustrojava i vodi Povjerenstvo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proizlazi da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Aleksandra Jozić-Ileković</w:t>
      </w:r>
      <w:r w:rsidR="00B442B1" w:rsidRPr="00314537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predsjednice Povjeren</w:t>
      </w:r>
      <w:r w:rsidR="005911CF">
        <w:rPr>
          <w:rFonts w:ascii="Times New Roman" w:eastAsia="Calibri" w:hAnsi="Times New Roman" w:cs="Times New Roman"/>
          <w:sz w:val="24"/>
          <w:szCs w:val="24"/>
        </w:rPr>
        <w:t>s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tva za odlučivanje o sukobu interesa od 09. ožujka 2023.</w:t>
      </w:r>
      <w:r w:rsidR="00B442B1" w:rsidRPr="00314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CBD">
        <w:rPr>
          <w:rFonts w:ascii="Times New Roman" w:eastAsia="Calibri" w:hAnsi="Times New Roman" w:cs="Times New Roman"/>
          <w:sz w:val="24"/>
          <w:szCs w:val="24"/>
        </w:rPr>
        <w:t xml:space="preserve">godine, </w:t>
      </w:r>
      <w:r w:rsidR="00636F77" w:rsidRPr="00314537">
        <w:rPr>
          <w:rFonts w:ascii="Times New Roman" w:eastAsia="Calibri" w:hAnsi="Times New Roman" w:cs="Times New Roman"/>
          <w:sz w:val="24"/>
          <w:szCs w:val="24"/>
        </w:rPr>
        <w:t xml:space="preserve">dok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36F77" w:rsidRPr="00314537">
        <w:rPr>
          <w:rFonts w:ascii="Times New Roman" w:eastAsia="Calibri" w:hAnsi="Times New Roman" w:cs="Times New Roman"/>
          <w:sz w:val="24"/>
          <w:szCs w:val="24"/>
        </w:rPr>
        <w:t>prethodno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636F77" w:rsidRPr="00314537">
        <w:rPr>
          <w:rFonts w:ascii="Times New Roman" w:eastAsia="Calibri" w:hAnsi="Times New Roman" w:cs="Times New Roman"/>
          <w:sz w:val="24"/>
          <w:szCs w:val="24"/>
        </w:rPr>
        <w:t xml:space="preserve"> razdoblju od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22. vel</w:t>
      </w:r>
      <w:r w:rsidR="0086450F">
        <w:rPr>
          <w:rFonts w:ascii="Times New Roman" w:eastAsia="Calibri" w:hAnsi="Times New Roman" w:cs="Times New Roman"/>
          <w:sz w:val="24"/>
          <w:szCs w:val="24"/>
        </w:rPr>
        <w:t>j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 xml:space="preserve">ače 2018. </w:t>
      </w:r>
      <w:r w:rsidR="006B4CBD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 xml:space="preserve">do 22. veljače 2023. </w:t>
      </w:r>
      <w:r w:rsidR="006B4CBD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636F77" w:rsidRPr="00314537">
        <w:rPr>
          <w:rFonts w:ascii="Times New Roman" w:eastAsia="Calibri" w:hAnsi="Times New Roman" w:cs="Times New Roman"/>
          <w:sz w:val="24"/>
          <w:szCs w:val="24"/>
        </w:rPr>
        <w:t>obnaša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la</w:t>
      </w:r>
      <w:r w:rsidR="00636F77" w:rsidRPr="00314537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7176D6" w:rsidRPr="00314537">
        <w:rPr>
          <w:rFonts w:ascii="Times New Roman" w:eastAsia="Calibri" w:hAnsi="Times New Roman" w:cs="Times New Roman"/>
          <w:sz w:val="24"/>
          <w:szCs w:val="24"/>
        </w:rPr>
        <w:t>članice Povjerenstva za odlučivanje o sukobu interesa</w:t>
      </w:r>
      <w:r w:rsidR="00BE10E2">
        <w:rPr>
          <w:rFonts w:ascii="Times New Roman" w:eastAsia="Calibri" w:hAnsi="Times New Roman" w:cs="Times New Roman"/>
          <w:sz w:val="24"/>
          <w:szCs w:val="24"/>
        </w:rPr>
        <w:t>.</w:t>
      </w:r>
      <w:r w:rsidR="006B4CBD">
        <w:rPr>
          <w:rFonts w:ascii="Times New Roman" w:eastAsia="Calibri" w:hAnsi="Times New Roman" w:cs="Times New Roman"/>
          <w:sz w:val="24"/>
          <w:szCs w:val="24"/>
        </w:rPr>
        <w:t xml:space="preserve"> Prijava u ovom slučaju se odnosi upravo na razdoblje dok je Aleksandra Jozić-Ileković bila članica Povjerenstva i na njezino postupanje kao članice Povjerenstva u prethodnom sazivu</w:t>
      </w:r>
      <w:r w:rsidR="00055C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54E7F" w14:textId="53D0AF6F" w:rsidR="00456908" w:rsidRPr="00456908" w:rsidRDefault="00AF366E" w:rsidP="004569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Povjerenstvo je</w:t>
      </w:r>
      <w:r w:rsidRPr="00BD0F4A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D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svrhu utvrđivanja činjenica u postupku iz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svoje </w:t>
      </w:r>
      <w:r w:rsidRPr="00BD0F4A">
        <w:rPr>
          <w:rFonts w:ascii="Times New Roman" w:hAnsi="Times New Roman" w:cs="Times New Roman"/>
          <w:color w:val="000000" w:themeColor="text1"/>
          <w:sz w:val="24"/>
          <w:szCs w:val="24"/>
        </w:rPr>
        <w:t>nadležnosti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dopisom </w:t>
      </w:r>
      <w:r w:rsidRPr="00BD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Broj:</w:t>
      </w:r>
      <w:r w:rsidR="00E733EB" w:rsidRPr="00E7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711-1-622-Pp-86/23-04-23 </w:t>
      </w:r>
      <w:r w:rsidR="0077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>06. travnja</w:t>
      </w:r>
      <w:r w:rsidR="0077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UP-a</w:t>
      </w:r>
      <w:r w:rsidR="0077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CB3" w:rsidRPr="00C92CB3">
        <w:rPr>
          <w:rFonts w:ascii="Times New Roman" w:hAnsi="Times New Roman" w:cs="Times New Roman"/>
          <w:color w:val="000000" w:themeColor="text1"/>
          <w:sz w:val="24"/>
          <w:szCs w:val="24"/>
        </w:rPr>
        <w:t>zatražilo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</w:t>
      </w:r>
      <w:r w:rsidR="00C70F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tke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je </w:t>
      </w:r>
      <w:r w:rsidR="00BE10E2">
        <w:rPr>
          <w:rFonts w:ascii="Times New Roman" w:hAnsi="Times New Roman" w:cs="Times New Roman"/>
          <w:color w:val="000000" w:themeColor="text1"/>
          <w:sz w:val="24"/>
          <w:szCs w:val="24"/>
        </w:rPr>
        <w:t>kći predsjednice Povjerenstva, p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rimljena u državnu službu u M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radi li se o </w:t>
      </w:r>
      <w:proofErr w:type="spellStart"/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prijamu</w:t>
      </w:r>
      <w:proofErr w:type="spellEnd"/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državnu službu na određeno ili neodređeno vrijeme i za obavljanje kojih poslova je to radno mjesto sistematizirano 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od kada je radno mjesto sistematizirano Pravilnikom o unutarnjem redu M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na koji je način utvrđena potreba za popunjavanjem radnog mjesta na koje je imenovana raspoređena te tko je o tome donio odluku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je li za prijam imenovane proveden javni natječaj, a ako jest, tko je isti pripremio i gdje je sve bio objavljen tekst natječaja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je li natječaj provodila Komisija za provedbu javnog natječaja, a ako jest, u kojem sastavu, tko je imenovao njene članove, kojim aktom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koliko je bilo prijavljenih kandidata na javnom natječaju, koliko je osoba ispunilo formalne uvjete iz javnog natječaja, koliko je osoba pristupilo testiranju, koliko je</w:t>
      </w:r>
      <w:r w:rsidR="00456908" w:rsidRPr="0045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osoba pristupilo razgovoru (intervjuu) te koji je bio ukupan broj bodova pojedinih kandidata ostvaren na testiranju i intervjuu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je li sastavljeno izvješće o provedenom postupku javnog natječaja i jesu li ga potpisali svi članovi Komisije za provedbu javnog natječaja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>tko je donio rješenje o prijmu u državnu službu i rješenje o rasporedu na radno mjesto imenovane te da li je bilo žalbi na</w:t>
      </w:r>
      <w:r w:rsidR="007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ACBCCD" w14:textId="251CA136" w:rsidR="00456908" w:rsidRDefault="00781DDA" w:rsidP="004569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dopisom zatraženo </w:t>
      </w:r>
      <w:r w:rsidR="00795F5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očitovanje 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li </w:t>
      </w:r>
      <w:r w:rsidR="005B4F3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56908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5B4F3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 prijma u državnu službu u M</w:t>
      </w:r>
      <w:r w:rsidR="006B4CBD">
        <w:rPr>
          <w:rFonts w:ascii="Times New Roman" w:hAnsi="Times New Roman" w:cs="Times New Roman"/>
          <w:color w:val="000000" w:themeColor="text1"/>
          <w:sz w:val="24"/>
          <w:szCs w:val="24"/>
        </w:rPr>
        <w:t>UP-a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bila posredno ili neposredno angažirana od strane istog 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56908" w:rsidRPr="004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inistarstva za obavljanje pojedinih poslova, a ako jest, u kojem je razdoblju bila angažirana, temeljem koje osnove, tko je o potrebi tog angažmana odlučio i na čiji prijedlog te koje je poslove obavljala. </w:t>
      </w:r>
    </w:p>
    <w:p w14:paraId="1A3240A3" w14:textId="28B4E0A2" w:rsidR="002E37DC" w:rsidRPr="005B4F3F" w:rsidRDefault="00456908" w:rsidP="005B4F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sve 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naveden</w:t>
      </w:r>
      <w:r w:rsidR="00BA4CD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okolnosti </w:t>
      </w:r>
      <w:r w:rsidR="00781DD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ovom tijelu dostavljena je </w:t>
      </w:r>
      <w:r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zatražena dokumentacij</w:t>
      </w:r>
      <w:r w:rsidR="00781DD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D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od M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UP-a, </w:t>
      </w:r>
      <w:r w:rsidR="00781DDA" w:rsidRPr="005B4F3F">
        <w:rPr>
          <w:rFonts w:ascii="Times New Roman" w:hAnsi="Times New Roman" w:cs="Times New Roman"/>
          <w:sz w:val="24"/>
          <w:szCs w:val="24"/>
        </w:rPr>
        <w:t>koj</w:t>
      </w:r>
      <w:r w:rsidR="00055C3E">
        <w:rPr>
          <w:rFonts w:ascii="Times New Roman" w:hAnsi="Times New Roman" w:cs="Times New Roman"/>
          <w:sz w:val="24"/>
          <w:szCs w:val="24"/>
        </w:rPr>
        <w:t>i</w:t>
      </w:r>
      <w:r w:rsidR="00781DDA" w:rsidRPr="005B4F3F">
        <w:rPr>
          <w:rFonts w:ascii="Times New Roman" w:hAnsi="Times New Roman" w:cs="Times New Roman"/>
          <w:sz w:val="24"/>
          <w:szCs w:val="24"/>
        </w:rPr>
        <w:t xml:space="preserve"> </w:t>
      </w:r>
      <w:r w:rsidRPr="005B4F3F">
        <w:rPr>
          <w:rFonts w:ascii="Times New Roman" w:hAnsi="Times New Roman" w:cs="Times New Roman"/>
          <w:sz w:val="24"/>
          <w:szCs w:val="24"/>
        </w:rPr>
        <w:t xml:space="preserve">je na spomenuto traženje odgovorio dopisom </w:t>
      </w:r>
      <w:r w:rsidR="00795F53" w:rsidRPr="005B4F3F">
        <w:rPr>
          <w:rFonts w:ascii="Times New Roman" w:hAnsi="Times New Roman" w:cs="Times New Roman"/>
          <w:sz w:val="24"/>
          <w:szCs w:val="24"/>
        </w:rPr>
        <w:t xml:space="preserve">i dostavom cjelokupne  </w:t>
      </w:r>
      <w:r w:rsidR="00795F53" w:rsidRPr="00055C3E">
        <w:rPr>
          <w:rFonts w:ascii="Times New Roman" w:hAnsi="Times New Roman" w:cs="Times New Roman"/>
          <w:sz w:val="24"/>
          <w:szCs w:val="24"/>
        </w:rPr>
        <w:t>dokumentacije</w:t>
      </w:r>
      <w:r w:rsidR="00055C3E">
        <w:rPr>
          <w:rFonts w:ascii="Times New Roman" w:hAnsi="Times New Roman" w:cs="Times New Roman"/>
          <w:sz w:val="24"/>
          <w:szCs w:val="24"/>
        </w:rPr>
        <w:t>,</w:t>
      </w:r>
      <w:r w:rsidR="00795F53" w:rsidRPr="00055C3E">
        <w:rPr>
          <w:rFonts w:ascii="Times New Roman" w:hAnsi="Times New Roman" w:cs="Times New Roman"/>
          <w:sz w:val="24"/>
          <w:szCs w:val="24"/>
        </w:rPr>
        <w:t xml:space="preserve"> </w:t>
      </w:r>
      <w:r w:rsidR="00606B70" w:rsidRPr="00055C3E">
        <w:rPr>
          <w:rFonts w:ascii="Times New Roman" w:hAnsi="Times New Roman" w:cs="Times New Roman"/>
          <w:sz w:val="24"/>
          <w:szCs w:val="24"/>
        </w:rPr>
        <w:t>dana</w:t>
      </w:r>
      <w:r w:rsidR="0019682A" w:rsidRPr="00055C3E">
        <w:rPr>
          <w:rFonts w:ascii="Times New Roman" w:hAnsi="Times New Roman" w:cs="Times New Roman"/>
          <w:sz w:val="24"/>
          <w:szCs w:val="24"/>
        </w:rPr>
        <w:t xml:space="preserve"> </w:t>
      </w:r>
      <w:r w:rsidR="000E5D1A" w:rsidRPr="00055C3E">
        <w:rPr>
          <w:rFonts w:ascii="Times New Roman" w:hAnsi="Times New Roman" w:cs="Times New Roman"/>
          <w:sz w:val="24"/>
          <w:szCs w:val="24"/>
        </w:rPr>
        <w:t>20</w:t>
      </w:r>
      <w:r w:rsidR="0019682A" w:rsidRPr="00055C3E">
        <w:rPr>
          <w:rFonts w:ascii="Times New Roman" w:hAnsi="Times New Roman" w:cs="Times New Roman"/>
          <w:sz w:val="24"/>
          <w:szCs w:val="24"/>
        </w:rPr>
        <w:t xml:space="preserve">. 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travnja </w:t>
      </w:r>
      <w:r w:rsidR="0019682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682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</w:t>
      </w:r>
      <w:r w:rsidR="000E5D1A" w:rsidRPr="00055C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10-01/23-01</w:t>
      </w:r>
      <w:r w:rsidR="00CF2FBF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1690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D1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URBROJ:511-01-156-23-2</w:t>
      </w:r>
      <w:r w:rsidR="00781DDA" w:rsidRPr="00055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1DD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očitovanju </w:t>
      </w:r>
      <w:r w:rsidR="00795F53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navodi da je 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kći obveznice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rješenjem M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UP-a,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dana 25. svibnja 2022. godine primljena u državnu službu na određeno vrijeme, najduže godinu dana, u Upravu za imigraciju, državljanstvo i upravne poslove, Sektor za strance i međunarodnu zaštitu, Službu za strance, Odjel za vize, na radno mjesto samostalni upravni referent</w:t>
      </w:r>
      <w:r w:rsidR="00781DD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37DC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akon izvršnosti rješenja o prijmu imenovane u državnu službu, dana 09.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lipnja 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2022. godine doneseno je rješenje o rasporedu kojim je utvrđeno da je imenovana dužna stupiti u službu dana 15.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lipnja </w:t>
      </w:r>
      <w:r w:rsidR="000E5D1A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2022. godine.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Rješenje o prijmu potpisao je potpredsjednik Vlade i ministar Davor Božinović, a rješenje o rasporedu Željko </w:t>
      </w:r>
      <w:proofErr w:type="spellStart"/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Prša</w:t>
      </w:r>
      <w:proofErr w:type="spellEnd"/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ovlašten za obavljanje poslova ravnatelja Uprave za ljudske potencijale.  </w:t>
      </w:r>
    </w:p>
    <w:p w14:paraId="10BFE004" w14:textId="5A6B44AD" w:rsidR="000E5D1A" w:rsidRPr="000E5D1A" w:rsidRDefault="00781DDA" w:rsidP="002E37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2E37DC">
        <w:rPr>
          <w:rFonts w:ascii="Times New Roman" w:hAnsi="Times New Roman" w:cs="Times New Roman"/>
          <w:color w:val="000000" w:themeColor="text1"/>
          <w:sz w:val="24"/>
          <w:szCs w:val="24"/>
        </w:rPr>
        <w:t>istom dopisu se navodi da je ra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 mjesto samostalni upravni referent u Odjelu za vize sistematizirano Pravilnikom o </w:t>
      </w:r>
      <w:r w:rsid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izmjenama i dopunama Pravilnika o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unutarnjem redu M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UP-a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, broj: 511-01-152-OGR-2458/22-2012 od 08. travnja 2019. godine,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potpisnik kojeg je ministar 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Davor 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Božinović. 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73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pis poslova navedenog radnog mjesta</w:t>
      </w:r>
      <w:r w:rsid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samostalnog upravnog referenta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koje su propisani stručni uvjeti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F2FBF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diplomski sveučilišni studij ili integrirani preddiplomski diplomski sveučilišni studij ili specijalistički diplomski stručni studij, najmanje jedna godina radnog iskustva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odgovarajućim poslovima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AF3" w:rsidRPr="00FB4A69">
        <w:rPr>
          <w:rFonts w:ascii="Times New Roman" w:hAnsi="Times New Roman" w:cs="Times New Roman"/>
          <w:sz w:val="24"/>
          <w:szCs w:val="24"/>
        </w:rPr>
        <w:t xml:space="preserve">je: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vođenje upravnog postupka iz djelokruga Odjela za vize, obavljanje poslova koji zahtijevaju samostalnost i stručnost u radu u području viza, praćenje i proučavanje propisa iz područja viza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>, ostvar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enje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Diplomatskim misijama i konzularnim uredima RH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E659C9" w14:textId="70567CBA" w:rsidR="00755B47" w:rsidRDefault="00240B86" w:rsidP="00CF2F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otreb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žurnim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raspisivanjem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javnog natječaja za prijam u službu na određeno vrijeme proizlazi iz dopisa 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MUP-a, 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Uprav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imigraciju, državljanstvo i upravne poslove, KLASA: 001-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01/22-01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/185,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URBROJ: 511-01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212-22-2 od 28.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veljače </w:t>
      </w:r>
      <w:r w:rsidR="00755B47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godine,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je naglašeno </w:t>
      </w:r>
      <w:r w:rsidR="002E37DC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konstantnog godišnjeg rasta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broja tražitelja međunarodne zaštite te novonastale sigurnos</w:t>
      </w:r>
      <w:r w:rsidR="00606B7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situacije u Ukrajini,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čega se očekuje dodatan priljev izbjeglica, značajno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povećan opsega posla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navedne</w:t>
      </w:r>
      <w:proofErr w:type="spellEnd"/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Uprave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se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stoga mol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>i,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obzirom da nije popunjeno radno mjesto samostalnog upravnog referenta u Odjelu za vize, žurno raspisivanje javnog natječaja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pet </w:t>
      </w:r>
      <w:r w:rsidR="00755B47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755B47" w:rsidRPr="00755B47">
        <w:rPr>
          <w:rFonts w:ascii="Times New Roman" w:hAnsi="Times New Roman" w:cs="Times New Roman"/>
          <w:color w:val="000000" w:themeColor="text1"/>
          <w:sz w:val="24"/>
          <w:szCs w:val="24"/>
        </w:rPr>
        <w:t>službenika</w:t>
      </w:r>
      <w:r w:rsidRP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na navedeno radno mjesto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>Navedeni dopis potpisao je državni tajnik Žarko Katić</w:t>
      </w:r>
      <w:r w:rsidR="0005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isti je upućen prema Upravi za ljudske potencijale MUP-a.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01B865" w14:textId="34B89D16" w:rsidR="000E5D1A" w:rsidRPr="00CF2FBF" w:rsidRDefault="00055C3E" w:rsidP="00CF2F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Potom je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dopisom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81DD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LASA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: 100-01/22-01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3, U</w:t>
      </w:r>
      <w:r w:rsidR="00781DD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RBROJ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: 511-01-156-22-2 od 07.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ožujka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2022. godine, od Ministarstva pravosuđa i uprave zatraž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D5AF3" w:rsidRPr="00FB4A69">
        <w:rPr>
          <w:rFonts w:ascii="Times New Roman" w:hAnsi="Times New Roman" w:cs="Times New Roman"/>
          <w:sz w:val="24"/>
          <w:szCs w:val="24"/>
        </w:rPr>
        <w:t>o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odobrenje za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>popunjavanje radnih mjesta na određeno vrijeme za pet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izvršitelja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obavljanje privremenih poslova ili poslova čiji se opseg privremeno povećao,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 je potpisao ministar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Davor </w:t>
      </w:r>
      <w:r w:rsidR="007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Božinović. </w:t>
      </w:r>
      <w:r w:rsidR="002E37DC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astavno na zatraženo odobrenje, Ministarstvo pravosuđa i uprave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dopisom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781DD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LASA: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112-03</w:t>
      </w:r>
      <w:r w:rsidR="00921D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22-01/59, U</w:t>
      </w:r>
      <w:r w:rsidR="00921D53">
        <w:rPr>
          <w:rFonts w:ascii="Times New Roman" w:hAnsi="Times New Roman" w:cs="Times New Roman"/>
          <w:color w:val="000000" w:themeColor="text1"/>
          <w:sz w:val="24"/>
          <w:szCs w:val="24"/>
        </w:rPr>
        <w:t>RBROJ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:514-08-01-02/01-22-02 od 14.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ožujka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.2022. godine, izvijestilo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UP,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suglasnosti ministra pravosuđa i uprave za zapošljavanje </w:t>
      </w:r>
      <w:r w:rsidR="0027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 </w:t>
      </w:r>
      <w:r w:rsidR="000E5D1A" w:rsidRPr="00CF2FBF">
        <w:rPr>
          <w:rFonts w:ascii="Times New Roman" w:hAnsi="Times New Roman" w:cs="Times New Roman"/>
          <w:color w:val="000000" w:themeColor="text1"/>
          <w:sz w:val="24"/>
          <w:szCs w:val="24"/>
        </w:rPr>
        <w:t>državnih službenika na određeno vrijeme.</w:t>
      </w:r>
    </w:p>
    <w:p w14:paraId="590BC458" w14:textId="048494C6" w:rsidR="000E5D1A" w:rsidRPr="000E5D1A" w:rsidRDefault="002E37DC" w:rsidP="000E5D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D53">
        <w:rPr>
          <w:rFonts w:ascii="Times New Roman" w:hAnsi="Times New Roman" w:cs="Times New Roman"/>
          <w:sz w:val="24"/>
          <w:szCs w:val="24"/>
        </w:rPr>
        <w:t>Nadalje</w:t>
      </w:r>
      <w:r w:rsidR="00055C3E">
        <w:rPr>
          <w:rFonts w:ascii="Times New Roman" w:hAnsi="Times New Roman" w:cs="Times New Roman"/>
          <w:sz w:val="24"/>
          <w:szCs w:val="24"/>
        </w:rPr>
        <w:t>,</w:t>
      </w:r>
      <w:r w:rsidRPr="00921D53">
        <w:rPr>
          <w:rFonts w:ascii="Times New Roman" w:hAnsi="Times New Roman" w:cs="Times New Roman"/>
          <w:sz w:val="24"/>
          <w:szCs w:val="24"/>
        </w:rPr>
        <w:t xml:space="preserve"> </w:t>
      </w:r>
      <w:r w:rsidR="00CB1C7C">
        <w:rPr>
          <w:rFonts w:ascii="Times New Roman" w:hAnsi="Times New Roman" w:cs="Times New Roman"/>
          <w:sz w:val="24"/>
          <w:szCs w:val="24"/>
        </w:rPr>
        <w:t xml:space="preserve">evidentno je </w:t>
      </w:r>
      <w:r w:rsidR="00921D53" w:rsidRPr="00921D53">
        <w:rPr>
          <w:rFonts w:ascii="Times New Roman" w:hAnsi="Times New Roman" w:cs="Times New Roman"/>
          <w:sz w:val="24"/>
          <w:szCs w:val="24"/>
        </w:rPr>
        <w:t>iz</w:t>
      </w:r>
      <w:r w:rsidRPr="00921D53">
        <w:rPr>
          <w:rFonts w:ascii="Times New Roman" w:hAnsi="Times New Roman" w:cs="Times New Roman"/>
          <w:sz w:val="24"/>
          <w:szCs w:val="24"/>
        </w:rPr>
        <w:t xml:space="preserve"> dopis</w:t>
      </w:r>
      <w:r w:rsidR="00CB1C7C">
        <w:rPr>
          <w:rFonts w:ascii="Times New Roman" w:hAnsi="Times New Roman" w:cs="Times New Roman"/>
          <w:sz w:val="24"/>
          <w:szCs w:val="24"/>
        </w:rPr>
        <w:t>a</w:t>
      </w:r>
      <w:r w:rsidRPr="00921D53">
        <w:rPr>
          <w:rFonts w:ascii="Times New Roman" w:hAnsi="Times New Roman" w:cs="Times New Roman"/>
          <w:sz w:val="24"/>
          <w:szCs w:val="24"/>
        </w:rPr>
        <w:t xml:space="preserve"> </w:t>
      </w:r>
      <w:r w:rsidR="00921D53" w:rsidRPr="00921D53">
        <w:rPr>
          <w:rFonts w:ascii="Times New Roman" w:hAnsi="Times New Roman" w:cs="Times New Roman"/>
          <w:sz w:val="24"/>
          <w:szCs w:val="24"/>
        </w:rPr>
        <w:t>MUP-a KLASA:110-01/23-01/690, URBROJ:511-01-156-23-2 od 20. travnja 2023.</w:t>
      </w:r>
      <w:r w:rsidR="00270232">
        <w:rPr>
          <w:rFonts w:ascii="Times New Roman" w:hAnsi="Times New Roman" w:cs="Times New Roman"/>
          <w:sz w:val="24"/>
          <w:szCs w:val="24"/>
        </w:rPr>
        <w:t>,</w:t>
      </w:r>
      <w:r w:rsidR="00921D53" w:rsidRPr="00921D53">
        <w:rPr>
          <w:rFonts w:ascii="Times New Roman" w:hAnsi="Times New Roman" w:cs="Times New Roman"/>
          <w:sz w:val="24"/>
          <w:szCs w:val="24"/>
        </w:rPr>
        <w:t xml:space="preserve"> da</w:t>
      </w:r>
      <w:r w:rsidR="00CB1C7C">
        <w:rPr>
          <w:rFonts w:ascii="Times New Roman" w:hAnsi="Times New Roman" w:cs="Times New Roman"/>
          <w:sz w:val="24"/>
          <w:szCs w:val="24"/>
        </w:rPr>
        <w:t xml:space="preserve"> je </w:t>
      </w:r>
      <w:r w:rsidR="00921D53" w:rsidRPr="00921D53">
        <w:rPr>
          <w:rFonts w:ascii="Times New Roman" w:hAnsi="Times New Roman" w:cs="Times New Roman"/>
          <w:sz w:val="24"/>
          <w:szCs w:val="24"/>
        </w:rPr>
        <w:t xml:space="preserve">sukladno dostavljenom </w:t>
      </w:r>
      <w:r w:rsidR="00270232">
        <w:rPr>
          <w:rFonts w:ascii="Times New Roman" w:hAnsi="Times New Roman" w:cs="Times New Roman"/>
          <w:sz w:val="24"/>
          <w:szCs w:val="24"/>
        </w:rPr>
        <w:t>naprijed</w:t>
      </w:r>
      <w:r w:rsidR="00921D53" w:rsidRPr="00921D53">
        <w:rPr>
          <w:rFonts w:ascii="Times New Roman" w:hAnsi="Times New Roman" w:cs="Times New Roman"/>
          <w:sz w:val="24"/>
          <w:szCs w:val="24"/>
        </w:rPr>
        <w:t xml:space="preserve"> navedenom odobrenju</w:t>
      </w:r>
      <w:r w:rsidR="00270232">
        <w:rPr>
          <w:rFonts w:ascii="Times New Roman" w:hAnsi="Times New Roman" w:cs="Times New Roman"/>
          <w:sz w:val="24"/>
          <w:szCs w:val="24"/>
        </w:rPr>
        <w:t xml:space="preserve">, </w:t>
      </w:r>
      <w:r w:rsidR="000E5D1A" w:rsidRPr="00921D53">
        <w:rPr>
          <w:rFonts w:ascii="Times New Roman" w:hAnsi="Times New Roman" w:cs="Times New Roman"/>
          <w:sz w:val="24"/>
          <w:szCs w:val="24"/>
        </w:rPr>
        <w:t>Služba za planiranje i razvoj ljudskih potencijala pripremila tekst oglasa za prijam u državnu službu na određeno vrijeme zbog povećanog opsega posla. Oglas je objavljen dana 30. ožujka 2022. godine na web stranici Hrvatskog zavoda za zapošljavanje, web stranici Ministarstva unutarnjih poslova i web stranici Ministarstva pravosuđa i uprave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785303" w14:textId="12D034A7" w:rsidR="000E5D1A" w:rsidRPr="000E5D1A" w:rsidRDefault="002E37DC" w:rsidP="000E5D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odnosu na p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ostupak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provođenja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navedenog oglasa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>citiranom se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dopisu navodi kako je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Komisija za provedbu oglasa za prijam u državnu službu na određeno vrijeme imenovana odlukom ministra unutarnjih poslova</w:t>
      </w:r>
      <w:r w:rsidR="00CB1C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č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lanovi Komisije su bile dvije službenice Službe za planiranje i razvoj ljudskih potencijala i jedna službenica Uprave za imigraciju, državljanstvo i upravne poslove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26F676" w14:textId="56E8811E" w:rsidR="000E5D1A" w:rsidRPr="000E5D1A" w:rsidRDefault="00CB1C7C" w:rsidP="007B2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akođer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2E37DC">
        <w:rPr>
          <w:rFonts w:ascii="Times New Roman" w:hAnsi="Times New Roman" w:cs="Times New Roman"/>
          <w:color w:val="000000" w:themeColor="text1"/>
          <w:sz w:val="24"/>
          <w:szCs w:val="24"/>
        </w:rPr>
        <w:t>navodi kako se n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oglas za navedeno radno mjesto javilo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dvadeset i devet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osoba, od kojih je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petnaest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ispunjavalo formalne uvjete iz oglasa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prijava je bila nepravodobna, 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>dok je t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estiranju pristupilo osam kandidata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bzirom da je svih osam kandidata zadovoljilo na testiranju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,  isti su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pristupili i razgovoru s Komisijom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. U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privitku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dostavl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jena i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tablic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podacima o broju bodova na testiranju i razgovoru za svakog pojedinog kandidata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, s vlastoručnim pot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isima članova Komisije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C9D207" w14:textId="2CFD3B2C" w:rsidR="000E5D1A" w:rsidRDefault="007B2198" w:rsidP="000E5D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Zaključno se u dopisu navodi kako je r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ješenje o prijmu u državnu službu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kćeri obveznice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donio ministar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Davor Božinović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rješenje o rasporedu na radno mjesto 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>kćeri obveznice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donio je službenik </w:t>
      </w:r>
      <w:r w:rsidR="00CB1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Željko </w:t>
      </w:r>
      <w:proofErr w:type="spellStart"/>
      <w:r w:rsidR="00CB1C7C">
        <w:rPr>
          <w:rFonts w:ascii="Times New Roman" w:hAnsi="Times New Roman" w:cs="Times New Roman"/>
          <w:color w:val="000000" w:themeColor="text1"/>
          <w:sz w:val="24"/>
          <w:szCs w:val="24"/>
        </w:rPr>
        <w:t>Prša</w:t>
      </w:r>
      <w:proofErr w:type="spellEnd"/>
      <w:r w:rsidR="00CB1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koji je rješenjem Vlade Republike Hrvatske od dana 12.</w:t>
      </w:r>
      <w:r w:rsidR="003D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svibnja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2022. godine bio privremeno ovlašten za obavljanje poslova ravnatelja Uprave za ljudske potencijale. Žalbe na navedena rješenja nisu izjavljene.</w:t>
      </w:r>
    </w:p>
    <w:p w14:paraId="638B231E" w14:textId="206A87BD" w:rsidR="000E5D1A" w:rsidRDefault="003D6296" w:rsidP="000E5D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Vezano za ang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kćeri obveznice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UP-u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prijma u državnu službu na određeno vrijeme, 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</w:t>
      </w:r>
      <w:r w:rsidR="007B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dopisu se navodi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ista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 prijma u državnu službu na određeno vrijeme, u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UP-u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obavljala određene poslove temeljem ugovora o djelu i to u razdoblju od 01. rujna 2020. do 31. prosinca 2020. godine te u razdoblju od 20. siječnja 2021. do 14. lipnja 2022. godine.</w:t>
      </w:r>
    </w:p>
    <w:p w14:paraId="6BCF2829" w14:textId="33D004EC" w:rsidR="000E5D1A" w:rsidRDefault="00CB1C7C" w:rsidP="00AC3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Osim toga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A3A">
        <w:rPr>
          <w:rFonts w:ascii="Times New Roman" w:hAnsi="Times New Roman" w:cs="Times New Roman"/>
          <w:color w:val="000000" w:themeColor="text1"/>
          <w:sz w:val="24"/>
          <w:szCs w:val="24"/>
        </w:rPr>
        <w:t>navodi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C21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je z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aključivanje Ugovora o djelu s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kćeri obveznice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, temeljem kojeg je obavljala  poslove iz djelokruga M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>UP-a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bilo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projekta Europske migracijske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mreže Nacionalne kontaktne točke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predviđenih planom rada EMN NCP,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je </w:t>
      </w:r>
      <w:r w:rsidR="000E5D1A" w:rsidRPr="000E5D1A">
        <w:rPr>
          <w:rFonts w:ascii="Times New Roman" w:hAnsi="Times New Roman" w:cs="Times New Roman"/>
          <w:color w:val="000000" w:themeColor="text1"/>
          <w:sz w:val="24"/>
          <w:szCs w:val="24"/>
        </w:rPr>
        <w:t>predložila Uprava za imigraciju, državljanstvo i upravne poslove</w:t>
      </w:r>
      <w:r w:rsidR="00691A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79CC85" w14:textId="1759BD06" w:rsidR="00DB6788" w:rsidRPr="005B4F3F" w:rsidRDefault="00691A08" w:rsidP="00451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Također, </w:t>
      </w:r>
      <w:r w:rsidR="00DB6788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DB6788" w:rsidRPr="005B4F3F">
        <w:rPr>
          <w:rFonts w:ascii="Times New Roman" w:hAnsi="Times New Roman" w:cs="Times New Roman"/>
          <w:sz w:val="24"/>
          <w:szCs w:val="24"/>
        </w:rPr>
        <w:t xml:space="preserve"> </w:t>
      </w:r>
      <w:r w:rsidR="00DB6788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svrhu utvrđivanja činjenica u postupku iz svoje </w:t>
      </w:r>
      <w:proofErr w:type="spellStart"/>
      <w:r w:rsidR="00DB6788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>nadležnosti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,vezano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zapošljavenje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temeljem ugovora o djelu,</w:t>
      </w:r>
      <w:r w:rsidR="00DB6788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A5C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poslalo </w:t>
      </w:r>
      <w:r w:rsidR="00AC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MUP-u </w:t>
      </w:r>
      <w:r w:rsidR="00DB6788" w:rsidRPr="005B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 </w:t>
      </w:r>
      <w:r w:rsidR="00DB6788" w:rsidRPr="00AC31B1">
        <w:rPr>
          <w:rFonts w:ascii="Times New Roman" w:hAnsi="Times New Roman" w:cs="Times New Roman"/>
          <w:color w:val="000000" w:themeColor="text1"/>
          <w:sz w:val="24"/>
          <w:szCs w:val="24"/>
        </w:rPr>
        <w:t>Broj:</w:t>
      </w:r>
      <w:r w:rsidR="00DB6788" w:rsidRP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6788" w:rsidRPr="00AC31B1">
        <w:rPr>
          <w:rFonts w:ascii="Times New Roman" w:hAnsi="Times New Roman" w:cs="Times New Roman"/>
          <w:color w:val="000000" w:themeColor="text1"/>
          <w:sz w:val="24"/>
          <w:szCs w:val="24"/>
        </w:rPr>
        <w:t>711-1-1500-Pp-86/23-06-23 od 19. srpnja 2023.</w:t>
      </w:r>
      <w:r w:rsidR="0085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DB6788" w:rsidRPr="00AC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A5C" w:rsidRPr="00AC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B6788" w:rsidRPr="00AC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zatražilo </w:t>
      </w:r>
      <w:r w:rsidR="00DB6788" w:rsidRP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očitovanje (u</w:t>
      </w:r>
      <w:r w:rsidR="00DB6788" w:rsidRPr="005B4F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dostavu dokumentacije) na koji je način je aktivno tražena zamjena asistentici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naprijed navedenom </w:t>
      </w:r>
      <w:r w:rsidR="00DB6788" w:rsidRPr="005B4F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te je li proveden kakav formalan ili neformalan postupak prilikom odabira kandidata za navedenu zamjenu te ako jest,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koji način se kći obveznice </w:t>
      </w:r>
      <w:r w:rsidR="00DB6788" w:rsidRPr="005B4F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javila Upravi za imigraciju, državljanstvo i upravne poslove kao jedna od kandidata za zamjenu asistentice na projektu Nacionalna kontaktna točka za Republiku Hrvatsku za Europsku migracijsku mrežu. </w:t>
      </w:r>
    </w:p>
    <w:p w14:paraId="0CDAE95C" w14:textId="77777777" w:rsidR="00BA2119" w:rsidRDefault="00DB6788" w:rsidP="00451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na </w:t>
      </w:r>
      <w:r w:rsidR="006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navedeno 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traženje Povjerenstva odgovorilo dopisom KLASA: 110-01/23-01/690 </w:t>
      </w:r>
      <w:r w:rsidR="006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:511-01-156-23-5 </w:t>
      </w:r>
      <w:r w:rsidRP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07. kolovoza 2023. u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se u bitnom navodi kako 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počevši od 1. siječnja 2019. godine</w:t>
      </w:r>
      <w:r w:rsidR="006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691A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preuze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Nacionalne kontaktne točke za Republiku Hrvatsku za Europsku migracijsku mrežu (EMN NCP HR) koje zajednički provode ustrojstvene jedinice </w:t>
      </w:r>
      <w:r w:rsidR="00D219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tog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19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Ravnateljstvo policije i </w:t>
      </w:r>
      <w:r w:rsidRPr="00DB67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5006B8D" wp14:editId="6C2AD111">
            <wp:extent cx="3049" cy="6098"/>
            <wp:effectExtent l="0" t="0" r="0" b="0"/>
            <wp:docPr id="2325" name="Picture 2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" name="Picture 23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za imigraciju, državljanstvo i upravne poslove. S obzirom na navedeno, dvije službenice M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UP-a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započele su s radom kao koordinator i projektni asistent, na pola radnog vremena. Europska migracijska mreža je mreža stručnjaka za migracije i azil osnovana sa svrhom pružanja najnovijih, relevantnih, pouzdanih i usporedivih informacija u području migracija i azila koje informacije predstavljaju temelj za donošenje političkih odluka u zemljama Europske unije. </w:t>
      </w:r>
    </w:p>
    <w:p w14:paraId="709D3CCA" w14:textId="53C696D0" w:rsidR="00DB6788" w:rsidRPr="00FB4A69" w:rsidRDefault="00DB6788" w:rsidP="00451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</w:t>
      </w:r>
      <w:r w:rsidR="005D104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ogu je dostavljena preslika 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elektroničke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komunikacije iz koje proizlazi kako je </w:t>
      </w:r>
      <w:r w:rsidR="000E5790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………………………</w:t>
      </w:r>
      <w:r w:rsidR="00D2191D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službenica MUP-a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16. siječnja 2019.</w:t>
      </w:r>
      <w:r w:rsidR="00AC31B1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zatražila kontakte osoba koje su radile na EMN ili sličnim poslovima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</w:t>
      </w:r>
      <w:r w:rsidR="00AC31B1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 zahtjev od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govorila </w:t>
      </w:r>
      <w:r w:rsidR="00D2191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0E5790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 ………..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ispred međunarodne organizacije za migracije, </w:t>
      </w:r>
      <w:r w:rsidR="005D104D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17. siječnja 2019. </w:t>
      </w:r>
      <w:r w:rsidR="00AC31B1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preporuč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uje tri osobe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P.</w:t>
      </w:r>
    </w:p>
    <w:p w14:paraId="5B3212EF" w14:textId="5CFAE2A9" w:rsidR="00DB6788" w:rsidRPr="00FB4A69" w:rsidRDefault="00DB6788" w:rsidP="00451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daljnje dostavljen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elektroničke komunikacije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17. siječnja 2019.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proizlazi kako je A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odgovorila </w:t>
      </w:r>
      <w:r w:rsidR="000E5790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bi zbog korištenja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porodiljnog dopusta mogla s radom započeti od lipnja/ srpnja 2019.</w:t>
      </w:r>
      <w:r w:rsidR="00AC3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kao jedna od pozvanih kandidatkinja za rad na projektu, dana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26. prosinca 2019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C31B1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izvijestila je </w:t>
      </w:r>
      <w:r w:rsidR="000E5790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……………………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su joj uvjeti problem te kako želi imati sigurnost.</w:t>
      </w:r>
    </w:p>
    <w:p w14:paraId="5A7D9300" w14:textId="533296B7" w:rsidR="00AA1454" w:rsidRDefault="00DB6788" w:rsidP="00BA211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Nadalje</w:t>
      </w:r>
      <w:r w:rsidR="00F823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10. ožujka 2020.</w:t>
      </w:r>
      <w:r w:rsidR="00AC31B1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kći obveznice 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0E5790" w:rsidRPr="000E579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</w:t>
      </w:r>
      <w:r w:rsidR="00630889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elektroničke pošte,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dostavila životopis i diplome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čega je od strane iste pozvana na sastanak 12. ožujka 2020. godine, u prostorije M</w:t>
      </w:r>
      <w:r w:rsidR="00AA1454"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UP-a</w:t>
      </w:r>
      <w:r w:rsidR="00F823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B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vezano za mjesto asistenta u istraživanju</w:t>
      </w:r>
      <w:r w:rsidRPr="00D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rad na projektu Europske migracijske mreže nacionalne kontaktne točke za Republiku Hrvatsku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164B72A" w14:textId="17C115C4" w:rsidR="00B422B2" w:rsidRPr="00B7246B" w:rsidRDefault="00AC31B1" w:rsidP="00AA1454">
      <w:pPr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u</w:t>
      </w:r>
      <w:r w:rsidR="008564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provedenom postupku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Povjerenstvo je </w:t>
      </w:r>
      <w:r w:rsidR="00C00F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nesporno </w:t>
      </w:r>
      <w:r w:rsidR="00AA14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utvrdilo kako slijedi:</w:t>
      </w:r>
      <w:r w:rsidR="00B7246B" w:rsidRPr="00B724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45EDBFC" w14:textId="3A8A30C3" w:rsidR="00DA025A" w:rsidRPr="002F0B89" w:rsidRDefault="00DA025A" w:rsidP="002F0B8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B89">
        <w:rPr>
          <w:rFonts w:ascii="Times New Roman" w:hAnsi="Times New Roman" w:cs="Times New Roman"/>
          <w:sz w:val="24"/>
          <w:szCs w:val="24"/>
        </w:rPr>
        <w:t xml:space="preserve">Iz spisa je vidljivo da </w:t>
      </w:r>
      <w:r w:rsidR="00AC31B1">
        <w:rPr>
          <w:rFonts w:ascii="Times New Roman" w:hAnsi="Times New Roman" w:cs="Times New Roman"/>
          <w:sz w:val="24"/>
          <w:szCs w:val="24"/>
        </w:rPr>
        <w:t>su</w:t>
      </w:r>
      <w:r w:rsidRPr="002F0B89">
        <w:rPr>
          <w:rFonts w:ascii="Times New Roman" w:hAnsi="Times New Roman" w:cs="Times New Roman"/>
          <w:sz w:val="24"/>
          <w:szCs w:val="24"/>
        </w:rPr>
        <w:t xml:space="preserve"> od 1. siječnja 2019. godine </w:t>
      </w:r>
      <w:r w:rsidR="00AC31B1">
        <w:rPr>
          <w:rFonts w:ascii="Times New Roman" w:hAnsi="Times New Roman" w:cs="Times New Roman"/>
          <w:sz w:val="24"/>
          <w:szCs w:val="24"/>
        </w:rPr>
        <w:t xml:space="preserve">u </w:t>
      </w:r>
      <w:r w:rsidRPr="002F0B89">
        <w:rPr>
          <w:rFonts w:ascii="Times New Roman" w:hAnsi="Times New Roman" w:cs="Times New Roman"/>
          <w:sz w:val="24"/>
          <w:szCs w:val="24"/>
        </w:rPr>
        <w:t>MUP</w:t>
      </w:r>
      <w:r w:rsidR="00AC31B1">
        <w:rPr>
          <w:rFonts w:ascii="Times New Roman" w:hAnsi="Times New Roman" w:cs="Times New Roman"/>
          <w:sz w:val="24"/>
          <w:szCs w:val="24"/>
        </w:rPr>
        <w:t>-u</w:t>
      </w:r>
      <w:r w:rsidRPr="002F0B89">
        <w:rPr>
          <w:rFonts w:ascii="Times New Roman" w:hAnsi="Times New Roman" w:cs="Times New Roman"/>
          <w:sz w:val="24"/>
          <w:szCs w:val="24"/>
        </w:rPr>
        <w:t xml:space="preserve"> preuze</w:t>
      </w:r>
      <w:r w:rsidR="00AC31B1">
        <w:rPr>
          <w:rFonts w:ascii="Times New Roman" w:hAnsi="Times New Roman" w:cs="Times New Roman"/>
          <w:sz w:val="24"/>
          <w:szCs w:val="24"/>
        </w:rPr>
        <w:t>ti</w:t>
      </w:r>
      <w:r w:rsidRPr="002F0B89">
        <w:rPr>
          <w:rFonts w:ascii="Times New Roman" w:hAnsi="Times New Roman" w:cs="Times New Roman"/>
          <w:sz w:val="24"/>
          <w:szCs w:val="24"/>
        </w:rPr>
        <w:t xml:space="preserve"> poslov</w:t>
      </w:r>
      <w:r w:rsidR="00AC31B1">
        <w:rPr>
          <w:rFonts w:ascii="Times New Roman" w:hAnsi="Times New Roman" w:cs="Times New Roman"/>
          <w:sz w:val="24"/>
          <w:szCs w:val="24"/>
        </w:rPr>
        <w:t>i</w:t>
      </w:r>
      <w:r w:rsidRPr="002F0B89">
        <w:rPr>
          <w:rFonts w:ascii="Times New Roman" w:hAnsi="Times New Roman" w:cs="Times New Roman"/>
          <w:sz w:val="24"/>
          <w:szCs w:val="24"/>
        </w:rPr>
        <w:t xml:space="preserve"> Nacionalne kontaktne točke za Republiku Hrvatsku za Europsku migracijsku mrežu (EMN NCP). </w:t>
      </w:r>
      <w:r w:rsidR="00AC31B1">
        <w:rPr>
          <w:rFonts w:ascii="Times New Roman" w:hAnsi="Times New Roman" w:cs="Times New Roman"/>
          <w:sz w:val="24"/>
          <w:szCs w:val="24"/>
        </w:rPr>
        <w:t>P</w:t>
      </w:r>
      <w:r w:rsidRPr="002F0B89">
        <w:rPr>
          <w:rFonts w:ascii="Times New Roman" w:hAnsi="Times New Roman" w:cs="Times New Roman"/>
          <w:sz w:val="24"/>
          <w:szCs w:val="24"/>
        </w:rPr>
        <w:t xml:space="preserve">rema Ugovoru o dodjeli sredstava potpisanom od strane ministra i Europske Komisije i planiranom proračunu, na projektu je predviđen rad tri osobe na puno radno vrijeme, a kako sve i proizlazi iz </w:t>
      </w:r>
      <w:r w:rsidR="006749A3">
        <w:rPr>
          <w:rFonts w:ascii="Times New Roman" w:hAnsi="Times New Roman" w:cs="Times New Roman"/>
          <w:sz w:val="24"/>
          <w:szCs w:val="24"/>
        </w:rPr>
        <w:t xml:space="preserve">citiranog </w:t>
      </w:r>
      <w:r w:rsidRPr="002F0B89">
        <w:rPr>
          <w:rFonts w:ascii="Times New Roman" w:hAnsi="Times New Roman" w:cs="Times New Roman"/>
          <w:sz w:val="24"/>
          <w:szCs w:val="24"/>
        </w:rPr>
        <w:t xml:space="preserve">dopisa </w:t>
      </w:r>
      <w:r w:rsidR="006749A3">
        <w:rPr>
          <w:rFonts w:ascii="Times New Roman" w:hAnsi="Times New Roman" w:cs="Times New Roman"/>
          <w:sz w:val="24"/>
          <w:szCs w:val="24"/>
        </w:rPr>
        <w:t xml:space="preserve">od </w:t>
      </w:r>
      <w:r w:rsidRPr="002F0B89">
        <w:rPr>
          <w:rFonts w:ascii="Times New Roman" w:hAnsi="Times New Roman" w:cs="Times New Roman"/>
          <w:sz w:val="24"/>
          <w:szCs w:val="24"/>
        </w:rPr>
        <w:t xml:space="preserve">07. kolovoza 2023. </w:t>
      </w:r>
      <w:r w:rsidR="006749A3">
        <w:rPr>
          <w:rFonts w:ascii="Times New Roman" w:hAnsi="Times New Roman" w:cs="Times New Roman"/>
          <w:sz w:val="24"/>
          <w:szCs w:val="24"/>
        </w:rPr>
        <w:t xml:space="preserve">godine, </w:t>
      </w:r>
      <w:r w:rsidRPr="002F0B89">
        <w:rPr>
          <w:rFonts w:ascii="Times New Roman" w:hAnsi="Times New Roman" w:cs="Times New Roman"/>
          <w:sz w:val="24"/>
          <w:szCs w:val="24"/>
        </w:rPr>
        <w:t>KLAS</w:t>
      </w:r>
      <w:r w:rsidR="006749A3">
        <w:rPr>
          <w:rFonts w:ascii="Times New Roman" w:hAnsi="Times New Roman" w:cs="Times New Roman"/>
          <w:sz w:val="24"/>
          <w:szCs w:val="24"/>
        </w:rPr>
        <w:t>A</w:t>
      </w:r>
      <w:r w:rsidRPr="002F0B89">
        <w:rPr>
          <w:rFonts w:ascii="Times New Roman" w:hAnsi="Times New Roman" w:cs="Times New Roman"/>
          <w:sz w:val="24"/>
          <w:szCs w:val="24"/>
        </w:rPr>
        <w:t xml:space="preserve">:110-01/23-01/690, URBROJ: </w:t>
      </w:r>
      <w:r w:rsidRPr="002F0B89">
        <w:rPr>
          <w:rFonts w:ascii="Times New Roman" w:hAnsi="Times New Roman" w:cs="Times New Roman"/>
          <w:sz w:val="24"/>
          <w:szCs w:val="24"/>
        </w:rPr>
        <w:lastRenderedPageBreak/>
        <w:t xml:space="preserve">511-01-156-23-5. Na nacionalnoj razini, Nacionalna kontakta točka uspostavlja svoju nacionalnu migracijsku mrežu koju čine nacionalni dionici u području migracija. Također je nesporno, a s obzirom na područja koja su pokrivena djelovanjem Europske migracijske mreže </w:t>
      </w:r>
      <w:r w:rsidR="006749A3">
        <w:rPr>
          <w:rFonts w:ascii="Times New Roman" w:hAnsi="Times New Roman" w:cs="Times New Roman"/>
          <w:sz w:val="24"/>
          <w:szCs w:val="24"/>
        </w:rPr>
        <w:t>i</w:t>
      </w:r>
      <w:r w:rsidRPr="002F0B89">
        <w:rPr>
          <w:rFonts w:ascii="Times New Roman" w:hAnsi="Times New Roman" w:cs="Times New Roman"/>
          <w:sz w:val="24"/>
          <w:szCs w:val="24"/>
        </w:rPr>
        <w:t xml:space="preserve"> kako bi se ostvarile sve planirane aktivnosti, da je postojala potreba za angažmanom dodatnih osoba temeljem ugovora o djelu te se tijekom trajanja cijelog projekta nastojalo angažirati dvije do tri dodatne osobe. Budući da se radi</w:t>
      </w:r>
      <w:r w:rsidR="002F0B89" w:rsidRPr="002F0B89">
        <w:rPr>
          <w:rFonts w:ascii="Times New Roman" w:hAnsi="Times New Roman" w:cs="Times New Roman"/>
          <w:sz w:val="24"/>
          <w:szCs w:val="24"/>
        </w:rPr>
        <w:t>lo</w:t>
      </w:r>
      <w:r w:rsidRPr="002F0B89">
        <w:rPr>
          <w:rFonts w:ascii="Times New Roman" w:hAnsi="Times New Roman" w:cs="Times New Roman"/>
          <w:sz w:val="24"/>
          <w:szCs w:val="24"/>
        </w:rPr>
        <w:t xml:space="preserve"> o projektu koji se provodi u međunarodnom okruženju te uključuje izradu raznih izvještaja i studija na engleskom jeziku, jedan od bitnih kriterija za angažmanom osoba je da osobe imaju završeno visoko obrazovanje i visoku razinu znanja engleskog jezika, pri čemu se vodilo računa da su osobe već radile na projektima, da poznaju funkcioniranje Europske unije i imaju iskustvo rada u međunarodnom okruženju ili imaju znanja iz područja migracija i azila.</w:t>
      </w:r>
      <w:r w:rsidR="002F0B89">
        <w:rPr>
          <w:rFonts w:ascii="Times New Roman" w:hAnsi="Times New Roman" w:cs="Times New Roman"/>
          <w:sz w:val="24"/>
          <w:szCs w:val="24"/>
        </w:rPr>
        <w:t xml:space="preserve"> P</w:t>
      </w:r>
      <w:r w:rsidRPr="002F0B89">
        <w:rPr>
          <w:rFonts w:ascii="Times New Roman" w:hAnsi="Times New Roman" w:cs="Times New Roman"/>
          <w:sz w:val="24"/>
          <w:szCs w:val="24"/>
        </w:rPr>
        <w:t>ostupak traženja mogućih kandidata s kojima bi se sklopio ugovor o djelu se provodi</w:t>
      </w:r>
      <w:r w:rsidR="002F0B89">
        <w:rPr>
          <w:rFonts w:ascii="Times New Roman" w:hAnsi="Times New Roman" w:cs="Times New Roman"/>
          <w:sz w:val="24"/>
          <w:szCs w:val="24"/>
        </w:rPr>
        <w:t>o</w:t>
      </w:r>
      <w:r w:rsidRPr="002F0B89">
        <w:rPr>
          <w:rFonts w:ascii="Times New Roman" w:hAnsi="Times New Roman" w:cs="Times New Roman"/>
          <w:sz w:val="24"/>
          <w:szCs w:val="24"/>
        </w:rPr>
        <w:t xml:space="preserve"> na neformalan način širenjem informacija o potrebama za angažman dodatnih osoba medu službenicima M</w:t>
      </w:r>
      <w:r w:rsidR="006749A3">
        <w:rPr>
          <w:rFonts w:ascii="Times New Roman" w:hAnsi="Times New Roman" w:cs="Times New Roman"/>
          <w:sz w:val="24"/>
          <w:szCs w:val="24"/>
        </w:rPr>
        <w:t>UP-a</w:t>
      </w:r>
      <w:r w:rsidRPr="002F0B89">
        <w:rPr>
          <w:rFonts w:ascii="Times New Roman" w:hAnsi="Times New Roman" w:cs="Times New Roman"/>
          <w:sz w:val="24"/>
          <w:szCs w:val="24"/>
        </w:rPr>
        <w:t xml:space="preserve"> i drugim dionicima koji imaju doticaja s radom Europske migracijske mreže, kao što su primjerice članovi nacionalne migracijske mreže (npr</w:t>
      </w:r>
      <w:r w:rsidR="006749A3">
        <w:rPr>
          <w:rFonts w:ascii="Times New Roman" w:hAnsi="Times New Roman" w:cs="Times New Roman"/>
          <w:sz w:val="24"/>
          <w:szCs w:val="24"/>
        </w:rPr>
        <w:t>.</w:t>
      </w:r>
      <w:r w:rsidRPr="002F0B89">
        <w:rPr>
          <w:rFonts w:ascii="Times New Roman" w:hAnsi="Times New Roman" w:cs="Times New Roman"/>
          <w:sz w:val="24"/>
          <w:szCs w:val="24"/>
        </w:rPr>
        <w:t xml:space="preserve"> tijela državne uprave, International </w:t>
      </w:r>
      <w:proofErr w:type="spellStart"/>
      <w:r w:rsidRPr="002F0B8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F0B8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F0B89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F0B89">
        <w:rPr>
          <w:rFonts w:ascii="Times New Roman" w:hAnsi="Times New Roman" w:cs="Times New Roman"/>
          <w:sz w:val="24"/>
          <w:szCs w:val="24"/>
        </w:rPr>
        <w:t xml:space="preserve"> Hrvatska, predstavnici sveučilišta i </w:t>
      </w:r>
      <w:proofErr w:type="spellStart"/>
      <w:r w:rsidRPr="002F0B89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6749A3">
        <w:rPr>
          <w:rFonts w:ascii="Times New Roman" w:hAnsi="Times New Roman" w:cs="Times New Roman"/>
          <w:sz w:val="24"/>
          <w:szCs w:val="24"/>
        </w:rPr>
        <w:t>)</w:t>
      </w:r>
      <w:r w:rsidRPr="002F0B89">
        <w:rPr>
          <w:rFonts w:ascii="Times New Roman" w:hAnsi="Times New Roman" w:cs="Times New Roman"/>
          <w:sz w:val="24"/>
          <w:szCs w:val="24"/>
        </w:rPr>
        <w:t xml:space="preserve">. Budući da je jedna od osoba koja je angažirana na ugovor o djelu najavila da napušta projekt </w:t>
      </w:r>
      <w:r w:rsidR="006749A3">
        <w:rPr>
          <w:rFonts w:ascii="Times New Roman" w:hAnsi="Times New Roman" w:cs="Times New Roman"/>
          <w:sz w:val="24"/>
          <w:szCs w:val="24"/>
        </w:rPr>
        <w:t xml:space="preserve"> </w:t>
      </w:r>
      <w:r w:rsidRPr="002F0B89">
        <w:rPr>
          <w:rFonts w:ascii="Times New Roman" w:hAnsi="Times New Roman" w:cs="Times New Roman"/>
          <w:sz w:val="24"/>
          <w:szCs w:val="24"/>
        </w:rPr>
        <w:t xml:space="preserve">EMN NCP HR krajem 2019. godine, a kako je s obzirom na veliki opseg poslova postojala potreba za žurnom zamjenom, na neformalan način se oglasila potreba za angažmanom dodatne osobe. U tom razdoblju su ostvareni kontakti s nekoliko osoba </w:t>
      </w:r>
      <w:r w:rsidR="002F0B89">
        <w:rPr>
          <w:rFonts w:ascii="Times New Roman" w:hAnsi="Times New Roman" w:cs="Times New Roman"/>
          <w:sz w:val="24"/>
          <w:szCs w:val="24"/>
        </w:rPr>
        <w:t>među kojima je bila i kćer obveznice</w:t>
      </w:r>
      <w:r w:rsidR="006749A3">
        <w:rPr>
          <w:rFonts w:ascii="Times New Roman" w:hAnsi="Times New Roman" w:cs="Times New Roman"/>
          <w:sz w:val="24"/>
          <w:szCs w:val="24"/>
        </w:rPr>
        <w:t xml:space="preserve">, kako je to naprijed i vidljivo, a kontakt je obavljan isključivo s prethodno navedenim službenicima </w:t>
      </w:r>
      <w:r w:rsidR="000A34C9">
        <w:rPr>
          <w:rFonts w:ascii="Times New Roman" w:hAnsi="Times New Roman" w:cs="Times New Roman"/>
          <w:sz w:val="24"/>
          <w:szCs w:val="24"/>
        </w:rPr>
        <w:t>M</w:t>
      </w:r>
      <w:r w:rsidR="006749A3">
        <w:rPr>
          <w:rFonts w:ascii="Times New Roman" w:hAnsi="Times New Roman" w:cs="Times New Roman"/>
          <w:sz w:val="24"/>
          <w:szCs w:val="24"/>
        </w:rPr>
        <w:t>inistarstva.</w:t>
      </w:r>
    </w:p>
    <w:p w14:paraId="3ADC7082" w14:textId="1C5C133E" w:rsidR="00DA025A" w:rsidRPr="00BA4CD7" w:rsidRDefault="00DA025A" w:rsidP="005F2B3F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CD7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2F0B89" w:rsidRPr="00BA4CD7">
        <w:rPr>
          <w:rFonts w:ascii="Times New Roman" w:hAnsi="Times New Roman" w:cs="Times New Roman"/>
          <w:sz w:val="24"/>
          <w:szCs w:val="24"/>
        </w:rPr>
        <w:t>kćer obveznice</w:t>
      </w:r>
      <w:r w:rsidRPr="00BA4CD7">
        <w:rPr>
          <w:rFonts w:ascii="Times New Roman" w:hAnsi="Times New Roman" w:cs="Times New Roman"/>
          <w:sz w:val="24"/>
          <w:szCs w:val="24"/>
        </w:rPr>
        <w:t xml:space="preserve"> i njezin angažman temeljem ugovor</w:t>
      </w:r>
      <w:r w:rsidR="002F0B89" w:rsidRPr="00BA4CD7">
        <w:rPr>
          <w:rFonts w:ascii="Times New Roman" w:hAnsi="Times New Roman" w:cs="Times New Roman"/>
          <w:sz w:val="24"/>
          <w:szCs w:val="24"/>
        </w:rPr>
        <w:t>a</w:t>
      </w:r>
      <w:r w:rsidR="006749A3" w:rsidRPr="00BA4CD7">
        <w:rPr>
          <w:rFonts w:ascii="Times New Roman" w:hAnsi="Times New Roman" w:cs="Times New Roman"/>
          <w:sz w:val="24"/>
          <w:szCs w:val="24"/>
        </w:rPr>
        <w:t xml:space="preserve"> </w:t>
      </w:r>
      <w:r w:rsidRPr="00BA4CD7">
        <w:rPr>
          <w:rFonts w:ascii="Times New Roman" w:hAnsi="Times New Roman" w:cs="Times New Roman"/>
          <w:sz w:val="24"/>
          <w:szCs w:val="24"/>
        </w:rPr>
        <w:t xml:space="preserve">o djelu,  </w:t>
      </w:r>
      <w:r w:rsidR="006749A3" w:rsidRPr="00BA4CD7">
        <w:rPr>
          <w:rFonts w:ascii="Times New Roman" w:hAnsi="Times New Roman" w:cs="Times New Roman"/>
          <w:sz w:val="24"/>
          <w:szCs w:val="24"/>
        </w:rPr>
        <w:t xml:space="preserve">utvrđeno je </w:t>
      </w:r>
      <w:r w:rsidRPr="00BA4CD7">
        <w:rPr>
          <w:rFonts w:ascii="Times New Roman" w:hAnsi="Times New Roman" w:cs="Times New Roman"/>
          <w:sz w:val="24"/>
          <w:szCs w:val="24"/>
        </w:rPr>
        <w:t xml:space="preserve">kako se </w:t>
      </w:r>
      <w:r w:rsidR="006749A3" w:rsidRPr="00BA4CD7">
        <w:rPr>
          <w:rFonts w:ascii="Times New Roman" w:hAnsi="Times New Roman" w:cs="Times New Roman"/>
          <w:sz w:val="24"/>
          <w:szCs w:val="24"/>
        </w:rPr>
        <w:t xml:space="preserve">ista </w:t>
      </w:r>
      <w:r w:rsidRPr="00BA4CD7">
        <w:rPr>
          <w:rFonts w:ascii="Times New Roman" w:hAnsi="Times New Roman" w:cs="Times New Roman"/>
          <w:sz w:val="24"/>
          <w:szCs w:val="24"/>
        </w:rPr>
        <w:t>u ožujku 2020. godine elektroničkom poštom obratila članovima tima Nacionalne kontaktne točke EMN RH s dostavom životopisa i diplomom</w:t>
      </w:r>
      <w:r w:rsidR="00F823D8">
        <w:rPr>
          <w:rFonts w:ascii="Times New Roman" w:hAnsi="Times New Roman" w:cs="Times New Roman"/>
          <w:sz w:val="24"/>
          <w:szCs w:val="24"/>
        </w:rPr>
        <w:t>.</w:t>
      </w:r>
      <w:r w:rsidR="00BA4CD7" w:rsidRPr="00BA4CD7">
        <w:rPr>
          <w:rFonts w:ascii="Times New Roman" w:hAnsi="Times New Roman" w:cs="Times New Roman"/>
          <w:sz w:val="24"/>
          <w:szCs w:val="24"/>
        </w:rPr>
        <w:t xml:space="preserve"> </w:t>
      </w:r>
      <w:r w:rsidR="00F823D8">
        <w:rPr>
          <w:rFonts w:ascii="Times New Roman" w:hAnsi="Times New Roman" w:cs="Times New Roman"/>
          <w:sz w:val="24"/>
          <w:szCs w:val="24"/>
        </w:rPr>
        <w:t>Kći obveznice  z</w:t>
      </w:r>
      <w:r w:rsidR="00BA4CD7" w:rsidRPr="00BA4CD7">
        <w:rPr>
          <w:rFonts w:ascii="Times New Roman" w:hAnsi="Times New Roman" w:cs="Times New Roman"/>
          <w:sz w:val="24"/>
          <w:szCs w:val="24"/>
        </w:rPr>
        <w:t>avr</w:t>
      </w:r>
      <w:r w:rsidR="00F823D8">
        <w:rPr>
          <w:rFonts w:ascii="Times New Roman" w:hAnsi="Times New Roman" w:cs="Times New Roman"/>
          <w:sz w:val="24"/>
          <w:szCs w:val="24"/>
        </w:rPr>
        <w:t>š</w:t>
      </w:r>
      <w:r w:rsidR="00BA4CD7" w:rsidRPr="00BA4CD7">
        <w:rPr>
          <w:rFonts w:ascii="Times New Roman" w:hAnsi="Times New Roman" w:cs="Times New Roman"/>
          <w:sz w:val="24"/>
          <w:szCs w:val="24"/>
        </w:rPr>
        <w:t xml:space="preserve">ila je smjer međunarodno pravo i diplomacija na Visokoj školi međunarodnih odnosa i diplomacije Dag </w:t>
      </w:r>
      <w:proofErr w:type="spellStart"/>
      <w:r w:rsidR="00BA4CD7" w:rsidRPr="00BA4CD7">
        <w:rPr>
          <w:rFonts w:ascii="Times New Roman" w:hAnsi="Times New Roman" w:cs="Times New Roman"/>
          <w:sz w:val="24"/>
          <w:szCs w:val="24"/>
        </w:rPr>
        <w:t>Hammarskjóld</w:t>
      </w:r>
      <w:proofErr w:type="spellEnd"/>
      <w:r w:rsidR="00BA4CD7" w:rsidRPr="00BA4CD7">
        <w:rPr>
          <w:rFonts w:ascii="Times New Roman" w:hAnsi="Times New Roman" w:cs="Times New Roman"/>
          <w:sz w:val="24"/>
          <w:szCs w:val="24"/>
        </w:rPr>
        <w:t>, Zagreb (uvjerenje u prilogu)</w:t>
      </w:r>
      <w:r w:rsidR="00F823D8">
        <w:rPr>
          <w:rFonts w:ascii="Times New Roman" w:hAnsi="Times New Roman" w:cs="Times New Roman"/>
          <w:sz w:val="24"/>
          <w:szCs w:val="24"/>
        </w:rPr>
        <w:t xml:space="preserve"> </w:t>
      </w:r>
      <w:r w:rsidR="00BA4CD7" w:rsidRPr="00BA4CD7">
        <w:rPr>
          <w:rFonts w:ascii="Times New Roman" w:hAnsi="Times New Roman" w:cs="Times New Roman"/>
          <w:sz w:val="24"/>
          <w:szCs w:val="24"/>
        </w:rPr>
        <w:t xml:space="preserve">te dodatnih godinu dana na Lancaster University, UK, smjer međunarodno pravo i međunarodni odnosi </w:t>
      </w:r>
      <w:r w:rsidR="00F823D8">
        <w:rPr>
          <w:rFonts w:ascii="Times New Roman" w:hAnsi="Times New Roman" w:cs="Times New Roman"/>
          <w:sz w:val="24"/>
          <w:szCs w:val="24"/>
        </w:rPr>
        <w:t>(</w:t>
      </w:r>
      <w:r w:rsidR="00BA4CD7" w:rsidRPr="00BA4CD7">
        <w:rPr>
          <w:rFonts w:ascii="Times New Roman" w:hAnsi="Times New Roman" w:cs="Times New Roman"/>
          <w:sz w:val="24"/>
          <w:szCs w:val="24"/>
        </w:rPr>
        <w:t>uvjerenje u prilogu</w:t>
      </w:r>
      <w:r w:rsidR="00F823D8">
        <w:rPr>
          <w:rFonts w:ascii="Times New Roman" w:hAnsi="Times New Roman" w:cs="Times New Roman"/>
          <w:sz w:val="24"/>
          <w:szCs w:val="24"/>
        </w:rPr>
        <w:t>)</w:t>
      </w:r>
      <w:r w:rsidR="00BA4CD7">
        <w:rPr>
          <w:rFonts w:ascii="Times New Roman" w:hAnsi="Times New Roman" w:cs="Times New Roman"/>
          <w:sz w:val="24"/>
          <w:szCs w:val="24"/>
        </w:rPr>
        <w:t xml:space="preserve"> te s</w:t>
      </w:r>
      <w:r w:rsidR="00BA4CD7" w:rsidRPr="00BA4CD7">
        <w:rPr>
          <w:rFonts w:ascii="Times New Roman" w:hAnsi="Times New Roman" w:cs="Times New Roman"/>
          <w:sz w:val="24"/>
          <w:szCs w:val="24"/>
        </w:rPr>
        <w:t xml:space="preserve">u </w:t>
      </w:r>
      <w:r w:rsidRPr="00BA4CD7">
        <w:rPr>
          <w:rFonts w:ascii="Times New Roman" w:hAnsi="Times New Roman" w:cs="Times New Roman"/>
          <w:sz w:val="24"/>
          <w:szCs w:val="24"/>
        </w:rPr>
        <w:t xml:space="preserve">s njom članovi EMN NCP HR tima obavili razgovor </w:t>
      </w:r>
      <w:r w:rsidR="00F823D8">
        <w:rPr>
          <w:rFonts w:ascii="Times New Roman" w:hAnsi="Times New Roman" w:cs="Times New Roman"/>
          <w:sz w:val="24"/>
          <w:szCs w:val="24"/>
        </w:rPr>
        <w:t>(</w:t>
      </w:r>
      <w:r w:rsidRPr="00BA4CD7">
        <w:rPr>
          <w:rFonts w:ascii="Times New Roman" w:hAnsi="Times New Roman" w:cs="Times New Roman"/>
          <w:sz w:val="24"/>
          <w:szCs w:val="24"/>
        </w:rPr>
        <w:t xml:space="preserve">e-mail od 10. ožujka 2020. </w:t>
      </w:r>
      <w:r w:rsidR="006749A3" w:rsidRPr="00BA4CD7">
        <w:rPr>
          <w:rFonts w:ascii="Times New Roman" w:hAnsi="Times New Roman" w:cs="Times New Roman"/>
          <w:sz w:val="24"/>
          <w:szCs w:val="24"/>
        </w:rPr>
        <w:t xml:space="preserve">godine </w:t>
      </w:r>
      <w:r w:rsidRPr="00BA4CD7">
        <w:rPr>
          <w:rFonts w:ascii="Times New Roman" w:hAnsi="Times New Roman" w:cs="Times New Roman"/>
          <w:sz w:val="24"/>
          <w:szCs w:val="24"/>
        </w:rPr>
        <w:t xml:space="preserve">u prilogu). </w:t>
      </w:r>
      <w:r w:rsidR="00574271">
        <w:rPr>
          <w:rFonts w:ascii="Times New Roman" w:hAnsi="Times New Roman" w:cs="Times New Roman"/>
          <w:sz w:val="24"/>
          <w:szCs w:val="24"/>
        </w:rPr>
        <w:t xml:space="preserve">Kćer obveznice </w:t>
      </w:r>
      <w:r w:rsidRPr="00BA4CD7">
        <w:rPr>
          <w:rFonts w:ascii="Times New Roman" w:hAnsi="Times New Roman" w:cs="Times New Roman"/>
          <w:sz w:val="24"/>
          <w:szCs w:val="24"/>
        </w:rPr>
        <w:t>je iskazala interes za radom na projektu, a budući da je imala iskustvo rada u europskim institucijama te znanje engleskog jezika na visokom nivou, pokrenut je postupak sklapanja ugovora o djelu. Prema navodima iz očitovanja na isti način traženi su i drugi mogući kandidati, te su od tada dodatno na projektu EMN NCP HR temeljem ugovora o djelu bile angažirane još tri osobe.</w:t>
      </w:r>
    </w:p>
    <w:p w14:paraId="3526FB78" w14:textId="0CC61FE5" w:rsidR="00EE74BB" w:rsidRPr="002949F6" w:rsidRDefault="006749A3" w:rsidP="002F0B89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Utvrđeno je da</w:t>
      </w:r>
      <w:r w:rsidR="00363CBA" w:rsidRPr="002949F6">
        <w:rPr>
          <w:rFonts w:ascii="Times New Roman" w:hAnsi="Times New Roman" w:cs="Times New Roman"/>
          <w:sz w:val="24"/>
          <w:szCs w:val="24"/>
        </w:rPr>
        <w:t xml:space="preserve"> je kći obveznice zaposlena u MUP-u temeljem ugovora o djelu od 19. kolovoza 2020.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="00363CBA" w:rsidRPr="002949F6">
        <w:rPr>
          <w:rFonts w:ascii="Times New Roman" w:hAnsi="Times New Roman" w:cs="Times New Roman"/>
          <w:sz w:val="24"/>
          <w:szCs w:val="24"/>
        </w:rPr>
        <w:t xml:space="preserve">za razdoblje od 01. rujna 2020.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="00363CBA" w:rsidRPr="002949F6">
        <w:rPr>
          <w:rFonts w:ascii="Times New Roman" w:hAnsi="Times New Roman" w:cs="Times New Roman"/>
          <w:sz w:val="24"/>
          <w:szCs w:val="24"/>
        </w:rPr>
        <w:t>do 01. ožujka 2021.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363CBA" w:rsidRPr="002949F6">
        <w:rPr>
          <w:rFonts w:ascii="Times New Roman" w:hAnsi="Times New Roman" w:cs="Times New Roman"/>
          <w:sz w:val="24"/>
          <w:szCs w:val="24"/>
        </w:rPr>
        <w:t xml:space="preserve">, </w:t>
      </w:r>
      <w:r w:rsidR="00856497" w:rsidRPr="002949F6">
        <w:rPr>
          <w:rFonts w:ascii="Times New Roman" w:hAnsi="Times New Roman" w:cs="Times New Roman"/>
          <w:sz w:val="24"/>
          <w:szCs w:val="24"/>
        </w:rPr>
        <w:t xml:space="preserve">da je sklopljen </w:t>
      </w:r>
      <w:r w:rsidR="00363CBA" w:rsidRPr="002949F6">
        <w:rPr>
          <w:rFonts w:ascii="Times New Roman" w:hAnsi="Times New Roman" w:cs="Times New Roman"/>
          <w:sz w:val="24"/>
          <w:szCs w:val="24"/>
        </w:rPr>
        <w:t xml:space="preserve">Aneks ugovora o djelu </w:t>
      </w:r>
      <w:r w:rsidR="00363CBA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kojim se mijenja trajanje ugovora na način da  traje od 01. rujna 2020.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363CBA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31. prosinca 2020.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potom  Ugovor o djelu od 15. siječnja 2021.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 razdoblje od 20. siječnja 2021.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31. prosinca 2021.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Ugovor o djelu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28. prosinca 2021.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godine 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za razdoblje od 01. siječnja 2022.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godine </w:t>
      </w:r>
      <w:r w:rsidR="0091604F" w:rsidRPr="002949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31. prosinca 2022. godine. Konačno je ugovor o djelu raskinut temeljem i</w:t>
      </w:r>
      <w:r w:rsidR="0091604F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zjave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kćeri obveznice </w:t>
      </w:r>
      <w:r w:rsidR="0091604F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raskidu ugovora o djelu  od 03. lipnja 2022. 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91604F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činjenice da s danom 15. lipnja 2022. godine </w:t>
      </w:r>
      <w:r w:rsidR="0091604F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zasniva radni odnos</w:t>
      </w:r>
      <w:r w:rsidR="00856497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MUP-u</w:t>
      </w:r>
      <w:r w:rsidR="0091604F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6497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>Sve navedene ugovore o djelu s pripadajućim aneksima potpisao je čelnik MUP-a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6497" w:rsidRPr="0029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 Davor Božinović.</w:t>
      </w:r>
    </w:p>
    <w:p w14:paraId="628B0B85" w14:textId="787A379B" w:rsidR="00274D85" w:rsidRDefault="00856497" w:rsidP="002F0B8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 odnosu na postupke koji su prethodili sklapanju navedenih ugovora, nesporno je utvrđeno da je inicijativa za isto krenula od  </w:t>
      </w:r>
      <w:r w:rsidR="00274D85">
        <w:rPr>
          <w:rFonts w:ascii="Times New Roman" w:hAnsi="Times New Roman" w:cs="Times New Roman"/>
          <w:sz w:val="24"/>
          <w:szCs w:val="24"/>
        </w:rPr>
        <w:t xml:space="preserve">Uprave za imigraciju, državljanstvo i upravne poslove kako je to i vidljivo iz dopisa </w:t>
      </w:r>
      <w:r w:rsidR="00274D85" w:rsidRPr="002305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74D85" w:rsidRPr="00274D85">
        <w:rPr>
          <w:rFonts w:ascii="Times New Roman" w:hAnsi="Times New Roman" w:cs="Times New Roman"/>
          <w:color w:val="000000" w:themeColor="text1"/>
          <w:sz w:val="24"/>
          <w:szCs w:val="24"/>
        </w:rPr>
        <w:t>KLASA:018-08/19-06/14 URBROJ: 511-01-200-20-43 od dana 13. svibnja 2020.</w:t>
      </w:r>
      <w:r w:rsidR="009C7E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D85" w:rsidRPr="00274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potpisuje državni tajnik Žarko Katić.</w:t>
      </w:r>
      <w:r w:rsidR="00274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Navedeni dopis je upućen prema Upravi za ljudske potencijale, Ant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4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85">
        <w:rPr>
          <w:rFonts w:ascii="Times New Roman" w:hAnsi="Times New Roman" w:cs="Times New Roman"/>
          <w:color w:val="000000" w:themeColor="text1"/>
          <w:sz w:val="24"/>
          <w:szCs w:val="24"/>
        </w:rPr>
        <w:t>Delipetr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274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kojim se traže daljnji koraci oko pokretanja postupka za sklapanje ugovora o djelu. 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Iz istog se zaključuje da je Uprava za ljudske potencijale, samo bila zadužena obaviti stručne poslove vezano za pripremu ugovora o djelu, a što</w:t>
      </w:r>
      <w:r w:rsidR="00F8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proizlazi iz njezinog djelokruga poslova. </w:t>
      </w:r>
    </w:p>
    <w:p w14:paraId="14B65651" w14:textId="06C9459B" w:rsidR="00920B96" w:rsidRPr="002F0B89" w:rsidRDefault="00274D85" w:rsidP="002F0B89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Također, navedeni ugovor nije mogao biti sklopljen be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pribavljenih suglasnosti određenih </w:t>
      </w:r>
      <w:r w:rsidR="002949F6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ustrojstvenih jedinica MUP-a. Tako je iz dopisa KLASA: 018-01/19-01/607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URBROJ: 511-01-131-20-159 od dana 27. svibnja 2020. 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vidljivo očitovanje d</w:t>
      </w:r>
      <w:r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ržavne tajnice Terezije Gras </w:t>
      </w:r>
      <w:r w:rsidR="00C00F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iz Uprave za europske poslove, međunarodne odnose i fondove Europske unije, </w:t>
      </w:r>
      <w:r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kojem </w:t>
      </w:r>
      <w:r w:rsidR="00BA4C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 </w:t>
      </w:r>
      <w:r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ističe kako nemaju primjedbi na prijedlog ugovora o djelu te da su suglasni su s predloženim 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govorom o djelu koje bi ministarstvo zaključilo s kćeri obveznice. Dopis je upućen </w:t>
      </w:r>
      <w:r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Upravi za ljudske potencijale. </w:t>
      </w:r>
      <w:r w:rsidR="009C7E60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Ujedno, iz d</w:t>
      </w:r>
      <w:r w:rsidR="009C7E60" w:rsidRPr="002F0B89">
        <w:rPr>
          <w:rFonts w:ascii="Times New Roman" w:hAnsi="Times New Roman" w:cs="Times New Roman"/>
          <w:sz w:val="24"/>
          <w:szCs w:val="24"/>
        </w:rPr>
        <w:t xml:space="preserve">opisa </w:t>
      </w:r>
      <w:r w:rsidR="009C7E60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Uprave za materijalno-financijske poslove, KLASA:400-01/19-01/336 URBROJ:511-01-162-20-14 od dana 28. svibnja 2020.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</w:t>
      </w:r>
      <w:r w:rsidR="009C7E60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vidljivo je da p</w:t>
      </w:r>
      <w:r w:rsidR="009C7E60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omoćnik ministra Cvjetko Obradović, iz domene rada njegove uprave, nema primjedbi na predloženi 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="009C7E60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govor o djelu</w:t>
      </w:r>
      <w:r w:rsidR="00F823D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9C7E60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Napominje 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se, kako je svakom sklapanju ugovora o djelu i Aneksa ugovora o djelu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prethodila ista procedura koja je jednako vrijedila i za druge osobe s kojima su sklapani ugovori od djelu, a što je nesporno i vidljivo iz dopisa Uprave za imigraciju, državljanstvo i upravne poslove MUP-a od dana 07. prosinca 2020.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KLASA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018-08/19-06/14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URBROJ:511-01-204-20-70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04. studenoga 2021.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godine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2949F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KLASA:018-08/19-06/14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URBROJ: 511-01-212-21-113. Između ostalog, vidljivo je da je osim prethodno navedenih uprava, suglasnost na prijedlog ugovora o djelu za kćer obveznice i ostale osobe koje se tako zapošljavaju, dalo i Ravnateljstvo policije, što je vidljivo iz dopisa Ravnateljstva policije MUP-a, KLASA:NK-212-04/21-01-19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URBROJ: 511-1-63-21-28 od dana 21. prosinca 2021</w:t>
      </w:r>
      <w:r w:rsidR="00504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godine</w:t>
      </w:r>
      <w:r w:rsidR="00920B96" w:rsidRPr="002F0B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kao i </w:t>
      </w:r>
      <w:r w:rsidR="00F823D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dopisa </w:t>
      </w:r>
      <w:r w:rsidR="00920B96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>od 23. prosinca 2020.</w:t>
      </w:r>
      <w:r w:rsidR="00F8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</w:t>
      </w:r>
      <w:r w:rsidR="00920B96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Uprave za granicu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0B96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KLASA:NK-212-04/20-01/9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0B96" w:rsidRPr="002F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URBROJ:511-01-63-20-30</w:t>
      </w:r>
      <w:r w:rsidR="00BA4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C7AEAD" w14:textId="06951EC4" w:rsidR="00630889" w:rsidRDefault="00F71A21" w:rsidP="002F0B8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A21">
        <w:rPr>
          <w:rFonts w:ascii="Times New Roman" w:hAnsi="Times New Roman" w:cs="Times New Roman"/>
          <w:color w:val="000000" w:themeColor="text1"/>
          <w:sz w:val="24"/>
          <w:szCs w:val="24"/>
        </w:rPr>
        <w:t>Dakle,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svega navedenog, vidljivo je da je Ante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Delipetar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pomoćnik ministra,</w:t>
      </w:r>
      <w:r w:rsidR="00630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2C6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dužen za Upravu za ljudske potencijale, u navedenom postupku sudjelovao operativno vezano uz pribavljanje potrebnih suglasnosti za sklapanje ugovora o djelu, 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>pripremu izr</w:t>
      </w:r>
      <w:r w:rsidR="000A34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prijedloga ugovora,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sve na inicijativu Uprave za imigraciju, državljanstvo i upravne poslove. </w:t>
      </w:r>
      <w:r w:rsidR="0050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tome nesporno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utvrđeno da navedeni ugovori ne bi niti bili sklopljeni da ostale uprave MUP-a kao i Ravnateljstvo policije nisu dali potrebne suglasnosti, a njima nadređeni nije bio Ante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Delipetar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9A1340" w14:textId="33781587" w:rsidR="00BC2E78" w:rsidRPr="00BC2E78" w:rsidRDefault="00504454" w:rsidP="00245C14">
      <w:pPr>
        <w:pStyle w:val="Odlomakpopis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Isto tako je nesporno i da su u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govori o djelu kćeri obveznice trajali do 14. lipnja 2022. godine, iz razloga jer je ista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lipnja 2022. godine, zasnovala radni </w:t>
      </w:r>
      <w:r w:rsidR="00BC2E78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MUP-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što je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F0B89" w:rsidRPr="00BC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vidljivo iz dopisa </w:t>
      </w:r>
      <w:r w:rsidR="00BC2E78" w:rsidRPr="00BC2E78">
        <w:rPr>
          <w:rFonts w:ascii="Times New Roman" w:hAnsi="Times New Roman" w:cs="Times New Roman"/>
          <w:sz w:val="24"/>
          <w:szCs w:val="24"/>
        </w:rPr>
        <w:t xml:space="preserve">KLASA:18-08/19-06/14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E78" w:rsidRPr="00BC2E78">
        <w:rPr>
          <w:rFonts w:ascii="Times New Roman" w:hAnsi="Times New Roman" w:cs="Times New Roman"/>
          <w:sz w:val="24"/>
          <w:szCs w:val="24"/>
        </w:rPr>
        <w:t>URBROJ:511-01-200-22-168 od 03. lipnja 2022.</w:t>
      </w:r>
      <w:r w:rsidR="00BC2E78" w:rsidRPr="00BC2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E78" w:rsidRPr="00BC2E78">
        <w:rPr>
          <w:rFonts w:ascii="Times New Roman" w:hAnsi="Times New Roman" w:cs="Times New Roman"/>
          <w:sz w:val="24"/>
          <w:szCs w:val="24"/>
        </w:rPr>
        <w:t xml:space="preserve">kojim državni tajnik Žarko Katić vezano za navedeno predlaže raskid ugovora Upravi za ljudske potencijale odnosno Željku </w:t>
      </w:r>
      <w:proofErr w:type="spellStart"/>
      <w:r w:rsidR="00BC2E78" w:rsidRPr="00BC2E78">
        <w:rPr>
          <w:rFonts w:ascii="Times New Roman" w:hAnsi="Times New Roman" w:cs="Times New Roman"/>
          <w:sz w:val="24"/>
          <w:szCs w:val="24"/>
        </w:rPr>
        <w:t>Prša</w:t>
      </w:r>
      <w:proofErr w:type="spellEnd"/>
      <w:r w:rsidR="00BC2E78" w:rsidRPr="00BC2E78">
        <w:rPr>
          <w:rFonts w:ascii="Times New Roman" w:hAnsi="Times New Roman" w:cs="Times New Roman"/>
          <w:sz w:val="24"/>
          <w:szCs w:val="24"/>
        </w:rPr>
        <w:t xml:space="preserve">, koji je ovlašten za obavljanje poslova ravnatelja </w:t>
      </w:r>
      <w:r w:rsidR="00BC2E78" w:rsidRPr="00BC2E78">
        <w:rPr>
          <w:rFonts w:ascii="Times New Roman" w:hAnsi="Times New Roman" w:cs="Times New Roman"/>
          <w:sz w:val="24"/>
          <w:szCs w:val="24"/>
        </w:rPr>
        <w:lastRenderedPageBreak/>
        <w:t>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3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imenovani </w:t>
      </w:r>
      <w:r w:rsidR="00BC2E78">
        <w:rPr>
          <w:rFonts w:ascii="Times New Roman" w:hAnsi="Times New Roman" w:cs="Times New Roman"/>
          <w:sz w:val="24"/>
          <w:szCs w:val="24"/>
        </w:rPr>
        <w:t xml:space="preserve">je potom </w:t>
      </w:r>
      <w:r w:rsidR="00BC2E78" w:rsidRPr="00BC2E78">
        <w:rPr>
          <w:rFonts w:ascii="Times New Roman" w:hAnsi="Times New Roman" w:cs="Times New Roman"/>
          <w:sz w:val="24"/>
          <w:szCs w:val="24"/>
        </w:rPr>
        <w:t>dopisom KLASA:112-04/21-01/60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E78" w:rsidRPr="00BC2E78">
        <w:rPr>
          <w:rFonts w:ascii="Times New Roman" w:hAnsi="Times New Roman" w:cs="Times New Roman"/>
          <w:sz w:val="24"/>
          <w:szCs w:val="24"/>
        </w:rPr>
        <w:t xml:space="preserve"> URBROJ: 511-01-153-22-10 od 07. lipnja 2022. nav</w:t>
      </w:r>
      <w:r w:rsidR="00BC2E78">
        <w:rPr>
          <w:rFonts w:ascii="Times New Roman" w:hAnsi="Times New Roman" w:cs="Times New Roman"/>
          <w:sz w:val="24"/>
          <w:szCs w:val="24"/>
        </w:rPr>
        <w:t>eo</w:t>
      </w:r>
      <w:r w:rsidR="00BC2E78" w:rsidRPr="00BC2E78">
        <w:rPr>
          <w:rFonts w:ascii="Times New Roman" w:hAnsi="Times New Roman" w:cs="Times New Roman"/>
          <w:sz w:val="24"/>
          <w:szCs w:val="24"/>
        </w:rPr>
        <w:t xml:space="preserve"> da se ugovor zaključen </w:t>
      </w:r>
      <w:r w:rsidR="00BC2E78">
        <w:rPr>
          <w:rFonts w:ascii="Times New Roman" w:hAnsi="Times New Roman" w:cs="Times New Roman"/>
          <w:sz w:val="24"/>
          <w:szCs w:val="24"/>
        </w:rPr>
        <w:t>između kćeri obveznice i ministarstva</w:t>
      </w:r>
      <w:r w:rsidR="00BC2E78" w:rsidRPr="00BC2E78">
        <w:rPr>
          <w:rFonts w:ascii="Times New Roman" w:hAnsi="Times New Roman" w:cs="Times New Roman"/>
          <w:sz w:val="24"/>
          <w:szCs w:val="24"/>
        </w:rPr>
        <w:t xml:space="preserve"> otkazuje s danom 14. lipnja 2022.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4C40325" w14:textId="6263DB12" w:rsidR="00C63F43" w:rsidRDefault="00C63F43" w:rsidP="002F0B89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postupak zapošljavanja na određeno vrijeme u MUP-u, započeo je inicijativom Uprave za imigraciju, državljanstvo i upravne poslove po državnom tajniku Žarku Katiću koji je tražio od Uprave za ljudske potencijale, odnosno pomoćnika ministra, žurno raspisivanje javnog natječaja za prijam u službu na određeno vrijeme, a kako je to i vidljivo iz naprijed citiranog dopisa od 28. veljače 2022. godine. </w:t>
      </w:r>
      <w:r w:rsidR="002921AE">
        <w:rPr>
          <w:rFonts w:ascii="Times New Roman" w:hAnsi="Times New Roman" w:cs="Times New Roman"/>
          <w:sz w:val="24"/>
          <w:szCs w:val="24"/>
        </w:rPr>
        <w:t>Dakle, Povjerenstvo zaključuje da i u konkretnom slučaju je navedena Uprava trebala</w:t>
      </w:r>
      <w:r w:rsidR="000A34C9">
        <w:rPr>
          <w:rFonts w:ascii="Times New Roman" w:hAnsi="Times New Roman" w:cs="Times New Roman"/>
          <w:sz w:val="24"/>
          <w:szCs w:val="24"/>
        </w:rPr>
        <w:t xml:space="preserve"> </w:t>
      </w:r>
      <w:r w:rsidR="002921AE">
        <w:rPr>
          <w:rFonts w:ascii="Times New Roman" w:hAnsi="Times New Roman" w:cs="Times New Roman"/>
          <w:sz w:val="24"/>
          <w:szCs w:val="24"/>
        </w:rPr>
        <w:t>obaviti stručne poslove vezano za pripremu natječaja</w:t>
      </w:r>
      <w:r w:rsidR="00BA4CD7">
        <w:rPr>
          <w:rFonts w:ascii="Times New Roman" w:hAnsi="Times New Roman" w:cs="Times New Roman"/>
          <w:sz w:val="24"/>
          <w:szCs w:val="24"/>
        </w:rPr>
        <w:t xml:space="preserve"> </w:t>
      </w:r>
      <w:r w:rsidR="002921AE">
        <w:rPr>
          <w:rFonts w:ascii="Times New Roman" w:hAnsi="Times New Roman" w:cs="Times New Roman"/>
          <w:sz w:val="24"/>
          <w:szCs w:val="24"/>
        </w:rPr>
        <w:t xml:space="preserve">za prijam u službu na određeno vrijeme. </w:t>
      </w:r>
    </w:p>
    <w:p w14:paraId="3FA1A54A" w14:textId="1B07FFC8" w:rsidR="00683C1C" w:rsidRDefault="00C63F43" w:rsidP="002F0B89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nesporno je iz priložene dokumentacije, odnosno naprijed navedenog dopisa MUP-a</w:t>
      </w:r>
      <w:r w:rsidR="00292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07. ožujka 2022.</w:t>
      </w:r>
      <w:r w:rsidR="002921AE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 da je potpredsjednik Vlade i ministar MUP-a Davor Božinović, zatražio od Ministarstva pravosuđa i uprave, odobrenje za prijam pet izvršitelja na određeno vrijeme.</w:t>
      </w:r>
      <w:r w:rsidR="00683C1C">
        <w:rPr>
          <w:rFonts w:ascii="Times New Roman" w:hAnsi="Times New Roman" w:cs="Times New Roman"/>
          <w:sz w:val="24"/>
          <w:szCs w:val="24"/>
        </w:rPr>
        <w:t xml:space="preserve"> Navedeno</w:t>
      </w:r>
      <w:r w:rsidR="002921AE">
        <w:rPr>
          <w:rFonts w:ascii="Times New Roman" w:hAnsi="Times New Roman" w:cs="Times New Roman"/>
          <w:sz w:val="24"/>
          <w:szCs w:val="24"/>
        </w:rPr>
        <w:t xml:space="preserve"> </w:t>
      </w:r>
      <w:r w:rsidR="00683C1C">
        <w:rPr>
          <w:rFonts w:ascii="Times New Roman" w:hAnsi="Times New Roman" w:cs="Times New Roman"/>
          <w:sz w:val="24"/>
          <w:szCs w:val="24"/>
        </w:rPr>
        <w:t>ministarstvo sugl</w:t>
      </w:r>
      <w:r w:rsidR="002921AE">
        <w:rPr>
          <w:rFonts w:ascii="Times New Roman" w:hAnsi="Times New Roman" w:cs="Times New Roman"/>
          <w:sz w:val="24"/>
          <w:szCs w:val="24"/>
        </w:rPr>
        <w:t>as</w:t>
      </w:r>
      <w:r w:rsidR="00683C1C">
        <w:rPr>
          <w:rFonts w:ascii="Times New Roman" w:hAnsi="Times New Roman" w:cs="Times New Roman"/>
          <w:sz w:val="24"/>
          <w:szCs w:val="24"/>
        </w:rPr>
        <w:t xml:space="preserve">nost je dalo za prijam pet državnih službenika na određeno vrijeme putem naprijed citiranog dopisa od 14. ožujka 2022. godine. </w:t>
      </w:r>
    </w:p>
    <w:p w14:paraId="1D76A073" w14:textId="45007219" w:rsidR="00683C1C" w:rsidRPr="00FB4A69" w:rsidRDefault="00683C1C" w:rsidP="00683C1C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C1C">
        <w:rPr>
          <w:rFonts w:ascii="Times New Roman" w:hAnsi="Times New Roman" w:cs="Times New Roman"/>
          <w:sz w:val="24"/>
          <w:szCs w:val="24"/>
        </w:rPr>
        <w:t>Oglas za prijam u državnu službu na određeno vrijeme zbog povećanog opsega posla za pet izvršitelja potpisan je od strane potpredsjednika Vlade i ministra Davora Božinovića, dana 24. ožujka 2022. godine, a objavljen je 30. ožujka 2022. godine</w:t>
      </w:r>
      <w:r w:rsidR="002921AE">
        <w:rPr>
          <w:rFonts w:ascii="Times New Roman" w:hAnsi="Times New Roman" w:cs="Times New Roman"/>
          <w:sz w:val="24"/>
          <w:szCs w:val="24"/>
        </w:rPr>
        <w:t>,</w:t>
      </w:r>
      <w:r w:rsidRPr="00683C1C">
        <w:rPr>
          <w:rFonts w:ascii="Times New Roman" w:hAnsi="Times New Roman" w:cs="Times New Roman"/>
          <w:sz w:val="24"/>
          <w:szCs w:val="24"/>
        </w:rPr>
        <w:t xml:space="preserve"> kako je naprijed i navedeno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1C">
        <w:rPr>
          <w:rFonts w:ascii="Times New Roman" w:hAnsi="Times New Roman" w:cs="Times New Roman"/>
          <w:sz w:val="24"/>
          <w:szCs w:val="24"/>
        </w:rPr>
        <w:t xml:space="preserve">te je </w:t>
      </w:r>
      <w:r w:rsidR="002921AE">
        <w:rPr>
          <w:rFonts w:ascii="Times New Roman" w:hAnsi="Times New Roman" w:cs="Times New Roman"/>
          <w:sz w:val="24"/>
          <w:szCs w:val="24"/>
        </w:rPr>
        <w:t>ministar Davor Božinović</w:t>
      </w:r>
      <w:r w:rsidRPr="00683C1C">
        <w:rPr>
          <w:rFonts w:ascii="Times New Roman" w:hAnsi="Times New Roman" w:cs="Times New Roman"/>
          <w:sz w:val="24"/>
          <w:szCs w:val="24"/>
        </w:rPr>
        <w:t xml:space="preserve"> Odlukom o imenovanju Komisije za provedbu oglasa od 11. travnja 2022. </w:t>
      </w:r>
      <w:r w:rsidRPr="00FB4A69">
        <w:rPr>
          <w:rFonts w:ascii="Times New Roman" w:hAnsi="Times New Roman" w:cs="Times New Roman"/>
          <w:sz w:val="24"/>
          <w:szCs w:val="24"/>
        </w:rPr>
        <w:t xml:space="preserve">godine,  za prijam u državnu službu na određeno vrijeme radi provedbe oglasa od 30. ožujka 2022.  kao članove imenovao: </w:t>
      </w:r>
      <w:r w:rsidR="000E5790" w:rsidRPr="000E579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0E579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FB4A69">
        <w:rPr>
          <w:rFonts w:ascii="Times New Roman" w:hAnsi="Times New Roman" w:cs="Times New Roman"/>
          <w:sz w:val="24"/>
          <w:szCs w:val="24"/>
        </w:rPr>
        <w:t xml:space="preserve"> voditeljicu Službe za planiranje i razvoj ljudskih potencijala, </w:t>
      </w:r>
      <w:r w:rsidR="000E5790" w:rsidRPr="000E579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FB4A69">
        <w:rPr>
          <w:rFonts w:ascii="Times New Roman" w:hAnsi="Times New Roman" w:cs="Times New Roman"/>
          <w:sz w:val="24"/>
          <w:szCs w:val="24"/>
        </w:rPr>
        <w:t xml:space="preserve"> voditeljicu Službe za međunarodnu zaštitu i </w:t>
      </w:r>
      <w:r w:rsidR="000E5790" w:rsidRPr="000E5790">
        <w:rPr>
          <w:rFonts w:ascii="Times New Roman" w:hAnsi="Times New Roman" w:cs="Times New Roman"/>
          <w:sz w:val="24"/>
          <w:szCs w:val="24"/>
          <w:highlight w:val="black"/>
        </w:rPr>
        <w:t>…….. ……</w:t>
      </w:r>
      <w:r w:rsidRPr="00FB4A69">
        <w:rPr>
          <w:rFonts w:ascii="Times New Roman" w:hAnsi="Times New Roman" w:cs="Times New Roman"/>
          <w:sz w:val="24"/>
          <w:szCs w:val="24"/>
        </w:rPr>
        <w:t xml:space="preserve"> policijsku službenica za analizu u Službi za planiranje i razvoj ljudskih potencijala</w:t>
      </w:r>
      <w:r w:rsidR="0075230D" w:rsidRPr="00FB4A69">
        <w:rPr>
          <w:rFonts w:ascii="Times New Roman" w:hAnsi="Times New Roman" w:cs="Times New Roman"/>
          <w:sz w:val="24"/>
          <w:szCs w:val="24"/>
        </w:rPr>
        <w:t>.</w:t>
      </w:r>
      <w:r w:rsidRPr="00FB4A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9151E0" w14:textId="777DF6F9" w:rsidR="00D72C39" w:rsidRPr="00D72C39" w:rsidRDefault="0075230D" w:rsidP="00A65561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A69">
        <w:rPr>
          <w:rFonts w:ascii="Times New Roman" w:hAnsi="Times New Roman" w:cs="Times New Roman"/>
          <w:sz w:val="24"/>
          <w:szCs w:val="24"/>
        </w:rPr>
        <w:t>Iz dostavljen</w:t>
      </w:r>
      <w:r w:rsidR="002921AE" w:rsidRPr="00FB4A69">
        <w:rPr>
          <w:rFonts w:ascii="Times New Roman" w:hAnsi="Times New Roman" w:cs="Times New Roman"/>
          <w:sz w:val="24"/>
          <w:szCs w:val="24"/>
        </w:rPr>
        <w:t>o</w:t>
      </w:r>
      <w:r w:rsidRPr="00FB4A69">
        <w:rPr>
          <w:rFonts w:ascii="Times New Roman" w:hAnsi="Times New Roman" w:cs="Times New Roman"/>
          <w:sz w:val="24"/>
          <w:szCs w:val="24"/>
        </w:rPr>
        <w:t>g Zapisnika 1.</w:t>
      </w:r>
      <w:r w:rsidR="002921AE" w:rsidRPr="00FB4A69">
        <w:rPr>
          <w:rFonts w:ascii="Times New Roman" w:hAnsi="Times New Roman" w:cs="Times New Roman"/>
          <w:sz w:val="24"/>
          <w:szCs w:val="24"/>
        </w:rPr>
        <w:t>,</w:t>
      </w:r>
      <w:r w:rsidRPr="00FB4A69">
        <w:rPr>
          <w:rFonts w:ascii="Times New Roman" w:hAnsi="Times New Roman" w:cs="Times New Roman"/>
          <w:sz w:val="24"/>
          <w:szCs w:val="24"/>
        </w:rPr>
        <w:t xml:space="preserve"> od 25. travnja 2022.</w:t>
      </w:r>
      <w:r w:rsidR="002921AE" w:rsidRPr="00FB4A69">
        <w:rPr>
          <w:rFonts w:ascii="Times New Roman" w:hAnsi="Times New Roman" w:cs="Times New Roman"/>
          <w:sz w:val="24"/>
          <w:szCs w:val="24"/>
        </w:rPr>
        <w:t xml:space="preserve"> godine</w:t>
      </w:r>
      <w:r w:rsidRPr="00FB4A69">
        <w:rPr>
          <w:rFonts w:ascii="Times New Roman" w:hAnsi="Times New Roman" w:cs="Times New Roman"/>
          <w:sz w:val="24"/>
          <w:szCs w:val="24"/>
        </w:rPr>
        <w:t xml:space="preserve"> o provedenom postupku</w:t>
      </w:r>
      <w:r w:rsidRPr="0075230D">
        <w:rPr>
          <w:rFonts w:ascii="Times New Roman" w:hAnsi="Times New Roman" w:cs="Times New Roman"/>
          <w:sz w:val="24"/>
          <w:szCs w:val="24"/>
        </w:rPr>
        <w:t xml:space="preserve"> sastavljenog od strane imenovane Komisije za provedbu oglasa za prijam državnih službenika na određeno vrijeme u MUP-u, vidljivo je da se na oglas javilo dvadeset i devet osoba, od čega petnaest prijava udovoljava formalnim uvjetima, osam prijava ne udovoljava formalnim uvjetima, pet je nepotpunih prijava i </w:t>
      </w:r>
      <w:r w:rsidR="002921AE">
        <w:rPr>
          <w:rFonts w:ascii="Times New Roman" w:hAnsi="Times New Roman" w:cs="Times New Roman"/>
          <w:sz w:val="24"/>
          <w:szCs w:val="24"/>
        </w:rPr>
        <w:t>j</w:t>
      </w:r>
      <w:r w:rsidRPr="0075230D">
        <w:rPr>
          <w:rFonts w:ascii="Times New Roman" w:hAnsi="Times New Roman" w:cs="Times New Roman"/>
          <w:sz w:val="24"/>
          <w:szCs w:val="24"/>
        </w:rPr>
        <w:t>edna je prijava nepravodobna. Iz Zapi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230D">
        <w:rPr>
          <w:rFonts w:ascii="Times New Roman" w:hAnsi="Times New Roman" w:cs="Times New Roman"/>
          <w:sz w:val="24"/>
          <w:szCs w:val="24"/>
        </w:rPr>
        <w:t>nika 2.</w:t>
      </w:r>
      <w:r w:rsidR="002921AE">
        <w:rPr>
          <w:rFonts w:ascii="Times New Roman" w:hAnsi="Times New Roman" w:cs="Times New Roman"/>
          <w:sz w:val="24"/>
          <w:szCs w:val="24"/>
        </w:rPr>
        <w:t>,</w:t>
      </w:r>
      <w:r w:rsidRPr="0075230D">
        <w:rPr>
          <w:rFonts w:ascii="Times New Roman" w:hAnsi="Times New Roman" w:cs="Times New Roman"/>
          <w:sz w:val="24"/>
          <w:szCs w:val="24"/>
        </w:rPr>
        <w:t xml:space="preserve"> sastavljenog od 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230D">
        <w:rPr>
          <w:rFonts w:ascii="Times New Roman" w:hAnsi="Times New Roman" w:cs="Times New Roman"/>
          <w:sz w:val="24"/>
          <w:szCs w:val="24"/>
        </w:rPr>
        <w:t>te Komisije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230D">
        <w:rPr>
          <w:rFonts w:ascii="Times New Roman" w:hAnsi="Times New Roman" w:cs="Times New Roman"/>
          <w:sz w:val="24"/>
          <w:szCs w:val="24"/>
        </w:rPr>
        <w:t xml:space="preserve"> dana 05. svibnja 2022. godine, vidljivo je da je od pozvanih petnaest kandidata, osam pristupilo testiranju, a na testiranje se nije odazvalo sedam kandidata. </w:t>
      </w:r>
      <w:r>
        <w:rPr>
          <w:rFonts w:ascii="Times New Roman" w:hAnsi="Times New Roman" w:cs="Times New Roman"/>
          <w:sz w:val="24"/>
          <w:szCs w:val="24"/>
        </w:rPr>
        <w:t>Iz prilože</w:t>
      </w:r>
      <w:r w:rsidR="00670577">
        <w:rPr>
          <w:rFonts w:ascii="Times New Roman" w:hAnsi="Times New Roman" w:cs="Times New Roman"/>
          <w:sz w:val="24"/>
          <w:szCs w:val="24"/>
        </w:rPr>
        <w:t>ne rang liste vidljivo je da je kći obveznice drugo rangirana po ukupnom broju bodova ostvarenih na pisanom testiranju i razgovoru, a o čemu je Komisija za provedbu oglasa za prijam u državnu službu na određeno vrijeme izv</w:t>
      </w:r>
      <w:r w:rsidR="002921AE">
        <w:rPr>
          <w:rFonts w:ascii="Times New Roman" w:hAnsi="Times New Roman" w:cs="Times New Roman"/>
          <w:sz w:val="24"/>
          <w:szCs w:val="24"/>
        </w:rPr>
        <w:t>i</w:t>
      </w:r>
      <w:r w:rsidR="00670577">
        <w:rPr>
          <w:rFonts w:ascii="Times New Roman" w:hAnsi="Times New Roman" w:cs="Times New Roman"/>
          <w:sz w:val="24"/>
          <w:szCs w:val="24"/>
        </w:rPr>
        <w:t xml:space="preserve">jestila ministra MUP-a Davora Božinovića dopisom od 05. svibnja 2022. godine. </w:t>
      </w:r>
    </w:p>
    <w:p w14:paraId="34274F8D" w14:textId="40576611" w:rsidR="005C41FE" w:rsidRDefault="00670577" w:rsidP="00F6431A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1FE"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D72C39" w:rsidRPr="005C41FE">
        <w:rPr>
          <w:rFonts w:ascii="Times New Roman" w:hAnsi="Times New Roman" w:cs="Times New Roman"/>
          <w:sz w:val="24"/>
          <w:szCs w:val="24"/>
        </w:rPr>
        <w:t xml:space="preserve">prijmu kćeri obveznice,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koja je </w:t>
      </w:r>
      <w:r w:rsidR="00D72C39" w:rsidRPr="005C41FE">
        <w:rPr>
          <w:rFonts w:ascii="Times New Roman" w:hAnsi="Times New Roman" w:cs="Times New Roman"/>
          <w:sz w:val="24"/>
          <w:szCs w:val="24"/>
        </w:rPr>
        <w:t xml:space="preserve">mag. </w:t>
      </w:r>
      <w:r w:rsidR="006A4FCF" w:rsidRPr="005C41FE">
        <w:rPr>
          <w:rFonts w:ascii="Times New Roman" w:hAnsi="Times New Roman" w:cs="Times New Roman"/>
          <w:sz w:val="24"/>
          <w:szCs w:val="24"/>
        </w:rPr>
        <w:t>p</w:t>
      </w:r>
      <w:r w:rsidR="00D72C39" w:rsidRPr="005C41FE">
        <w:rPr>
          <w:rFonts w:ascii="Times New Roman" w:hAnsi="Times New Roman" w:cs="Times New Roman"/>
          <w:sz w:val="24"/>
          <w:szCs w:val="24"/>
        </w:rPr>
        <w:t xml:space="preserve">rava </w:t>
      </w:r>
      <w:r w:rsidR="006A4FCF" w:rsidRPr="005C41FE">
        <w:rPr>
          <w:rFonts w:ascii="Times New Roman" w:hAnsi="Times New Roman" w:cs="Times New Roman"/>
          <w:sz w:val="24"/>
          <w:szCs w:val="24"/>
        </w:rPr>
        <w:t>od 25. svibnja 2022. godine, potpisao je potpredsjednik Vlade i ministar Davor Božinović, a rješenje o rasporedu na radno mjesto samostalnog upravnog referenta, Uprav</w:t>
      </w:r>
      <w:r w:rsidR="00F823D8">
        <w:rPr>
          <w:rFonts w:ascii="Times New Roman" w:hAnsi="Times New Roman" w:cs="Times New Roman"/>
          <w:sz w:val="24"/>
          <w:szCs w:val="24"/>
        </w:rPr>
        <w:t>e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 za imigraciju, državljanstvo i upravne poslove, Sektor</w:t>
      </w:r>
      <w:r w:rsidR="00F823D8">
        <w:rPr>
          <w:rFonts w:ascii="Times New Roman" w:hAnsi="Times New Roman" w:cs="Times New Roman"/>
          <w:sz w:val="24"/>
          <w:szCs w:val="24"/>
        </w:rPr>
        <w:t>a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 za strance i m</w:t>
      </w:r>
      <w:r w:rsidR="002921AE">
        <w:rPr>
          <w:rFonts w:ascii="Times New Roman" w:hAnsi="Times New Roman" w:cs="Times New Roman"/>
          <w:sz w:val="24"/>
          <w:szCs w:val="24"/>
        </w:rPr>
        <w:t>e</w:t>
      </w:r>
      <w:r w:rsidR="006A4FCF" w:rsidRPr="005C41FE">
        <w:rPr>
          <w:rFonts w:ascii="Times New Roman" w:hAnsi="Times New Roman" w:cs="Times New Roman"/>
          <w:sz w:val="24"/>
          <w:szCs w:val="24"/>
        </w:rPr>
        <w:t>đunarodnu zaštitu, Služb</w:t>
      </w:r>
      <w:r w:rsidR="005545F6">
        <w:rPr>
          <w:rFonts w:ascii="Times New Roman" w:hAnsi="Times New Roman" w:cs="Times New Roman"/>
          <w:sz w:val="24"/>
          <w:szCs w:val="24"/>
        </w:rPr>
        <w:t>e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 za strance, Odjel za vize</w:t>
      </w:r>
      <w:r w:rsidR="005545F6">
        <w:rPr>
          <w:rFonts w:ascii="Times New Roman" w:hAnsi="Times New Roman" w:cs="Times New Roman"/>
          <w:sz w:val="24"/>
          <w:szCs w:val="24"/>
        </w:rPr>
        <w:t>,</w:t>
      </w:r>
      <w:r w:rsidR="005C41FE" w:rsidRPr="005C41FE">
        <w:rPr>
          <w:rFonts w:ascii="Times New Roman" w:hAnsi="Times New Roman" w:cs="Times New Roman"/>
          <w:sz w:val="24"/>
          <w:szCs w:val="24"/>
        </w:rPr>
        <w:t xml:space="preserve"> doneseno je s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 danom  09. lipnja 2022. godine, KLASA:UP/I-112-03/22-01/9, URBROJ:511-01-157-22-4</w:t>
      </w:r>
      <w:r w:rsidR="005C41FE" w:rsidRPr="005C41FE">
        <w:rPr>
          <w:rFonts w:ascii="Times New Roman" w:hAnsi="Times New Roman" w:cs="Times New Roman"/>
          <w:sz w:val="24"/>
          <w:szCs w:val="24"/>
        </w:rPr>
        <w:t xml:space="preserve">. Navedeno rješenje o rasporedu 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potpisao </w:t>
      </w:r>
      <w:r w:rsidR="005C41FE" w:rsidRPr="005C41FE">
        <w:rPr>
          <w:rFonts w:ascii="Times New Roman" w:hAnsi="Times New Roman" w:cs="Times New Roman"/>
          <w:sz w:val="24"/>
          <w:szCs w:val="24"/>
        </w:rPr>
        <w:t xml:space="preserve">je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6A4FCF" w:rsidRPr="005C41FE">
        <w:rPr>
          <w:rFonts w:ascii="Times New Roman" w:hAnsi="Times New Roman" w:cs="Times New Roman"/>
          <w:sz w:val="24"/>
          <w:szCs w:val="24"/>
        </w:rPr>
        <w:t>Prša</w:t>
      </w:r>
      <w:proofErr w:type="spellEnd"/>
      <w:r w:rsidR="006A4FCF" w:rsidRPr="005C41FE">
        <w:rPr>
          <w:rFonts w:ascii="Times New Roman" w:hAnsi="Times New Roman" w:cs="Times New Roman"/>
          <w:sz w:val="24"/>
          <w:szCs w:val="24"/>
        </w:rPr>
        <w:t xml:space="preserve"> koji je </w:t>
      </w:r>
      <w:r w:rsidR="002921AE">
        <w:rPr>
          <w:rFonts w:ascii="Times New Roman" w:hAnsi="Times New Roman" w:cs="Times New Roman"/>
          <w:sz w:val="24"/>
          <w:szCs w:val="24"/>
        </w:rPr>
        <w:t xml:space="preserve">u to vrijeme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imao ovlaštenje </w:t>
      </w:r>
      <w:r w:rsidR="002921AE">
        <w:rPr>
          <w:rFonts w:ascii="Times New Roman" w:hAnsi="Times New Roman" w:cs="Times New Roman"/>
          <w:sz w:val="24"/>
          <w:szCs w:val="24"/>
        </w:rPr>
        <w:t xml:space="preserve">Vlade RH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za obavljanje poslova ravnatelja Uprave za ljudske potencijale MUP-a, jer je 06. </w:t>
      </w:r>
      <w:r w:rsidR="006A4FCF" w:rsidRPr="005C41FE">
        <w:rPr>
          <w:rFonts w:ascii="Times New Roman" w:hAnsi="Times New Roman" w:cs="Times New Roman"/>
          <w:sz w:val="24"/>
          <w:szCs w:val="24"/>
        </w:rPr>
        <w:lastRenderedPageBreak/>
        <w:t>lipnja 2022.</w:t>
      </w:r>
      <w:r w:rsidR="002921AE">
        <w:rPr>
          <w:rFonts w:ascii="Times New Roman" w:hAnsi="Times New Roman" w:cs="Times New Roman"/>
          <w:sz w:val="24"/>
          <w:szCs w:val="24"/>
        </w:rPr>
        <w:t xml:space="preserve"> godine 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pomoćnik ministra Ante </w:t>
      </w:r>
      <w:proofErr w:type="spellStart"/>
      <w:r w:rsidR="006A4FCF" w:rsidRPr="005C41FE">
        <w:rPr>
          <w:rFonts w:ascii="Times New Roman" w:hAnsi="Times New Roman" w:cs="Times New Roman"/>
          <w:sz w:val="24"/>
          <w:szCs w:val="24"/>
        </w:rPr>
        <w:t>Delipetar</w:t>
      </w:r>
      <w:proofErr w:type="spellEnd"/>
      <w:r w:rsidR="002921AE">
        <w:rPr>
          <w:rFonts w:ascii="Times New Roman" w:hAnsi="Times New Roman" w:cs="Times New Roman"/>
          <w:sz w:val="24"/>
          <w:szCs w:val="24"/>
        </w:rPr>
        <w:t>, iz Uprave za ljudske potencijale,</w:t>
      </w:r>
      <w:r w:rsidR="006A4FCF" w:rsidRPr="005C41FE">
        <w:rPr>
          <w:rFonts w:ascii="Times New Roman" w:hAnsi="Times New Roman" w:cs="Times New Roman"/>
          <w:sz w:val="24"/>
          <w:szCs w:val="24"/>
        </w:rPr>
        <w:t xml:space="preserve"> na 117. sjednici Vlade RH razriješen dužnosti pomoćnika ministra. </w:t>
      </w:r>
      <w:r w:rsidR="00D72C39" w:rsidRPr="005C4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3B00C" w14:textId="551D0937" w:rsidR="00AF6507" w:rsidRDefault="005C41FE" w:rsidP="00772BBD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 xml:space="preserve">Slijedom </w:t>
      </w:r>
      <w:r w:rsidR="002921AE">
        <w:rPr>
          <w:rFonts w:ascii="Times New Roman" w:hAnsi="Times New Roman" w:cs="Times New Roman"/>
          <w:sz w:val="24"/>
          <w:szCs w:val="24"/>
        </w:rPr>
        <w:t xml:space="preserve">svega iznesenog </w:t>
      </w:r>
      <w:r w:rsidRPr="00AF6507">
        <w:rPr>
          <w:rFonts w:ascii="Times New Roman" w:hAnsi="Times New Roman" w:cs="Times New Roman"/>
          <w:sz w:val="24"/>
          <w:szCs w:val="24"/>
        </w:rPr>
        <w:t>vidljivo je da je postupak prijma na određeno vrijeme bio proveden od strane Komisije u skladu s propisanim procedurama, da je Komisij</w:t>
      </w:r>
      <w:r w:rsidR="00AF6507" w:rsidRPr="00AF6507">
        <w:rPr>
          <w:rFonts w:ascii="Times New Roman" w:hAnsi="Times New Roman" w:cs="Times New Roman"/>
          <w:sz w:val="24"/>
          <w:szCs w:val="24"/>
        </w:rPr>
        <w:t>a</w:t>
      </w:r>
      <w:r w:rsidRPr="00AF6507">
        <w:rPr>
          <w:rFonts w:ascii="Times New Roman" w:hAnsi="Times New Roman" w:cs="Times New Roman"/>
          <w:sz w:val="24"/>
          <w:szCs w:val="24"/>
        </w:rPr>
        <w:t xml:space="preserve"> imenovana od strane ministra, da kći obveznice nije bila jedina kandidatkinja u postupku, da</w:t>
      </w:r>
      <w:r w:rsidR="00AF6507" w:rsidRPr="00AF6507">
        <w:rPr>
          <w:rFonts w:ascii="Times New Roman" w:hAnsi="Times New Roman" w:cs="Times New Roman"/>
          <w:sz w:val="24"/>
          <w:szCs w:val="24"/>
        </w:rPr>
        <w:t xml:space="preserve"> je</w:t>
      </w:r>
      <w:r w:rsidRPr="00AF6507">
        <w:rPr>
          <w:rFonts w:ascii="Times New Roman" w:hAnsi="Times New Roman" w:cs="Times New Roman"/>
          <w:sz w:val="24"/>
          <w:szCs w:val="24"/>
        </w:rPr>
        <w:t xml:space="preserve"> osim nje primljeno još četvero kandidata jer se oglas provodio za pet izvršitelja</w:t>
      </w:r>
      <w:r w:rsidR="00AF6507" w:rsidRPr="00AF6507">
        <w:rPr>
          <w:rFonts w:ascii="Times New Roman" w:hAnsi="Times New Roman" w:cs="Times New Roman"/>
          <w:sz w:val="24"/>
          <w:szCs w:val="24"/>
        </w:rPr>
        <w:t xml:space="preserve">. Nadalje, rješenje o prijmu donio je ministar, a rješenje o rasporedu potpisao je ovlašteni ravnatelj uprave Željko </w:t>
      </w:r>
      <w:proofErr w:type="spellStart"/>
      <w:r w:rsidR="00AF6507" w:rsidRPr="00AF6507">
        <w:rPr>
          <w:rFonts w:ascii="Times New Roman" w:hAnsi="Times New Roman" w:cs="Times New Roman"/>
          <w:sz w:val="24"/>
          <w:szCs w:val="24"/>
        </w:rPr>
        <w:t>Prša</w:t>
      </w:r>
      <w:proofErr w:type="spellEnd"/>
      <w:r w:rsidR="00AF6507" w:rsidRPr="00AF6507">
        <w:rPr>
          <w:rFonts w:ascii="Times New Roman" w:hAnsi="Times New Roman" w:cs="Times New Roman"/>
          <w:sz w:val="24"/>
          <w:szCs w:val="24"/>
        </w:rPr>
        <w:t xml:space="preserve">. Stoga, nedvojbeno je da Ante </w:t>
      </w:r>
      <w:proofErr w:type="spellStart"/>
      <w:r w:rsidR="00AF6507" w:rsidRPr="00AF6507">
        <w:rPr>
          <w:rFonts w:ascii="Times New Roman" w:hAnsi="Times New Roman" w:cs="Times New Roman"/>
          <w:sz w:val="24"/>
          <w:szCs w:val="24"/>
        </w:rPr>
        <w:t>Delipetar</w:t>
      </w:r>
      <w:proofErr w:type="spellEnd"/>
      <w:r w:rsidR="00AF6507" w:rsidRPr="00AF6507">
        <w:rPr>
          <w:rFonts w:ascii="Times New Roman" w:hAnsi="Times New Roman" w:cs="Times New Roman"/>
          <w:sz w:val="24"/>
          <w:szCs w:val="24"/>
        </w:rPr>
        <w:t xml:space="preserve"> u provedenom postupku nije donosio odluke, nije imenovao Komisiju za provedbu oglasa, nije potpisao niti jedno rješenje, već je na samom početku tog postupka po nalogu državnog tajnika Žarka Katića</w:t>
      </w:r>
      <w:r w:rsidR="002921AE">
        <w:rPr>
          <w:rFonts w:ascii="Times New Roman" w:hAnsi="Times New Roman" w:cs="Times New Roman"/>
          <w:sz w:val="24"/>
          <w:szCs w:val="24"/>
        </w:rPr>
        <w:t>,</w:t>
      </w:r>
      <w:r w:rsidR="00AF6507" w:rsidRPr="00AF6507">
        <w:rPr>
          <w:rFonts w:ascii="Times New Roman" w:hAnsi="Times New Roman" w:cs="Times New Roman"/>
          <w:sz w:val="24"/>
          <w:szCs w:val="24"/>
        </w:rPr>
        <w:t xml:space="preserve"> morao žurno </w:t>
      </w:r>
      <w:r w:rsidR="005545F6">
        <w:rPr>
          <w:rFonts w:ascii="Times New Roman" w:hAnsi="Times New Roman" w:cs="Times New Roman"/>
          <w:sz w:val="24"/>
          <w:szCs w:val="24"/>
        </w:rPr>
        <w:t xml:space="preserve">obaviti operativne radnje vezano uz pripremu i raspisivanje natječaja. </w:t>
      </w:r>
      <w:r w:rsidR="00AF6507" w:rsidRPr="00AF6507">
        <w:rPr>
          <w:rFonts w:ascii="Times New Roman" w:hAnsi="Times New Roman" w:cs="Times New Roman"/>
          <w:sz w:val="24"/>
          <w:szCs w:val="24"/>
        </w:rPr>
        <w:t xml:space="preserve"> Naime, iz djelokruga rada uprave kojoj je tada bio na čelu, proizlazi da ista između ostalog obavlja i stručne poslove koji se odnose na zapošljavanje, položaj, prava, obveze i odgovornosti zaposlenika </w:t>
      </w:r>
      <w:r w:rsidR="00AF6507">
        <w:rPr>
          <w:rFonts w:ascii="Times New Roman" w:hAnsi="Times New Roman" w:cs="Times New Roman"/>
          <w:sz w:val="24"/>
          <w:szCs w:val="24"/>
        </w:rPr>
        <w:t>m</w:t>
      </w:r>
      <w:r w:rsidR="00AF6507" w:rsidRPr="00AF6507">
        <w:rPr>
          <w:rFonts w:ascii="Times New Roman" w:hAnsi="Times New Roman" w:cs="Times New Roman"/>
          <w:sz w:val="24"/>
          <w:szCs w:val="24"/>
        </w:rPr>
        <w:t>inistarstva</w:t>
      </w:r>
      <w:r w:rsidR="00AF6507">
        <w:rPr>
          <w:rFonts w:ascii="Times New Roman" w:hAnsi="Times New Roman" w:cs="Times New Roman"/>
          <w:sz w:val="24"/>
          <w:szCs w:val="24"/>
        </w:rPr>
        <w:t>. Također relevantno je da u trenutku rasporeda na radno mjesto imenovani više nije bio niti dužnosnik tog ministarstva.</w:t>
      </w:r>
      <w:r w:rsidR="00ED7167">
        <w:rPr>
          <w:rFonts w:ascii="Times New Roman" w:hAnsi="Times New Roman" w:cs="Times New Roman"/>
          <w:sz w:val="24"/>
          <w:szCs w:val="24"/>
        </w:rPr>
        <w:t xml:space="preserve"> Konačno</w:t>
      </w:r>
      <w:r w:rsidR="002921AE">
        <w:rPr>
          <w:rFonts w:ascii="Times New Roman" w:hAnsi="Times New Roman" w:cs="Times New Roman"/>
          <w:sz w:val="24"/>
          <w:szCs w:val="24"/>
        </w:rPr>
        <w:t>,</w:t>
      </w:r>
      <w:r w:rsidR="00ED7167">
        <w:rPr>
          <w:rFonts w:ascii="Times New Roman" w:hAnsi="Times New Roman" w:cs="Times New Roman"/>
          <w:sz w:val="24"/>
          <w:szCs w:val="24"/>
        </w:rPr>
        <w:t xml:space="preserve"> do postupka zapošljavanja na određeno vrijeme ne bi niti došlo da Ministarstvo pravosuđa i uprave nije dalo prethodnu potrebnu suglasnost. </w:t>
      </w:r>
    </w:p>
    <w:p w14:paraId="5D110CFD" w14:textId="77777777" w:rsidR="00ED7167" w:rsidRPr="00ED7167" w:rsidRDefault="00ED7167" w:rsidP="00ED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609E2" w14:textId="746100F2" w:rsidR="002D0B01" w:rsidRPr="002921AE" w:rsidRDefault="00ED7167" w:rsidP="002921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921AE">
        <w:rPr>
          <w:rFonts w:ascii="Times New Roman" w:hAnsi="Times New Roman" w:cs="Times New Roman"/>
          <w:sz w:val="24"/>
          <w:szCs w:val="24"/>
        </w:rPr>
        <w:t xml:space="preserve">je 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izvrš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ilo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uvid 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 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predmet Povjerenstva P-142/20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koji se odnosi na 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Ant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Delipetr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proofErr w:type="spellEnd"/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pomoćnik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ministra u M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UP-u,</w:t>
      </w:r>
      <w:r w:rsidR="002D0B0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koji je 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otvoren temeljem neanonimne </w:t>
      </w:r>
      <w:r w:rsidR="00356E64" w:rsidRP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prijave 02. lipnja 2020.</w:t>
      </w:r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="00356E64" w:rsidRP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 koji je 06. lipnja 202</w:t>
      </w:r>
      <w:r w:rsidR="005545F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2</w:t>
      </w:r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5545F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godine</w:t>
      </w:r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razrješen</w:t>
      </w:r>
      <w:proofErr w:type="spellEnd"/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dužnosti pomoćnika ministra, </w:t>
      </w:r>
      <w:r w:rsidR="00356E64" w:rsidRP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te je izvjestitelj u tome predmetu bio </w:t>
      </w:r>
      <w:r w:rsid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tadašnji </w:t>
      </w:r>
      <w:r w:rsidR="00356E64" w:rsidRPr="002921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član Povjerenstva Davorin Ivanjek</w:t>
      </w:r>
      <w:r w:rsidR="00574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BA4CD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27BD6E63" w14:textId="32E1F4EF" w:rsidR="00851054" w:rsidRDefault="002921AE" w:rsidP="000E44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</w:t>
      </w:r>
      <w:r w:rsidR="00DB678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 tom predmetu 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je utvrđeno kako je Povjerenstvo za odlučivanje o sukobu interesa u sastavu </w:t>
      </w:r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Nataše Novaković kao predsjednice Povjerenstva te Davorina </w:t>
      </w:r>
      <w:proofErr w:type="spellStart"/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Ivanjeka</w:t>
      </w:r>
      <w:proofErr w:type="spellEnd"/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Aleksandre Jozić-Ileković i </w:t>
      </w:r>
      <w:proofErr w:type="spellStart"/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Tatijane</w:t>
      </w:r>
      <w:proofErr w:type="spellEnd"/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Vučetić kao članova Povjerenstva, 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predmetu P-142/20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dana 02. rujna </w:t>
      </w:r>
      <w:r w:rsidR="00356E64" w:rsidRPr="00FB4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="004F50D6" w:rsidRPr="00FB4A6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</w:t>
      </w:r>
      <w:r w:rsidR="004F50D6" w:rsidRPr="00FB4A6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 w:rsid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dluku Broj:711-I-1487-P-142-20/21-14-17 kojom je u točki I. odlučeno da se  </w:t>
      </w:r>
      <w:r w:rsidR="00356E64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</w:t>
      </w:r>
      <w:r w:rsidR="00356E64" w:rsidRPr="00356E64">
        <w:rPr>
          <w:rFonts w:ascii="Times New Roman" w:hAnsi="Times New Roman" w:cs="Times New Roman"/>
          <w:sz w:val="24"/>
          <w:szCs w:val="24"/>
        </w:rPr>
        <w:t xml:space="preserve">ostupak za odlučivanje o sukobu interesa protiv dužnosnika Ante </w:t>
      </w:r>
      <w:proofErr w:type="spellStart"/>
      <w:r w:rsidR="00356E64" w:rsidRPr="00356E64">
        <w:rPr>
          <w:rFonts w:ascii="Times New Roman" w:hAnsi="Times New Roman" w:cs="Times New Roman"/>
          <w:sz w:val="24"/>
          <w:szCs w:val="24"/>
        </w:rPr>
        <w:t>Delipetra</w:t>
      </w:r>
      <w:proofErr w:type="spellEnd"/>
      <w:r w:rsidR="00356E64" w:rsidRPr="00356E64">
        <w:rPr>
          <w:rFonts w:ascii="Times New Roman" w:hAnsi="Times New Roman" w:cs="Times New Roman"/>
          <w:sz w:val="24"/>
          <w:szCs w:val="24"/>
        </w:rPr>
        <w:t xml:space="preserve">, pomoćnika ministra unutarnjih poslova, </w:t>
      </w:r>
      <w:r>
        <w:rPr>
          <w:rFonts w:ascii="Times New Roman" w:hAnsi="Times New Roman" w:cs="Times New Roman"/>
          <w:sz w:val="24"/>
          <w:szCs w:val="24"/>
        </w:rPr>
        <w:t xml:space="preserve">neće </w:t>
      </w:r>
      <w:r w:rsidR="00356E64" w:rsidRPr="00356E64">
        <w:rPr>
          <w:rFonts w:ascii="Times New Roman" w:hAnsi="Times New Roman" w:cs="Times New Roman"/>
          <w:sz w:val="24"/>
          <w:szCs w:val="24"/>
        </w:rPr>
        <w:t xml:space="preserve">pokrenuti, jer iz zaprimljenog očitovanja i dokumentacije ne proizlazi da je dužnosnik poduzimao radnje ili na bilo koji način sudjelovao u postupku javnog natječaja objavljenog </w:t>
      </w:r>
      <w:r w:rsidR="00DB6788">
        <w:rPr>
          <w:rFonts w:ascii="Times New Roman" w:hAnsi="Times New Roman" w:cs="Times New Roman"/>
          <w:sz w:val="24"/>
          <w:szCs w:val="24"/>
        </w:rPr>
        <w:t>0</w:t>
      </w:r>
      <w:r w:rsidR="00356E64" w:rsidRPr="00356E64">
        <w:rPr>
          <w:rFonts w:ascii="Times New Roman" w:hAnsi="Times New Roman" w:cs="Times New Roman"/>
          <w:sz w:val="24"/>
          <w:szCs w:val="24"/>
        </w:rPr>
        <w:t>6. rujna 2017</w:t>
      </w:r>
      <w:r w:rsidR="005B4F3F" w:rsidRPr="00ED7167">
        <w:rPr>
          <w:rFonts w:ascii="Times New Roman" w:hAnsi="Times New Roman" w:cs="Times New Roman"/>
          <w:sz w:val="24"/>
          <w:szCs w:val="24"/>
        </w:rPr>
        <w:t>.</w:t>
      </w:r>
      <w:r w:rsidR="00356E64" w:rsidRPr="00ED7167">
        <w:rPr>
          <w:rFonts w:ascii="Times New Roman" w:hAnsi="Times New Roman" w:cs="Times New Roman"/>
          <w:sz w:val="24"/>
          <w:szCs w:val="24"/>
        </w:rPr>
        <w:t xml:space="preserve"> </w:t>
      </w:r>
      <w:r w:rsidR="00ED7167" w:rsidRPr="00ED7167">
        <w:rPr>
          <w:rFonts w:ascii="Times New Roman" w:hAnsi="Times New Roman" w:cs="Times New Roman"/>
          <w:sz w:val="24"/>
          <w:szCs w:val="24"/>
        </w:rPr>
        <w:t>godine.</w:t>
      </w:r>
      <w:r w:rsidR="00ED7167">
        <w:rPr>
          <w:rFonts w:ascii="Times New Roman" w:hAnsi="Times New Roman" w:cs="Times New Roman"/>
          <w:sz w:val="24"/>
          <w:szCs w:val="24"/>
        </w:rPr>
        <w:t xml:space="preserve"> Iako je donošenje te odluke vremenski na neki način koincidiralo s vremenom obavljanja poslova kćeri obveznice u MUP-u, </w:t>
      </w:r>
      <w:r>
        <w:rPr>
          <w:rFonts w:ascii="Times New Roman" w:hAnsi="Times New Roman" w:cs="Times New Roman"/>
          <w:sz w:val="24"/>
          <w:szCs w:val="24"/>
        </w:rPr>
        <w:t xml:space="preserve">temeljem ugovora o djelu, </w:t>
      </w:r>
      <w:r w:rsidR="00ED7167">
        <w:rPr>
          <w:rFonts w:ascii="Times New Roman" w:hAnsi="Times New Roman" w:cs="Times New Roman"/>
          <w:sz w:val="24"/>
          <w:szCs w:val="24"/>
        </w:rPr>
        <w:t xml:space="preserve">u ovom konkretnom slučaju Povjerenstvo nije našlo uzročno posljedičnu vezu između obveznice Aleksandre Jozić-Ileković i Ante </w:t>
      </w:r>
      <w:proofErr w:type="spellStart"/>
      <w:r w:rsidR="00ED7167">
        <w:rPr>
          <w:rFonts w:ascii="Times New Roman" w:hAnsi="Times New Roman" w:cs="Times New Roman"/>
          <w:sz w:val="24"/>
          <w:szCs w:val="24"/>
        </w:rPr>
        <w:t>Delipetra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D7167">
        <w:rPr>
          <w:rFonts w:ascii="Times New Roman" w:hAnsi="Times New Roman" w:cs="Times New Roman"/>
          <w:sz w:val="24"/>
          <w:szCs w:val="24"/>
        </w:rPr>
        <w:t xml:space="preserve"> u smislu odnosa povezanosti prilikom odlučivanja u njegovom predmetu i zapošljavanja kćeri obveznice Jozić- Ileković. </w:t>
      </w:r>
      <w:r w:rsidR="000E44E9">
        <w:rPr>
          <w:rFonts w:ascii="Times New Roman" w:hAnsi="Times New Roman" w:cs="Times New Roman"/>
          <w:sz w:val="24"/>
          <w:szCs w:val="24"/>
        </w:rPr>
        <w:t xml:space="preserve">Pri tome je </w:t>
      </w:r>
      <w:r>
        <w:rPr>
          <w:rFonts w:ascii="Times New Roman" w:hAnsi="Times New Roman" w:cs="Times New Roman"/>
          <w:sz w:val="24"/>
          <w:szCs w:val="24"/>
        </w:rPr>
        <w:t xml:space="preserve">za istaknuti </w:t>
      </w:r>
      <w:r w:rsidR="000E44E9">
        <w:rPr>
          <w:rFonts w:ascii="Times New Roman" w:hAnsi="Times New Roman" w:cs="Times New Roman"/>
          <w:sz w:val="24"/>
          <w:szCs w:val="24"/>
        </w:rPr>
        <w:t xml:space="preserve">da Ante </w:t>
      </w:r>
      <w:proofErr w:type="spellStart"/>
      <w:r w:rsidR="000E44E9">
        <w:rPr>
          <w:rFonts w:ascii="Times New Roman" w:hAnsi="Times New Roman" w:cs="Times New Roman"/>
          <w:sz w:val="24"/>
          <w:szCs w:val="24"/>
        </w:rPr>
        <w:t>Delipet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4E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E44E9">
        <w:rPr>
          <w:rFonts w:ascii="Times New Roman" w:hAnsi="Times New Roman" w:cs="Times New Roman"/>
          <w:sz w:val="24"/>
          <w:szCs w:val="24"/>
        </w:rPr>
        <w:t xml:space="preserve"> nije bio osoba koja je inicirala ili </w:t>
      </w:r>
      <w:proofErr w:type="spellStart"/>
      <w:r w:rsidR="000E44E9">
        <w:rPr>
          <w:rFonts w:ascii="Times New Roman" w:hAnsi="Times New Roman" w:cs="Times New Roman"/>
          <w:sz w:val="24"/>
          <w:szCs w:val="24"/>
        </w:rPr>
        <w:t>zahtjevala</w:t>
      </w:r>
      <w:proofErr w:type="spellEnd"/>
      <w:r w:rsidR="000E44E9">
        <w:rPr>
          <w:rFonts w:ascii="Times New Roman" w:hAnsi="Times New Roman" w:cs="Times New Roman"/>
          <w:sz w:val="24"/>
          <w:szCs w:val="24"/>
        </w:rPr>
        <w:t xml:space="preserve"> postupak zapošljavanja niti je donosio odluke kojima je kći obveznice stekla bilo kakva prava po osnovi zapošljavanja već je o tome odlučio ministar kao čelnik tijela temeljem prijedloga Komisije. Nadalje, </w:t>
      </w:r>
      <w:r>
        <w:rPr>
          <w:rFonts w:ascii="Times New Roman" w:hAnsi="Times New Roman" w:cs="Times New Roman"/>
          <w:sz w:val="24"/>
          <w:szCs w:val="24"/>
        </w:rPr>
        <w:t>obzirom se pr</w:t>
      </w:r>
      <w:r w:rsidR="00162A1A">
        <w:rPr>
          <w:rFonts w:ascii="Times New Roman" w:hAnsi="Times New Roman" w:cs="Times New Roman"/>
          <w:sz w:val="24"/>
          <w:szCs w:val="24"/>
        </w:rPr>
        <w:t>ijava u ovom slu</w:t>
      </w:r>
      <w:r w:rsidR="00851054">
        <w:rPr>
          <w:rFonts w:ascii="Times New Roman" w:hAnsi="Times New Roman" w:cs="Times New Roman"/>
          <w:sz w:val="24"/>
          <w:szCs w:val="24"/>
        </w:rPr>
        <w:t xml:space="preserve">čaju odnosi na postupanje obveznice za vrijeme dok je bila članica bivšeg saziva Povjerenstva, ističe se da je tada </w:t>
      </w:r>
      <w:r w:rsidR="000E44E9">
        <w:rPr>
          <w:rFonts w:ascii="Times New Roman" w:hAnsi="Times New Roman" w:cs="Times New Roman"/>
          <w:sz w:val="24"/>
          <w:szCs w:val="24"/>
        </w:rPr>
        <w:t xml:space="preserve">u vrijeme donošenja odluke Povjerenstva bio na snazi Zakon </w:t>
      </w:r>
      <w:r w:rsidR="000E44E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 sprječavanju sukoba interesa </w:t>
      </w:r>
      <w:r w:rsidR="000E44E9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(„Narodne novine“ broj 26/11., 12/12., 126/12., 48/13., 57/15. i 98/19., u daljnjem tekstu: ZSSI</w:t>
      </w:r>
      <w:r w:rsidR="000E44E9">
        <w:rPr>
          <w:rFonts w:ascii="Times New Roman" w:eastAsia="Times New Roman" w:hAnsi="Times New Roman" w:cs="Times New Roman"/>
          <w:color w:val="000000"/>
          <w:sz w:val="24"/>
          <w:lang w:eastAsia="hr-HR"/>
        </w:rPr>
        <w:t>/11</w:t>
      </w:r>
      <w:r w:rsidR="000E44E9" w:rsidRPr="00356E6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</w:t>
      </w:r>
      <w:r w:rsidR="000E44E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8510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koji </w:t>
      </w:r>
      <w:r w:rsidR="000E44E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nije sadržavao odredbe o deklariranju sukoba interesa i nesudjelovanja u odlučivanju </w:t>
      </w:r>
      <w:r w:rsidR="006A17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dužnosnika</w:t>
      </w:r>
      <w:r w:rsidR="008510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6A17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dok važeći sadrži takvu odredbu propisanu člankom </w:t>
      </w:r>
      <w:r w:rsidR="006A17C4" w:rsidRPr="006A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</w:t>
      </w:r>
      <w:r w:rsidR="000E44E9" w:rsidRPr="006A17C4">
        <w:rPr>
          <w:rFonts w:ascii="Times New Roman" w:hAnsi="Times New Roman" w:cs="Times New Roman"/>
          <w:sz w:val="24"/>
          <w:szCs w:val="24"/>
        </w:rPr>
        <w:t xml:space="preserve"> </w:t>
      </w:r>
      <w:r w:rsidR="006A17C4" w:rsidRPr="006A17C4">
        <w:rPr>
          <w:rFonts w:ascii="Times New Roman" w:hAnsi="Times New Roman" w:cs="Times New Roman"/>
          <w:sz w:val="24"/>
          <w:szCs w:val="24"/>
        </w:rPr>
        <w:t>ZSSI</w:t>
      </w:r>
      <w:r w:rsidR="006A17C4">
        <w:rPr>
          <w:rFonts w:ascii="Times New Roman" w:hAnsi="Times New Roman" w:cs="Times New Roman"/>
          <w:sz w:val="24"/>
          <w:szCs w:val="24"/>
        </w:rPr>
        <w:t xml:space="preserve">/21. </w:t>
      </w:r>
      <w:r w:rsidR="00851054">
        <w:rPr>
          <w:rFonts w:ascii="Times New Roman" w:hAnsi="Times New Roman" w:cs="Times New Roman"/>
          <w:sz w:val="24"/>
          <w:szCs w:val="24"/>
        </w:rPr>
        <w:t>Također</w:t>
      </w:r>
      <w:r w:rsidR="006A17C4">
        <w:rPr>
          <w:rFonts w:ascii="Times New Roman" w:hAnsi="Times New Roman" w:cs="Times New Roman"/>
          <w:sz w:val="24"/>
          <w:szCs w:val="24"/>
        </w:rPr>
        <w:t xml:space="preserve">, uzimajući u obzir provedeni postupak </w:t>
      </w:r>
      <w:r w:rsidR="006A17C4">
        <w:rPr>
          <w:rFonts w:ascii="Times New Roman" w:hAnsi="Times New Roman" w:cs="Times New Roman"/>
          <w:sz w:val="24"/>
          <w:szCs w:val="24"/>
        </w:rPr>
        <w:lastRenderedPageBreak/>
        <w:t>zapošljavanja i činjenicu da je isti bilo nemoguće provesti bez suglasnosti drugih ustrojstvenih jedinica unutar tijela (kod ugovora o djelu) i Ministarstva pravosuđa i uprave (kod oglasa na određeno) kao i bez odluke ministra kao čelnika tijel</w:t>
      </w:r>
      <w:r w:rsidR="00851054">
        <w:rPr>
          <w:rFonts w:ascii="Times New Roman" w:hAnsi="Times New Roman" w:cs="Times New Roman"/>
          <w:sz w:val="24"/>
          <w:szCs w:val="24"/>
        </w:rPr>
        <w:t>a</w:t>
      </w:r>
      <w:r w:rsidR="006A17C4">
        <w:rPr>
          <w:rFonts w:ascii="Times New Roman" w:hAnsi="Times New Roman" w:cs="Times New Roman"/>
          <w:sz w:val="24"/>
          <w:szCs w:val="24"/>
        </w:rPr>
        <w:t>, Povjerenstvo u ovom slučaju</w:t>
      </w:r>
      <w:r w:rsidR="00851054">
        <w:rPr>
          <w:rFonts w:ascii="Times New Roman" w:hAnsi="Times New Roman" w:cs="Times New Roman"/>
          <w:sz w:val="24"/>
          <w:szCs w:val="24"/>
        </w:rPr>
        <w:t xml:space="preserve">, nije utvrdilo da je </w:t>
      </w:r>
      <w:r w:rsidR="00C23B1C">
        <w:rPr>
          <w:rFonts w:ascii="Times New Roman" w:hAnsi="Times New Roman" w:cs="Times New Roman"/>
          <w:sz w:val="24"/>
          <w:szCs w:val="24"/>
        </w:rPr>
        <w:t>došlo do zlouporabe posebnih prava obveznice u smislu članak 7.c.</w:t>
      </w:r>
      <w:r w:rsidR="00851054">
        <w:rPr>
          <w:rFonts w:ascii="Times New Roman" w:hAnsi="Times New Roman" w:cs="Times New Roman"/>
          <w:sz w:val="24"/>
          <w:szCs w:val="24"/>
        </w:rPr>
        <w:t>, k</w:t>
      </w:r>
      <w:r w:rsidR="00C23B1C">
        <w:rPr>
          <w:rFonts w:ascii="Times New Roman" w:hAnsi="Times New Roman" w:cs="Times New Roman"/>
          <w:sz w:val="24"/>
          <w:szCs w:val="24"/>
        </w:rPr>
        <w:t xml:space="preserve">ako tadašnjeg tako i važećeg ZSSI-a. </w:t>
      </w:r>
    </w:p>
    <w:p w14:paraId="0F834DA8" w14:textId="688911CD" w:rsidR="000E44E9" w:rsidRDefault="00C23B1C" w:rsidP="000E44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45F6">
        <w:rPr>
          <w:rFonts w:ascii="Times New Roman" w:hAnsi="Times New Roman" w:cs="Times New Roman"/>
          <w:sz w:val="24"/>
          <w:szCs w:val="24"/>
        </w:rPr>
        <w:t>jedno, u</w:t>
      </w:r>
      <w:r>
        <w:rPr>
          <w:rFonts w:ascii="Times New Roman" w:hAnsi="Times New Roman" w:cs="Times New Roman"/>
          <w:sz w:val="24"/>
          <w:szCs w:val="24"/>
        </w:rPr>
        <w:t xml:space="preserve"> ovom slučaju nije se odlučivalo niti o pravu obveznice već o pravu njezine punoljetne kćeri, a odnos povezanosti između obveznice i dužnosnika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utvrđen</w:t>
      </w:r>
      <w:r w:rsidR="008510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kako je to </w:t>
      </w:r>
      <w:r w:rsidR="00851054">
        <w:rPr>
          <w:rFonts w:ascii="Times New Roman" w:hAnsi="Times New Roman" w:cs="Times New Roman"/>
          <w:sz w:val="24"/>
          <w:szCs w:val="24"/>
        </w:rPr>
        <w:t>prethodno i obrazloženo.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503AFE" w14:textId="6E7C1199" w:rsidR="00AE7ECB" w:rsidRPr="00FB4A69" w:rsidRDefault="004E710C" w:rsidP="005C47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69">
        <w:rPr>
          <w:rFonts w:ascii="Times New Roman" w:hAnsi="Times New Roman" w:cs="Times New Roman"/>
          <w:sz w:val="24"/>
          <w:szCs w:val="24"/>
        </w:rPr>
        <w:t>Sukladno navedenom, a s</w:t>
      </w:r>
      <w:r w:rsidR="00AE7ECB" w:rsidRPr="00FB4A69">
        <w:rPr>
          <w:rFonts w:ascii="Times New Roman" w:hAnsi="Times New Roman" w:cs="Times New Roman"/>
          <w:sz w:val="24"/>
          <w:szCs w:val="24"/>
        </w:rPr>
        <w:t xml:space="preserve"> obzirom da nije utvrđen bilo kakav</w:t>
      </w:r>
      <w:r w:rsidR="000B44B7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AE7ECB" w:rsidRPr="00FB4A69">
        <w:rPr>
          <w:rFonts w:ascii="Times New Roman" w:hAnsi="Times New Roman" w:cs="Times New Roman"/>
          <w:sz w:val="24"/>
          <w:szCs w:val="24"/>
        </w:rPr>
        <w:t xml:space="preserve">odnos </w:t>
      </w:r>
      <w:r w:rsidR="000B44B7" w:rsidRPr="00FB4A69">
        <w:rPr>
          <w:rFonts w:ascii="Times New Roman" w:hAnsi="Times New Roman" w:cs="Times New Roman"/>
          <w:sz w:val="24"/>
          <w:szCs w:val="24"/>
        </w:rPr>
        <w:t>povezanosti između obveznice Aleksandre Jozi-Ileković i</w:t>
      </w:r>
      <w:r w:rsidR="00AE7ECB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5C4779" w:rsidRPr="00FB4A69">
        <w:rPr>
          <w:rFonts w:ascii="Times New Roman" w:hAnsi="Times New Roman" w:cs="Times New Roman"/>
          <w:sz w:val="24"/>
          <w:szCs w:val="24"/>
        </w:rPr>
        <w:t xml:space="preserve">obveznika </w:t>
      </w:r>
      <w:r w:rsidR="00AE7ECB" w:rsidRPr="00FB4A69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AE7ECB" w:rsidRPr="00FB4A69">
        <w:rPr>
          <w:rFonts w:ascii="Times New Roman" w:hAnsi="Times New Roman" w:cs="Times New Roman"/>
          <w:sz w:val="24"/>
          <w:szCs w:val="24"/>
        </w:rPr>
        <w:t>Delipetra</w:t>
      </w:r>
      <w:proofErr w:type="spellEnd"/>
      <w:r w:rsidR="00AE7ECB" w:rsidRPr="00FB4A69">
        <w:rPr>
          <w:rFonts w:ascii="Times New Roman" w:hAnsi="Times New Roman" w:cs="Times New Roman"/>
          <w:sz w:val="24"/>
          <w:szCs w:val="24"/>
        </w:rPr>
        <w:t>, koji bi doveo u sumnju nepristranost i objektivnost postupanja obveznice u situaciji utvrđivanja njegove zakonske odgovornosti</w:t>
      </w:r>
      <w:r w:rsidR="000B44B7" w:rsidRPr="00FB4A69">
        <w:rPr>
          <w:rFonts w:ascii="Times New Roman" w:hAnsi="Times New Roman" w:cs="Times New Roman"/>
          <w:sz w:val="24"/>
          <w:szCs w:val="24"/>
        </w:rPr>
        <w:t xml:space="preserve"> za koju je jednoglasnom odlukom svih nazočnih četvero članova tadašnjeg saziva Povjerenstva utvrđeno kako ne postoji</w:t>
      </w:r>
      <w:r w:rsidR="00AE7ECB" w:rsidRPr="00FB4A69">
        <w:rPr>
          <w:rFonts w:ascii="Times New Roman" w:hAnsi="Times New Roman" w:cs="Times New Roman"/>
          <w:sz w:val="24"/>
          <w:szCs w:val="24"/>
        </w:rPr>
        <w:t>, a posebice imajući u vidu obveznik</w:t>
      </w:r>
      <w:r w:rsidR="005C4779" w:rsidRPr="00FB4A69">
        <w:rPr>
          <w:rFonts w:ascii="Times New Roman" w:hAnsi="Times New Roman" w:cs="Times New Roman"/>
          <w:sz w:val="24"/>
          <w:szCs w:val="24"/>
        </w:rPr>
        <w:t>ov</w:t>
      </w:r>
      <w:r w:rsidR="00AE7ECB" w:rsidRPr="00FB4A69">
        <w:rPr>
          <w:rFonts w:ascii="Times New Roman" w:hAnsi="Times New Roman" w:cs="Times New Roman"/>
          <w:sz w:val="24"/>
          <w:szCs w:val="24"/>
        </w:rPr>
        <w:t>u ulogu u postupku zapošljavanja kćeri obveznice koja se svodi na poduzimanje tehničkih</w:t>
      </w:r>
      <w:r w:rsidR="002D43AF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AE7ECB" w:rsidRPr="00FB4A69">
        <w:rPr>
          <w:rFonts w:ascii="Times New Roman" w:hAnsi="Times New Roman" w:cs="Times New Roman"/>
          <w:sz w:val="24"/>
          <w:szCs w:val="24"/>
        </w:rPr>
        <w:t>radnji po traženjima drugih ustrojstvenih jedinica MUP-a, ali ne i na poduzimanje radnji koje bi se na bilo koji način</w:t>
      </w:r>
      <w:r w:rsidR="005545F6">
        <w:rPr>
          <w:rFonts w:ascii="Times New Roman" w:hAnsi="Times New Roman" w:cs="Times New Roman"/>
          <w:sz w:val="24"/>
          <w:szCs w:val="24"/>
        </w:rPr>
        <w:t>,</w:t>
      </w:r>
      <w:r w:rsidR="00AE7ECB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A53A49" w:rsidRPr="00FB4A69">
        <w:rPr>
          <w:rFonts w:ascii="Times New Roman" w:hAnsi="Times New Roman" w:cs="Times New Roman"/>
          <w:sz w:val="24"/>
          <w:szCs w:val="24"/>
        </w:rPr>
        <w:t xml:space="preserve"> predlaganjem ili odlučivanjem </w:t>
      </w:r>
      <w:r w:rsidRPr="00FB4A69">
        <w:rPr>
          <w:rFonts w:ascii="Times New Roman" w:hAnsi="Times New Roman" w:cs="Times New Roman"/>
          <w:sz w:val="24"/>
          <w:szCs w:val="24"/>
        </w:rPr>
        <w:t xml:space="preserve">izravno ili neizravno </w:t>
      </w:r>
      <w:r w:rsidR="00AE7ECB" w:rsidRPr="00FB4A69">
        <w:rPr>
          <w:rFonts w:ascii="Times New Roman" w:hAnsi="Times New Roman" w:cs="Times New Roman"/>
          <w:sz w:val="24"/>
          <w:szCs w:val="24"/>
        </w:rPr>
        <w:t>odnosile na</w:t>
      </w:r>
      <w:r w:rsidR="00D33D99" w:rsidRPr="00FB4A69">
        <w:rPr>
          <w:rFonts w:ascii="Times New Roman" w:hAnsi="Times New Roman" w:cs="Times New Roman"/>
          <w:sz w:val="24"/>
          <w:szCs w:val="24"/>
        </w:rPr>
        <w:t xml:space="preserve"> odabir </w:t>
      </w:r>
      <w:r w:rsidR="005C4779" w:rsidRPr="00FB4A69">
        <w:rPr>
          <w:rFonts w:ascii="Times New Roman" w:hAnsi="Times New Roman" w:cs="Times New Roman"/>
          <w:sz w:val="24"/>
          <w:szCs w:val="24"/>
        </w:rPr>
        <w:t>između</w:t>
      </w:r>
      <w:r w:rsidR="00D33D99" w:rsidRPr="00FB4A69">
        <w:rPr>
          <w:rFonts w:ascii="Times New Roman" w:hAnsi="Times New Roman" w:cs="Times New Roman"/>
          <w:sz w:val="24"/>
          <w:szCs w:val="24"/>
        </w:rPr>
        <w:t xml:space="preserve"> prijavljeni</w:t>
      </w:r>
      <w:r w:rsidRPr="00FB4A69">
        <w:rPr>
          <w:rFonts w:ascii="Times New Roman" w:hAnsi="Times New Roman" w:cs="Times New Roman"/>
          <w:sz w:val="24"/>
          <w:szCs w:val="24"/>
        </w:rPr>
        <w:t>h</w:t>
      </w:r>
      <w:r w:rsidR="005C4779" w:rsidRPr="00FB4A69">
        <w:rPr>
          <w:rFonts w:ascii="Times New Roman" w:hAnsi="Times New Roman" w:cs="Times New Roman"/>
          <w:sz w:val="24"/>
          <w:szCs w:val="24"/>
        </w:rPr>
        <w:t xml:space="preserve"> kandidata,</w:t>
      </w:r>
      <w:r w:rsidR="000B44B7" w:rsidRPr="00FB4A69">
        <w:rPr>
          <w:rFonts w:ascii="Times New Roman" w:hAnsi="Times New Roman" w:cs="Times New Roman"/>
          <w:sz w:val="24"/>
          <w:szCs w:val="24"/>
        </w:rPr>
        <w:t xml:space="preserve"> </w:t>
      </w:r>
      <w:r w:rsidR="002D43AF" w:rsidRPr="00FB4A69">
        <w:rPr>
          <w:rFonts w:ascii="Times New Roman" w:hAnsi="Times New Roman" w:cs="Times New Roman"/>
          <w:sz w:val="24"/>
          <w:szCs w:val="24"/>
        </w:rPr>
        <w:t>imenovanje</w:t>
      </w:r>
      <w:r w:rsidR="000B44B7" w:rsidRPr="00FB4A69">
        <w:rPr>
          <w:rFonts w:ascii="Times New Roman" w:hAnsi="Times New Roman" w:cs="Times New Roman"/>
          <w:sz w:val="24"/>
          <w:szCs w:val="24"/>
        </w:rPr>
        <w:t xml:space="preserve"> osoba</w:t>
      </w:r>
      <w:r w:rsidRPr="00FB4A69">
        <w:rPr>
          <w:rFonts w:ascii="Times New Roman" w:hAnsi="Times New Roman" w:cs="Times New Roman"/>
          <w:sz w:val="24"/>
          <w:szCs w:val="24"/>
        </w:rPr>
        <w:t xml:space="preserve"> koje bi provodile takav odabir</w:t>
      </w:r>
      <w:r w:rsidR="000B44B7" w:rsidRPr="00FB4A69">
        <w:rPr>
          <w:rFonts w:ascii="Times New Roman" w:hAnsi="Times New Roman" w:cs="Times New Roman"/>
          <w:sz w:val="24"/>
          <w:szCs w:val="24"/>
        </w:rPr>
        <w:t xml:space="preserve">, kao niti na utvrđivanje same potrebe zapošljavanja, odnosno utvrđivanja uvjeta koje bi kandidati trebali ispuniti, Povjerenstvo je utvrdilo da nisu ispunjene pretpostavke za pokretanje postupka protiv obveznice. </w:t>
      </w:r>
    </w:p>
    <w:p w14:paraId="75899A1F" w14:textId="77777777" w:rsidR="002865D3" w:rsidRDefault="002865D3" w:rsidP="00C56E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952E9" w14:textId="69A34609" w:rsidR="00E05561" w:rsidRPr="00841A1B" w:rsidRDefault="00C23B1C" w:rsidP="00C23B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ZAMJENICA P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29824E20" w:rsidR="00E05561" w:rsidRPr="00841A1B" w:rsidRDefault="00996B8C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57D60">
        <w:rPr>
          <w:rFonts w:ascii="Times New Roman" w:hAnsi="Times New Roman" w:cs="Times New Roman"/>
          <w:bCs/>
          <w:sz w:val="24"/>
          <w:szCs w:val="24"/>
        </w:rPr>
        <w:t xml:space="preserve">Ines </w:t>
      </w:r>
      <w:proofErr w:type="spellStart"/>
      <w:r w:rsidR="00C57D60">
        <w:rPr>
          <w:rFonts w:ascii="Times New Roman" w:hAnsi="Times New Roman" w:cs="Times New Roman"/>
          <w:bCs/>
          <w:sz w:val="24"/>
          <w:szCs w:val="24"/>
        </w:rPr>
        <w:t>Pavlačić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7466FA6" w:rsidR="00E05561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5EF8C" w14:textId="77777777" w:rsidR="00996B8C" w:rsidRPr="00841A1B" w:rsidRDefault="00996B8C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622465B4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C57D6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AB">
        <w:rPr>
          <w:rFonts w:ascii="Times New Roman" w:hAnsi="Times New Roman" w:cs="Times New Roman"/>
          <w:sz w:val="24"/>
          <w:szCs w:val="24"/>
        </w:rPr>
        <w:t>A</w:t>
      </w:r>
      <w:r w:rsidR="00C57D60">
        <w:rPr>
          <w:rFonts w:ascii="Times New Roman" w:hAnsi="Times New Roman" w:cs="Times New Roman"/>
          <w:sz w:val="24"/>
          <w:szCs w:val="24"/>
        </w:rPr>
        <w:t>leksanda</w:t>
      </w:r>
      <w:proofErr w:type="spellEnd"/>
      <w:r w:rsidR="00C57D60">
        <w:rPr>
          <w:rFonts w:ascii="Times New Roman" w:hAnsi="Times New Roman" w:cs="Times New Roman"/>
          <w:sz w:val="24"/>
          <w:szCs w:val="24"/>
        </w:rPr>
        <w:t xml:space="preserve"> Jozić- Ileković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295E868E" w14:textId="29F38445" w:rsidR="000B44B7" w:rsidRDefault="000B44B7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prijave</w:t>
      </w:r>
    </w:p>
    <w:p w14:paraId="201E699A" w14:textId="22786700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>
        <w:rPr>
          <w:rFonts w:ascii="Times New Roman" w:hAnsi="Times New Roman" w:cs="Times New Roman"/>
          <w:sz w:val="24"/>
          <w:szCs w:val="24"/>
        </w:rPr>
        <w:t>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4D7696B9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4660" w14:textId="77777777" w:rsidR="00684A65" w:rsidRDefault="00684A65" w:rsidP="005B5818">
      <w:pPr>
        <w:spacing w:after="0" w:line="240" w:lineRule="auto"/>
      </w:pPr>
      <w:r>
        <w:separator/>
      </w:r>
    </w:p>
  </w:endnote>
  <w:endnote w:type="continuationSeparator" w:id="0">
    <w:p w14:paraId="62AE82CB" w14:textId="77777777" w:rsidR="00684A65" w:rsidRDefault="00684A65" w:rsidP="005B5818">
      <w:pPr>
        <w:spacing w:after="0" w:line="240" w:lineRule="auto"/>
      </w:pPr>
      <w:r>
        <w:continuationSeparator/>
      </w:r>
    </w:p>
  </w:endnote>
  <w:endnote w:type="continuationNotice" w:id="1">
    <w:p w14:paraId="388FA734" w14:textId="77777777" w:rsidR="00684A65" w:rsidRDefault="00684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24B1173D" w:rsidR="00161D81" w:rsidRDefault="00D340C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4" distB="4294967294" distL="114300" distR="114300" simplePos="0" relativeHeight="251658242" behindDoc="1" locked="0" layoutInCell="1" allowOverlap="1" wp14:anchorId="25E8E289" wp14:editId="68C33A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620994760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2714B5" id="Ravni poveznik 3" o:spid="_x0000_s1026" style="position:absolute;z-index:-25165823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"/>
          </w:pict>
        </mc:Fallback>
      </mc:AlternateConten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61D8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61D8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161D81" w:rsidRPr="005B5818" w:rsidRDefault="00161D81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161D81" w:rsidRDefault="00161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6D7E3125" w:rsidR="00161D81" w:rsidRDefault="00D340C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4" distB="4294967294" distL="114300" distR="114300" simplePos="0" relativeHeight="251658241" behindDoc="1" locked="0" layoutInCell="1" allowOverlap="1" wp14:anchorId="35D42581" wp14:editId="77D2CFE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383801380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EBE8DF" id="Ravni poveznik 1" o:spid="_x0000_s1026" style="position:absolute;z-index:-25165823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"/>
          </w:pict>
        </mc:Fallback>
      </mc:AlternateConten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61D8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61D8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161D8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161D81" w:rsidRPr="005B5818" w:rsidRDefault="00161D8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07AE" w14:textId="77777777" w:rsidR="00684A65" w:rsidRDefault="00684A65" w:rsidP="005B5818">
      <w:pPr>
        <w:spacing w:after="0" w:line="240" w:lineRule="auto"/>
      </w:pPr>
      <w:r>
        <w:separator/>
      </w:r>
    </w:p>
  </w:footnote>
  <w:footnote w:type="continuationSeparator" w:id="0">
    <w:p w14:paraId="03452BA9" w14:textId="77777777" w:rsidR="00684A65" w:rsidRDefault="00684A65" w:rsidP="005B5818">
      <w:pPr>
        <w:spacing w:after="0" w:line="240" w:lineRule="auto"/>
      </w:pPr>
      <w:r>
        <w:continuationSeparator/>
      </w:r>
    </w:p>
  </w:footnote>
  <w:footnote w:type="continuationNotice" w:id="1">
    <w:p w14:paraId="5201C3EE" w14:textId="77777777" w:rsidR="00684A65" w:rsidRDefault="00684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605F3E6" w:rsidR="00161D81" w:rsidRDefault="00161D8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161D81" w:rsidRDefault="00161D81">
    <w:pPr>
      <w:pStyle w:val="Zaglavlje"/>
    </w:pPr>
  </w:p>
  <w:p w14:paraId="34198F66" w14:textId="77777777" w:rsidR="00161D81" w:rsidRDefault="00161D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15DCA5A9" w:rsidR="00161D81" w:rsidRPr="005B5818" w:rsidRDefault="00D340C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B630C9" wp14:editId="4D42C71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41989333" name="Tekstni okvi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4C4FF" w14:textId="77777777" w:rsidR="00161D81" w:rsidRPr="00CA2B25" w:rsidRDefault="00161D8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161D81" w:rsidRPr="00CA2B25" w:rsidRDefault="00161D8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161D81" w:rsidRDefault="00161D8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B630C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" filled="f" stroked="f">
              <o:lock v:ext="edit" aspectratio="t"/>
              <v:textbox inset="1mm,,1mm">
                <w:txbxContent>
                  <w:p w14:paraId="3BC4C4FF" w14:textId="77777777" w:rsidR="00161D81" w:rsidRPr="00CA2B25" w:rsidRDefault="00161D8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161D81" w:rsidRPr="00CA2B25" w:rsidRDefault="00161D8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161D81" w:rsidRDefault="00161D8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61D8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61D8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61D8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61D8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61D8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61D8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D8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61D8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61D81"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D81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161D81" w:rsidRPr="00945142" w:rsidRDefault="00161D8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161D81" w:rsidRPr="00AA3F5D" w:rsidRDefault="00161D8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161D81" w:rsidRPr="002C4098" w:rsidRDefault="00161D8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161D81" w:rsidRPr="002C4098" w:rsidRDefault="00161D8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161D81" w:rsidRDefault="00161D8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4" style="width:10.5pt;height:4.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3.75pt;visibility:visible" o:bullet="t">
        <v:imagedata r:id="rId2" o:title=""/>
      </v:shape>
    </w:pict>
  </w:numPicBullet>
  <w:numPicBullet w:numPicBulletId="2">
    <w:pict>
      <v:shape id="_x0000_i1076" type="#_x0000_t75" style="width:10.5pt;height:3.75pt;visibility:visible" o:bullet="t">
        <v:imagedata r:id="rId3" o:title=""/>
      </v:shape>
    </w:pict>
  </w:numPicBullet>
  <w:numPicBullet w:numPicBulletId="3">
    <w:pict>
      <v:shape id="_x0000_i1077" type="#_x0000_t75" style="width:9.75pt;height:3.75pt;visibility:visible" o:bullet="t">
        <v:imagedata r:id="rId4" o:title=""/>
      </v:shape>
    </w:pict>
  </w:numPicBullet>
  <w:numPicBullet w:numPicBulletId="4">
    <w:pict>
      <v:shape id="_x0000_i1078" type="#_x0000_t75" style="width:11.25pt;height:3.75pt;visibility:visible" o:bullet="t">
        <v:imagedata r:id="rId5" o:title=""/>
      </v:shape>
    </w:pict>
  </w:numPicBullet>
  <w:numPicBullet w:numPicBulletId="5">
    <w:pict>
      <v:shape id="_x0000_i1079" style="width:9.75pt;height:3.75pt" coordsize="" o:spt="100" o:bullet="t" adj="0,,0" path="" stroked="f">
        <v:stroke joinstyle="miter"/>
        <v:imagedata r:id="rId6" o:title="image4"/>
        <v:formulas/>
        <v:path o:connecttype="segments"/>
      </v:shape>
    </w:pict>
  </w:numPicBullet>
  <w:abstractNum w:abstractNumId="0" w15:restartNumberingAfterBreak="0">
    <w:nsid w:val="046E196A"/>
    <w:multiLevelType w:val="hybridMultilevel"/>
    <w:tmpl w:val="4DF28BEA"/>
    <w:lvl w:ilvl="0" w:tplc="3946873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C5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E3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2C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81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6D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C3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84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A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DBC"/>
    <w:multiLevelType w:val="hybridMultilevel"/>
    <w:tmpl w:val="B67AF458"/>
    <w:lvl w:ilvl="0" w:tplc="4EE63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7BC"/>
    <w:multiLevelType w:val="hybridMultilevel"/>
    <w:tmpl w:val="D1F68AD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54219"/>
    <w:multiLevelType w:val="hybridMultilevel"/>
    <w:tmpl w:val="EA429662"/>
    <w:lvl w:ilvl="0" w:tplc="B0BA5FB6">
      <w:start w:val="12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12CA6C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814F8">
      <w:start w:val="1"/>
      <w:numFmt w:val="bullet"/>
      <w:lvlText w:val="▪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4B572">
      <w:start w:val="1"/>
      <w:numFmt w:val="bullet"/>
      <w:lvlText w:val="•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86044">
      <w:start w:val="1"/>
      <w:numFmt w:val="bullet"/>
      <w:lvlText w:val="o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28A60">
      <w:start w:val="1"/>
      <w:numFmt w:val="bullet"/>
      <w:lvlText w:val="▪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A2104">
      <w:start w:val="1"/>
      <w:numFmt w:val="bullet"/>
      <w:lvlText w:val="•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488AA">
      <w:start w:val="1"/>
      <w:numFmt w:val="bullet"/>
      <w:lvlText w:val="o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C09AE">
      <w:start w:val="1"/>
      <w:numFmt w:val="bullet"/>
      <w:lvlText w:val="▪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A00CF"/>
    <w:multiLevelType w:val="hybridMultilevel"/>
    <w:tmpl w:val="474CBE62"/>
    <w:lvl w:ilvl="0" w:tplc="2D461C86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78D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0B8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DC3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2EF5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C78C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EE73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AEC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AFA6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8962FA7"/>
    <w:multiLevelType w:val="hybridMultilevel"/>
    <w:tmpl w:val="A6C457D4"/>
    <w:lvl w:ilvl="0" w:tplc="C090E5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CA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00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06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2C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65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EF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0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85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EE7513"/>
    <w:multiLevelType w:val="hybridMultilevel"/>
    <w:tmpl w:val="3118F292"/>
    <w:lvl w:ilvl="0" w:tplc="4F34F9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D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8B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01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E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A1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04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2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03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26635F"/>
    <w:multiLevelType w:val="hybridMultilevel"/>
    <w:tmpl w:val="E8C6B752"/>
    <w:lvl w:ilvl="0" w:tplc="C6D0C870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31216A6E"/>
    <w:multiLevelType w:val="hybridMultilevel"/>
    <w:tmpl w:val="B29EDF7A"/>
    <w:lvl w:ilvl="0" w:tplc="FEE8A3D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6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E7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C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21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0D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2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69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3C2F"/>
    <w:multiLevelType w:val="hybridMultilevel"/>
    <w:tmpl w:val="C5E450A8"/>
    <w:lvl w:ilvl="0" w:tplc="4842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814"/>
    <w:multiLevelType w:val="hybridMultilevel"/>
    <w:tmpl w:val="65EA2D0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9789F"/>
    <w:multiLevelType w:val="hybridMultilevel"/>
    <w:tmpl w:val="26947A28"/>
    <w:lvl w:ilvl="0" w:tplc="BEEA9B58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534A6F"/>
    <w:multiLevelType w:val="hybridMultilevel"/>
    <w:tmpl w:val="9316303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274BD"/>
    <w:multiLevelType w:val="hybridMultilevel"/>
    <w:tmpl w:val="792C1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864AA"/>
    <w:multiLevelType w:val="hybridMultilevel"/>
    <w:tmpl w:val="96ACE1DC"/>
    <w:lvl w:ilvl="0" w:tplc="C8945C54">
      <w:start w:val="8"/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701A57BD"/>
    <w:multiLevelType w:val="hybridMultilevel"/>
    <w:tmpl w:val="712ABD2E"/>
    <w:lvl w:ilvl="0" w:tplc="35E2912E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CF50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E336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20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AEC50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23FA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4F44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94E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2B25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204929"/>
    <w:multiLevelType w:val="hybridMultilevel"/>
    <w:tmpl w:val="A2865B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40F28"/>
    <w:multiLevelType w:val="hybridMultilevel"/>
    <w:tmpl w:val="1D525B84"/>
    <w:lvl w:ilvl="0" w:tplc="52562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2213"/>
    <w:multiLevelType w:val="hybridMultilevel"/>
    <w:tmpl w:val="F27413AC"/>
    <w:lvl w:ilvl="0" w:tplc="F7ECDEE8">
      <w:start w:val="1"/>
      <w:numFmt w:val="bullet"/>
      <w:lvlText w:val="•"/>
      <w:lvlPicBulletId w:val="5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02">
      <w:start w:val="1"/>
      <w:numFmt w:val="bullet"/>
      <w:lvlText w:val="o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A786C">
      <w:start w:val="1"/>
      <w:numFmt w:val="bullet"/>
      <w:lvlText w:val="▪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A877A">
      <w:start w:val="1"/>
      <w:numFmt w:val="bullet"/>
      <w:lvlText w:val="•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07678">
      <w:start w:val="1"/>
      <w:numFmt w:val="bullet"/>
      <w:lvlText w:val="o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48D28">
      <w:start w:val="1"/>
      <w:numFmt w:val="bullet"/>
      <w:lvlText w:val="▪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CBB8">
      <w:start w:val="1"/>
      <w:numFmt w:val="bullet"/>
      <w:lvlText w:val="•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FEC">
      <w:start w:val="1"/>
      <w:numFmt w:val="bullet"/>
      <w:lvlText w:val="o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EEABE">
      <w:start w:val="1"/>
      <w:numFmt w:val="bullet"/>
      <w:lvlText w:val="▪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25"/>
  </w:num>
  <w:num w:numId="18">
    <w:abstractNumId w:val="4"/>
  </w:num>
  <w:num w:numId="19">
    <w:abstractNumId w:val="7"/>
  </w:num>
  <w:num w:numId="20">
    <w:abstractNumId w:val="8"/>
  </w:num>
  <w:num w:numId="21">
    <w:abstractNumId w:val="12"/>
  </w:num>
  <w:num w:numId="22">
    <w:abstractNumId w:val="0"/>
  </w:num>
  <w:num w:numId="23">
    <w:abstractNumId w:val="29"/>
  </w:num>
  <w:num w:numId="24">
    <w:abstractNumId w:val="5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20"/>
  </w:num>
  <w:num w:numId="32">
    <w:abstractNumId w:val="15"/>
  </w:num>
  <w:num w:numId="33">
    <w:abstractNumId w:val="14"/>
  </w:num>
  <w:num w:numId="34">
    <w:abstractNumId w:val="19"/>
  </w:num>
  <w:num w:numId="35">
    <w:abstractNumId w:val="22"/>
  </w:num>
  <w:num w:numId="36">
    <w:abstractNumId w:val="27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70E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32B29"/>
    <w:rsid w:val="00040E45"/>
    <w:rsid w:val="00041516"/>
    <w:rsid w:val="00051F70"/>
    <w:rsid w:val="00055871"/>
    <w:rsid w:val="00055C3E"/>
    <w:rsid w:val="00056542"/>
    <w:rsid w:val="000615A2"/>
    <w:rsid w:val="00061BEF"/>
    <w:rsid w:val="0006664F"/>
    <w:rsid w:val="00067EC1"/>
    <w:rsid w:val="00080F06"/>
    <w:rsid w:val="00082B0A"/>
    <w:rsid w:val="00082D56"/>
    <w:rsid w:val="00082ECD"/>
    <w:rsid w:val="000845D3"/>
    <w:rsid w:val="00085936"/>
    <w:rsid w:val="000874C8"/>
    <w:rsid w:val="0009008B"/>
    <w:rsid w:val="0009217D"/>
    <w:rsid w:val="000941B0"/>
    <w:rsid w:val="00095C51"/>
    <w:rsid w:val="000A219A"/>
    <w:rsid w:val="000A3477"/>
    <w:rsid w:val="000A34C9"/>
    <w:rsid w:val="000B2775"/>
    <w:rsid w:val="000B44B7"/>
    <w:rsid w:val="000B6D9C"/>
    <w:rsid w:val="000C09AC"/>
    <w:rsid w:val="000C3E46"/>
    <w:rsid w:val="000C6986"/>
    <w:rsid w:val="000D03CD"/>
    <w:rsid w:val="000D0E47"/>
    <w:rsid w:val="000E0153"/>
    <w:rsid w:val="000E44E9"/>
    <w:rsid w:val="000E5790"/>
    <w:rsid w:val="000E5D1A"/>
    <w:rsid w:val="000E636A"/>
    <w:rsid w:val="000E75E4"/>
    <w:rsid w:val="000E7EDC"/>
    <w:rsid w:val="00100FC2"/>
    <w:rsid w:val="00101F03"/>
    <w:rsid w:val="001053BD"/>
    <w:rsid w:val="00106A59"/>
    <w:rsid w:val="00112081"/>
    <w:rsid w:val="00112377"/>
    <w:rsid w:val="00112A1D"/>
    <w:rsid w:val="00112CDF"/>
    <w:rsid w:val="00112E23"/>
    <w:rsid w:val="001143FA"/>
    <w:rsid w:val="001144F5"/>
    <w:rsid w:val="0012224D"/>
    <w:rsid w:val="00123A55"/>
    <w:rsid w:val="001244AA"/>
    <w:rsid w:val="00125F2F"/>
    <w:rsid w:val="0012768F"/>
    <w:rsid w:val="00137E23"/>
    <w:rsid w:val="00142301"/>
    <w:rsid w:val="001433A5"/>
    <w:rsid w:val="001519E7"/>
    <w:rsid w:val="0015369D"/>
    <w:rsid w:val="00153A70"/>
    <w:rsid w:val="00155BB8"/>
    <w:rsid w:val="00157A4C"/>
    <w:rsid w:val="00161D81"/>
    <w:rsid w:val="00162A1A"/>
    <w:rsid w:val="00165E40"/>
    <w:rsid w:val="00170352"/>
    <w:rsid w:val="001709B5"/>
    <w:rsid w:val="0017172B"/>
    <w:rsid w:val="00175203"/>
    <w:rsid w:val="00180005"/>
    <w:rsid w:val="0018690F"/>
    <w:rsid w:val="00186AEE"/>
    <w:rsid w:val="0019438C"/>
    <w:rsid w:val="0019682A"/>
    <w:rsid w:val="001A47DD"/>
    <w:rsid w:val="001A4F19"/>
    <w:rsid w:val="001A6D3D"/>
    <w:rsid w:val="001B3DD6"/>
    <w:rsid w:val="001B4CAC"/>
    <w:rsid w:val="001C1F74"/>
    <w:rsid w:val="001D0297"/>
    <w:rsid w:val="001D0CC9"/>
    <w:rsid w:val="001E0571"/>
    <w:rsid w:val="001E5F72"/>
    <w:rsid w:val="001E5F7F"/>
    <w:rsid w:val="001E64C5"/>
    <w:rsid w:val="001F143D"/>
    <w:rsid w:val="001F27D7"/>
    <w:rsid w:val="001F2894"/>
    <w:rsid w:val="002026DE"/>
    <w:rsid w:val="00203C94"/>
    <w:rsid w:val="00205871"/>
    <w:rsid w:val="0020713E"/>
    <w:rsid w:val="002100EE"/>
    <w:rsid w:val="00212D0B"/>
    <w:rsid w:val="0021305D"/>
    <w:rsid w:val="0022643D"/>
    <w:rsid w:val="00230539"/>
    <w:rsid w:val="00230E0F"/>
    <w:rsid w:val="0023102B"/>
    <w:rsid w:val="00232A1A"/>
    <w:rsid w:val="00236DFB"/>
    <w:rsid w:val="0023718E"/>
    <w:rsid w:val="00240B86"/>
    <w:rsid w:val="002421E6"/>
    <w:rsid w:val="002444FA"/>
    <w:rsid w:val="0024619C"/>
    <w:rsid w:val="002541BE"/>
    <w:rsid w:val="002548D4"/>
    <w:rsid w:val="00254946"/>
    <w:rsid w:val="00256AD5"/>
    <w:rsid w:val="00261A67"/>
    <w:rsid w:val="00270232"/>
    <w:rsid w:val="00274D85"/>
    <w:rsid w:val="002817CC"/>
    <w:rsid w:val="002865D3"/>
    <w:rsid w:val="002921AE"/>
    <w:rsid w:val="002940DD"/>
    <w:rsid w:val="002949F6"/>
    <w:rsid w:val="00294C61"/>
    <w:rsid w:val="00295E00"/>
    <w:rsid w:val="00296618"/>
    <w:rsid w:val="00297A82"/>
    <w:rsid w:val="002C0BF7"/>
    <w:rsid w:val="002C25CF"/>
    <w:rsid w:val="002C2815"/>
    <w:rsid w:val="002C4098"/>
    <w:rsid w:val="002C6568"/>
    <w:rsid w:val="002D0B01"/>
    <w:rsid w:val="002D43AF"/>
    <w:rsid w:val="002E0430"/>
    <w:rsid w:val="002E179A"/>
    <w:rsid w:val="002E2BDE"/>
    <w:rsid w:val="002E37DC"/>
    <w:rsid w:val="002E528E"/>
    <w:rsid w:val="002E6DC3"/>
    <w:rsid w:val="002F0B89"/>
    <w:rsid w:val="002F2B14"/>
    <w:rsid w:val="002F313C"/>
    <w:rsid w:val="002F391F"/>
    <w:rsid w:val="002F4667"/>
    <w:rsid w:val="002F5734"/>
    <w:rsid w:val="003012FB"/>
    <w:rsid w:val="003050F1"/>
    <w:rsid w:val="00314537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0A1E"/>
    <w:rsid w:val="0035139E"/>
    <w:rsid w:val="003534EF"/>
    <w:rsid w:val="00354459"/>
    <w:rsid w:val="00356E64"/>
    <w:rsid w:val="00363CBA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B7A52"/>
    <w:rsid w:val="003C019C"/>
    <w:rsid w:val="003C2DEB"/>
    <w:rsid w:val="003C49D9"/>
    <w:rsid w:val="003C4B46"/>
    <w:rsid w:val="003C751B"/>
    <w:rsid w:val="003D20F5"/>
    <w:rsid w:val="003D6296"/>
    <w:rsid w:val="003F3ADB"/>
    <w:rsid w:val="003F3F3D"/>
    <w:rsid w:val="003F67A3"/>
    <w:rsid w:val="003F6CA5"/>
    <w:rsid w:val="00406E92"/>
    <w:rsid w:val="00411522"/>
    <w:rsid w:val="00422036"/>
    <w:rsid w:val="004251B4"/>
    <w:rsid w:val="00427721"/>
    <w:rsid w:val="00432F35"/>
    <w:rsid w:val="00436E7B"/>
    <w:rsid w:val="004414D0"/>
    <w:rsid w:val="0044214E"/>
    <w:rsid w:val="00442A4D"/>
    <w:rsid w:val="00445AEF"/>
    <w:rsid w:val="00447A55"/>
    <w:rsid w:val="00451399"/>
    <w:rsid w:val="00451CAC"/>
    <w:rsid w:val="00454AF3"/>
    <w:rsid w:val="00455054"/>
    <w:rsid w:val="00456908"/>
    <w:rsid w:val="00467EC3"/>
    <w:rsid w:val="00470652"/>
    <w:rsid w:val="00473A5C"/>
    <w:rsid w:val="004740FC"/>
    <w:rsid w:val="00476B01"/>
    <w:rsid w:val="004846B2"/>
    <w:rsid w:val="004A37CD"/>
    <w:rsid w:val="004A3C10"/>
    <w:rsid w:val="004A5B81"/>
    <w:rsid w:val="004B12AF"/>
    <w:rsid w:val="004B3773"/>
    <w:rsid w:val="004B4F64"/>
    <w:rsid w:val="004B63A5"/>
    <w:rsid w:val="004C2A1C"/>
    <w:rsid w:val="004C375C"/>
    <w:rsid w:val="004D1E74"/>
    <w:rsid w:val="004D41EB"/>
    <w:rsid w:val="004D5AF3"/>
    <w:rsid w:val="004D7818"/>
    <w:rsid w:val="004E033E"/>
    <w:rsid w:val="004E1C3E"/>
    <w:rsid w:val="004E710C"/>
    <w:rsid w:val="004F0D0E"/>
    <w:rsid w:val="004F336B"/>
    <w:rsid w:val="004F50D6"/>
    <w:rsid w:val="004F7891"/>
    <w:rsid w:val="00504454"/>
    <w:rsid w:val="00512887"/>
    <w:rsid w:val="00514910"/>
    <w:rsid w:val="00517A04"/>
    <w:rsid w:val="00531452"/>
    <w:rsid w:val="00532922"/>
    <w:rsid w:val="00536D94"/>
    <w:rsid w:val="0054112E"/>
    <w:rsid w:val="00541713"/>
    <w:rsid w:val="005467ED"/>
    <w:rsid w:val="00551ABE"/>
    <w:rsid w:val="005545F6"/>
    <w:rsid w:val="00560AE7"/>
    <w:rsid w:val="0056557E"/>
    <w:rsid w:val="00574271"/>
    <w:rsid w:val="00574424"/>
    <w:rsid w:val="00575968"/>
    <w:rsid w:val="00576F26"/>
    <w:rsid w:val="00577817"/>
    <w:rsid w:val="00581D1F"/>
    <w:rsid w:val="005911CF"/>
    <w:rsid w:val="00593574"/>
    <w:rsid w:val="00595695"/>
    <w:rsid w:val="005B4F3F"/>
    <w:rsid w:val="005B5818"/>
    <w:rsid w:val="005B6DD5"/>
    <w:rsid w:val="005B6FFE"/>
    <w:rsid w:val="005B7098"/>
    <w:rsid w:val="005B7FD7"/>
    <w:rsid w:val="005C1B90"/>
    <w:rsid w:val="005C41FE"/>
    <w:rsid w:val="005C4779"/>
    <w:rsid w:val="005C7247"/>
    <w:rsid w:val="005D104D"/>
    <w:rsid w:val="005D1AAD"/>
    <w:rsid w:val="005D6C92"/>
    <w:rsid w:val="005E36B1"/>
    <w:rsid w:val="005E5D5B"/>
    <w:rsid w:val="005E6AC6"/>
    <w:rsid w:val="005E7CC4"/>
    <w:rsid w:val="005E7F62"/>
    <w:rsid w:val="005F1058"/>
    <w:rsid w:val="005F2243"/>
    <w:rsid w:val="00606B70"/>
    <w:rsid w:val="0060701A"/>
    <w:rsid w:val="00610BBC"/>
    <w:rsid w:val="00614B21"/>
    <w:rsid w:val="006178F8"/>
    <w:rsid w:val="00617C4B"/>
    <w:rsid w:val="00622546"/>
    <w:rsid w:val="00626A88"/>
    <w:rsid w:val="0063023E"/>
    <w:rsid w:val="00630889"/>
    <w:rsid w:val="00632A1B"/>
    <w:rsid w:val="00636C59"/>
    <w:rsid w:val="00636F77"/>
    <w:rsid w:val="006378F2"/>
    <w:rsid w:val="006404B7"/>
    <w:rsid w:val="00645D2A"/>
    <w:rsid w:val="00647B1E"/>
    <w:rsid w:val="00651152"/>
    <w:rsid w:val="00665779"/>
    <w:rsid w:val="0067003B"/>
    <w:rsid w:val="00670577"/>
    <w:rsid w:val="0067358F"/>
    <w:rsid w:val="006749A3"/>
    <w:rsid w:val="00677A75"/>
    <w:rsid w:val="00683C1C"/>
    <w:rsid w:val="00683F8B"/>
    <w:rsid w:val="006849DC"/>
    <w:rsid w:val="00684A65"/>
    <w:rsid w:val="00686D12"/>
    <w:rsid w:val="00691281"/>
    <w:rsid w:val="00691A08"/>
    <w:rsid w:val="00693FD7"/>
    <w:rsid w:val="00694971"/>
    <w:rsid w:val="00696A22"/>
    <w:rsid w:val="00696FB6"/>
    <w:rsid w:val="006A17C4"/>
    <w:rsid w:val="006A4FCF"/>
    <w:rsid w:val="006B4CBD"/>
    <w:rsid w:val="006C162B"/>
    <w:rsid w:val="006C183E"/>
    <w:rsid w:val="006C24F5"/>
    <w:rsid w:val="006C4764"/>
    <w:rsid w:val="006D3097"/>
    <w:rsid w:val="006D48D0"/>
    <w:rsid w:val="006E4FD8"/>
    <w:rsid w:val="006E67CD"/>
    <w:rsid w:val="00700B23"/>
    <w:rsid w:val="00701EB0"/>
    <w:rsid w:val="007118F4"/>
    <w:rsid w:val="00714A5C"/>
    <w:rsid w:val="00716242"/>
    <w:rsid w:val="007164E3"/>
    <w:rsid w:val="0071684E"/>
    <w:rsid w:val="007176D6"/>
    <w:rsid w:val="00722358"/>
    <w:rsid w:val="00725564"/>
    <w:rsid w:val="00726AEF"/>
    <w:rsid w:val="00730954"/>
    <w:rsid w:val="00731AAA"/>
    <w:rsid w:val="0074432E"/>
    <w:rsid w:val="00747047"/>
    <w:rsid w:val="0075230D"/>
    <w:rsid w:val="00755B47"/>
    <w:rsid w:val="00757C5E"/>
    <w:rsid w:val="00760186"/>
    <w:rsid w:val="0077039A"/>
    <w:rsid w:val="00770EAF"/>
    <w:rsid w:val="007715CC"/>
    <w:rsid w:val="00771C93"/>
    <w:rsid w:val="00773442"/>
    <w:rsid w:val="007749BE"/>
    <w:rsid w:val="007769EB"/>
    <w:rsid w:val="00781DDA"/>
    <w:rsid w:val="007845BB"/>
    <w:rsid w:val="00793EC7"/>
    <w:rsid w:val="00795F53"/>
    <w:rsid w:val="007A193B"/>
    <w:rsid w:val="007A2EE9"/>
    <w:rsid w:val="007A4A45"/>
    <w:rsid w:val="007A6F55"/>
    <w:rsid w:val="007B202B"/>
    <w:rsid w:val="007B2198"/>
    <w:rsid w:val="007B4401"/>
    <w:rsid w:val="007C6032"/>
    <w:rsid w:val="007C6519"/>
    <w:rsid w:val="007C7294"/>
    <w:rsid w:val="007D26EA"/>
    <w:rsid w:val="007D3429"/>
    <w:rsid w:val="007D723B"/>
    <w:rsid w:val="007E6347"/>
    <w:rsid w:val="007E6348"/>
    <w:rsid w:val="007F11B9"/>
    <w:rsid w:val="007F74EE"/>
    <w:rsid w:val="00800114"/>
    <w:rsid w:val="0080153A"/>
    <w:rsid w:val="00801807"/>
    <w:rsid w:val="00804D4F"/>
    <w:rsid w:val="00813B4C"/>
    <w:rsid w:val="00814941"/>
    <w:rsid w:val="00815A76"/>
    <w:rsid w:val="00824B78"/>
    <w:rsid w:val="008269ED"/>
    <w:rsid w:val="0082794C"/>
    <w:rsid w:val="00830E03"/>
    <w:rsid w:val="00841A1B"/>
    <w:rsid w:val="00842D55"/>
    <w:rsid w:val="00844A3A"/>
    <w:rsid w:val="00846122"/>
    <w:rsid w:val="0084720D"/>
    <w:rsid w:val="00851054"/>
    <w:rsid w:val="0085317D"/>
    <w:rsid w:val="00856497"/>
    <w:rsid w:val="00856E5A"/>
    <w:rsid w:val="00862833"/>
    <w:rsid w:val="0086450F"/>
    <w:rsid w:val="00867B82"/>
    <w:rsid w:val="00876906"/>
    <w:rsid w:val="008801B4"/>
    <w:rsid w:val="00880AF6"/>
    <w:rsid w:val="008818E0"/>
    <w:rsid w:val="00884255"/>
    <w:rsid w:val="0089146F"/>
    <w:rsid w:val="00892DB0"/>
    <w:rsid w:val="00896D85"/>
    <w:rsid w:val="008A06F4"/>
    <w:rsid w:val="008A09B3"/>
    <w:rsid w:val="008A1F44"/>
    <w:rsid w:val="008A71D1"/>
    <w:rsid w:val="008B411E"/>
    <w:rsid w:val="008B5489"/>
    <w:rsid w:val="008B552B"/>
    <w:rsid w:val="008C1C5A"/>
    <w:rsid w:val="008C360B"/>
    <w:rsid w:val="008C43CD"/>
    <w:rsid w:val="008D76ED"/>
    <w:rsid w:val="008E02F6"/>
    <w:rsid w:val="008E4642"/>
    <w:rsid w:val="008E621C"/>
    <w:rsid w:val="008E667F"/>
    <w:rsid w:val="008F3611"/>
    <w:rsid w:val="008F7FEA"/>
    <w:rsid w:val="009062CF"/>
    <w:rsid w:val="00913B0E"/>
    <w:rsid w:val="009150EF"/>
    <w:rsid w:val="0091604F"/>
    <w:rsid w:val="00920B96"/>
    <w:rsid w:val="00921D53"/>
    <w:rsid w:val="00922DAF"/>
    <w:rsid w:val="0092660B"/>
    <w:rsid w:val="009317D5"/>
    <w:rsid w:val="00931ABE"/>
    <w:rsid w:val="009335E3"/>
    <w:rsid w:val="009350E1"/>
    <w:rsid w:val="00936DFC"/>
    <w:rsid w:val="00945142"/>
    <w:rsid w:val="00945742"/>
    <w:rsid w:val="00955EAD"/>
    <w:rsid w:val="00965145"/>
    <w:rsid w:val="00974905"/>
    <w:rsid w:val="00980262"/>
    <w:rsid w:val="00991B2E"/>
    <w:rsid w:val="00992575"/>
    <w:rsid w:val="00996B8C"/>
    <w:rsid w:val="009A3C3E"/>
    <w:rsid w:val="009B0DB7"/>
    <w:rsid w:val="009B7EC1"/>
    <w:rsid w:val="009C4307"/>
    <w:rsid w:val="009C7E60"/>
    <w:rsid w:val="009D7AB3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3173E"/>
    <w:rsid w:val="00A32431"/>
    <w:rsid w:val="00A41D57"/>
    <w:rsid w:val="00A4418C"/>
    <w:rsid w:val="00A463B1"/>
    <w:rsid w:val="00A46E53"/>
    <w:rsid w:val="00A50FE4"/>
    <w:rsid w:val="00A53A49"/>
    <w:rsid w:val="00A54F14"/>
    <w:rsid w:val="00A564A4"/>
    <w:rsid w:val="00A609C9"/>
    <w:rsid w:val="00A613E5"/>
    <w:rsid w:val="00A62D95"/>
    <w:rsid w:val="00A7326F"/>
    <w:rsid w:val="00A83AB8"/>
    <w:rsid w:val="00A85DAE"/>
    <w:rsid w:val="00A861C7"/>
    <w:rsid w:val="00A86A92"/>
    <w:rsid w:val="00A872AA"/>
    <w:rsid w:val="00A9438C"/>
    <w:rsid w:val="00A95A9A"/>
    <w:rsid w:val="00A96533"/>
    <w:rsid w:val="00AA1454"/>
    <w:rsid w:val="00AA2E44"/>
    <w:rsid w:val="00AA3417"/>
    <w:rsid w:val="00AA3E69"/>
    <w:rsid w:val="00AA3F5D"/>
    <w:rsid w:val="00AB1E24"/>
    <w:rsid w:val="00AB4EC4"/>
    <w:rsid w:val="00AB6724"/>
    <w:rsid w:val="00AB69F5"/>
    <w:rsid w:val="00AC31B1"/>
    <w:rsid w:val="00AC4AF5"/>
    <w:rsid w:val="00AD1617"/>
    <w:rsid w:val="00AD5DBD"/>
    <w:rsid w:val="00AD72AF"/>
    <w:rsid w:val="00AE3A75"/>
    <w:rsid w:val="00AE3D2F"/>
    <w:rsid w:val="00AE4562"/>
    <w:rsid w:val="00AE76EA"/>
    <w:rsid w:val="00AE778C"/>
    <w:rsid w:val="00AE79F3"/>
    <w:rsid w:val="00AE7BDC"/>
    <w:rsid w:val="00AE7ECB"/>
    <w:rsid w:val="00AF0563"/>
    <w:rsid w:val="00AF366E"/>
    <w:rsid w:val="00AF442D"/>
    <w:rsid w:val="00AF6507"/>
    <w:rsid w:val="00B14E05"/>
    <w:rsid w:val="00B166C3"/>
    <w:rsid w:val="00B20476"/>
    <w:rsid w:val="00B215C0"/>
    <w:rsid w:val="00B21B92"/>
    <w:rsid w:val="00B2288A"/>
    <w:rsid w:val="00B25433"/>
    <w:rsid w:val="00B25526"/>
    <w:rsid w:val="00B25EDC"/>
    <w:rsid w:val="00B3028E"/>
    <w:rsid w:val="00B32DAA"/>
    <w:rsid w:val="00B339DE"/>
    <w:rsid w:val="00B41F20"/>
    <w:rsid w:val="00B422B2"/>
    <w:rsid w:val="00B442B1"/>
    <w:rsid w:val="00B505A0"/>
    <w:rsid w:val="00B50F68"/>
    <w:rsid w:val="00B52D70"/>
    <w:rsid w:val="00B53C38"/>
    <w:rsid w:val="00B665D3"/>
    <w:rsid w:val="00B7246B"/>
    <w:rsid w:val="00B72A3E"/>
    <w:rsid w:val="00B766A8"/>
    <w:rsid w:val="00B77971"/>
    <w:rsid w:val="00B804C2"/>
    <w:rsid w:val="00B81470"/>
    <w:rsid w:val="00B81570"/>
    <w:rsid w:val="00B83F61"/>
    <w:rsid w:val="00B85E0B"/>
    <w:rsid w:val="00B97FAD"/>
    <w:rsid w:val="00BA1FFC"/>
    <w:rsid w:val="00BA20FC"/>
    <w:rsid w:val="00BA2119"/>
    <w:rsid w:val="00BA22C6"/>
    <w:rsid w:val="00BA474C"/>
    <w:rsid w:val="00BA4CD7"/>
    <w:rsid w:val="00BA7A9D"/>
    <w:rsid w:val="00BB1C50"/>
    <w:rsid w:val="00BB4707"/>
    <w:rsid w:val="00BC1EE1"/>
    <w:rsid w:val="00BC2E78"/>
    <w:rsid w:val="00BD0F4A"/>
    <w:rsid w:val="00BD1FA7"/>
    <w:rsid w:val="00BD3C6D"/>
    <w:rsid w:val="00BD52C4"/>
    <w:rsid w:val="00BD56A9"/>
    <w:rsid w:val="00BE10E2"/>
    <w:rsid w:val="00BE1A59"/>
    <w:rsid w:val="00BE555E"/>
    <w:rsid w:val="00BF5F4E"/>
    <w:rsid w:val="00BF6CA3"/>
    <w:rsid w:val="00C00F6F"/>
    <w:rsid w:val="00C039DE"/>
    <w:rsid w:val="00C13F51"/>
    <w:rsid w:val="00C21A3A"/>
    <w:rsid w:val="00C2244C"/>
    <w:rsid w:val="00C23B1C"/>
    <w:rsid w:val="00C24596"/>
    <w:rsid w:val="00C26394"/>
    <w:rsid w:val="00C26629"/>
    <w:rsid w:val="00C27EFB"/>
    <w:rsid w:val="00C313AC"/>
    <w:rsid w:val="00C37064"/>
    <w:rsid w:val="00C44EE7"/>
    <w:rsid w:val="00C45B50"/>
    <w:rsid w:val="00C473C0"/>
    <w:rsid w:val="00C47848"/>
    <w:rsid w:val="00C54F18"/>
    <w:rsid w:val="00C56E8B"/>
    <w:rsid w:val="00C57D60"/>
    <w:rsid w:val="00C622BC"/>
    <w:rsid w:val="00C631AB"/>
    <w:rsid w:val="00C63F43"/>
    <w:rsid w:val="00C6599A"/>
    <w:rsid w:val="00C703AE"/>
    <w:rsid w:val="00C70F1A"/>
    <w:rsid w:val="00C71A67"/>
    <w:rsid w:val="00C73986"/>
    <w:rsid w:val="00C762DD"/>
    <w:rsid w:val="00C90FE9"/>
    <w:rsid w:val="00C92CB3"/>
    <w:rsid w:val="00C94D1E"/>
    <w:rsid w:val="00C952D1"/>
    <w:rsid w:val="00CA19B0"/>
    <w:rsid w:val="00CA1D1F"/>
    <w:rsid w:val="00CA28B6"/>
    <w:rsid w:val="00CA58A4"/>
    <w:rsid w:val="00CA602D"/>
    <w:rsid w:val="00CA64F7"/>
    <w:rsid w:val="00CA6F9E"/>
    <w:rsid w:val="00CB1C7C"/>
    <w:rsid w:val="00CB2474"/>
    <w:rsid w:val="00CC0011"/>
    <w:rsid w:val="00CC136A"/>
    <w:rsid w:val="00CD16D6"/>
    <w:rsid w:val="00CD1B5B"/>
    <w:rsid w:val="00CD4073"/>
    <w:rsid w:val="00CD792D"/>
    <w:rsid w:val="00CE269C"/>
    <w:rsid w:val="00CF083A"/>
    <w:rsid w:val="00CF0867"/>
    <w:rsid w:val="00CF1DB8"/>
    <w:rsid w:val="00CF2FBF"/>
    <w:rsid w:val="00CF5F9E"/>
    <w:rsid w:val="00D02DD3"/>
    <w:rsid w:val="00D02EEF"/>
    <w:rsid w:val="00D06344"/>
    <w:rsid w:val="00D11BA5"/>
    <w:rsid w:val="00D1289E"/>
    <w:rsid w:val="00D13135"/>
    <w:rsid w:val="00D16C88"/>
    <w:rsid w:val="00D20E59"/>
    <w:rsid w:val="00D2191D"/>
    <w:rsid w:val="00D25275"/>
    <w:rsid w:val="00D2549D"/>
    <w:rsid w:val="00D260EE"/>
    <w:rsid w:val="00D33D99"/>
    <w:rsid w:val="00D340C4"/>
    <w:rsid w:val="00D372F9"/>
    <w:rsid w:val="00D4072E"/>
    <w:rsid w:val="00D41CC8"/>
    <w:rsid w:val="00D43010"/>
    <w:rsid w:val="00D4591C"/>
    <w:rsid w:val="00D4692D"/>
    <w:rsid w:val="00D47B6B"/>
    <w:rsid w:val="00D50301"/>
    <w:rsid w:val="00D532A0"/>
    <w:rsid w:val="00D57A2E"/>
    <w:rsid w:val="00D64252"/>
    <w:rsid w:val="00D656E8"/>
    <w:rsid w:val="00D66549"/>
    <w:rsid w:val="00D67C90"/>
    <w:rsid w:val="00D72C39"/>
    <w:rsid w:val="00D72CA2"/>
    <w:rsid w:val="00D7347C"/>
    <w:rsid w:val="00D752B2"/>
    <w:rsid w:val="00D77342"/>
    <w:rsid w:val="00D77BA6"/>
    <w:rsid w:val="00D80DBC"/>
    <w:rsid w:val="00D819CF"/>
    <w:rsid w:val="00D82946"/>
    <w:rsid w:val="00D83337"/>
    <w:rsid w:val="00D925FF"/>
    <w:rsid w:val="00DA025A"/>
    <w:rsid w:val="00DA1AF0"/>
    <w:rsid w:val="00DA262A"/>
    <w:rsid w:val="00DA621A"/>
    <w:rsid w:val="00DB04C7"/>
    <w:rsid w:val="00DB2607"/>
    <w:rsid w:val="00DB6788"/>
    <w:rsid w:val="00DC2071"/>
    <w:rsid w:val="00DC5101"/>
    <w:rsid w:val="00DD23D7"/>
    <w:rsid w:val="00DD3170"/>
    <w:rsid w:val="00DE256D"/>
    <w:rsid w:val="00DE6AB3"/>
    <w:rsid w:val="00DF1EAB"/>
    <w:rsid w:val="00DF23A2"/>
    <w:rsid w:val="00DF4CE9"/>
    <w:rsid w:val="00DF55AB"/>
    <w:rsid w:val="00DF5A0F"/>
    <w:rsid w:val="00E0133B"/>
    <w:rsid w:val="00E016A8"/>
    <w:rsid w:val="00E05561"/>
    <w:rsid w:val="00E14112"/>
    <w:rsid w:val="00E1582B"/>
    <w:rsid w:val="00E15A45"/>
    <w:rsid w:val="00E202C6"/>
    <w:rsid w:val="00E24986"/>
    <w:rsid w:val="00E31628"/>
    <w:rsid w:val="00E338A3"/>
    <w:rsid w:val="00E3533A"/>
    <w:rsid w:val="00E3580A"/>
    <w:rsid w:val="00E403E7"/>
    <w:rsid w:val="00E424AD"/>
    <w:rsid w:val="00E46AFE"/>
    <w:rsid w:val="00E46E43"/>
    <w:rsid w:val="00E47E33"/>
    <w:rsid w:val="00E53996"/>
    <w:rsid w:val="00E554AF"/>
    <w:rsid w:val="00E72FAF"/>
    <w:rsid w:val="00E73119"/>
    <w:rsid w:val="00E733EB"/>
    <w:rsid w:val="00E75D9A"/>
    <w:rsid w:val="00E768BD"/>
    <w:rsid w:val="00E77328"/>
    <w:rsid w:val="00E820E4"/>
    <w:rsid w:val="00E8560D"/>
    <w:rsid w:val="00E90857"/>
    <w:rsid w:val="00E96E6D"/>
    <w:rsid w:val="00EA02DF"/>
    <w:rsid w:val="00EA1252"/>
    <w:rsid w:val="00EA3CE3"/>
    <w:rsid w:val="00EB46B3"/>
    <w:rsid w:val="00EC6DF6"/>
    <w:rsid w:val="00EC744A"/>
    <w:rsid w:val="00ED7167"/>
    <w:rsid w:val="00ED74D4"/>
    <w:rsid w:val="00EE12D4"/>
    <w:rsid w:val="00EE2586"/>
    <w:rsid w:val="00EE6E89"/>
    <w:rsid w:val="00EE74BB"/>
    <w:rsid w:val="00F01E19"/>
    <w:rsid w:val="00F12C2A"/>
    <w:rsid w:val="00F13740"/>
    <w:rsid w:val="00F15A05"/>
    <w:rsid w:val="00F22B6D"/>
    <w:rsid w:val="00F27714"/>
    <w:rsid w:val="00F30255"/>
    <w:rsid w:val="00F329ED"/>
    <w:rsid w:val="00F3326E"/>
    <w:rsid w:val="00F334C6"/>
    <w:rsid w:val="00F42428"/>
    <w:rsid w:val="00F43A8D"/>
    <w:rsid w:val="00F46BDE"/>
    <w:rsid w:val="00F4761E"/>
    <w:rsid w:val="00F5048D"/>
    <w:rsid w:val="00F51711"/>
    <w:rsid w:val="00F52CB4"/>
    <w:rsid w:val="00F6177A"/>
    <w:rsid w:val="00F61A36"/>
    <w:rsid w:val="00F640D2"/>
    <w:rsid w:val="00F650CD"/>
    <w:rsid w:val="00F65A90"/>
    <w:rsid w:val="00F66206"/>
    <w:rsid w:val="00F71A21"/>
    <w:rsid w:val="00F71C52"/>
    <w:rsid w:val="00F73A99"/>
    <w:rsid w:val="00F74EC8"/>
    <w:rsid w:val="00F75A2B"/>
    <w:rsid w:val="00F75D27"/>
    <w:rsid w:val="00F7674B"/>
    <w:rsid w:val="00F823D8"/>
    <w:rsid w:val="00F83F84"/>
    <w:rsid w:val="00F86D83"/>
    <w:rsid w:val="00F87A4E"/>
    <w:rsid w:val="00F92567"/>
    <w:rsid w:val="00F97CFC"/>
    <w:rsid w:val="00FA0034"/>
    <w:rsid w:val="00FA15EF"/>
    <w:rsid w:val="00FA1DEC"/>
    <w:rsid w:val="00FA1EEC"/>
    <w:rsid w:val="00FA37D3"/>
    <w:rsid w:val="00FA797B"/>
    <w:rsid w:val="00FB4A69"/>
    <w:rsid w:val="00FC5E4A"/>
    <w:rsid w:val="00FC6B39"/>
    <w:rsid w:val="00FC6B79"/>
    <w:rsid w:val="00FD0E65"/>
    <w:rsid w:val="00FD10F5"/>
    <w:rsid w:val="00FD1693"/>
    <w:rsid w:val="00FD43F0"/>
    <w:rsid w:val="00FD45E6"/>
    <w:rsid w:val="00FD50FB"/>
    <w:rsid w:val="00FE370B"/>
    <w:rsid w:val="00FE60D6"/>
    <w:rsid w:val="00FF3664"/>
    <w:rsid w:val="00FF3AFA"/>
    <w:rsid w:val="00FF4EC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2D068102"/>
  <w15:docId w15:val="{2349503F-BE3D-4FA8-A5F7-D3083A6A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7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14643</Duznosnici_Value>
    <BrojPredmeta xmlns="8638ef6a-48a0-457c-b738-9f65e71a9a26">P-86/23</BrojPredmeta>
    <Duznosnici xmlns="8638ef6a-48a0-457c-b738-9f65e71a9a26">Aleksandra Jozić-Ileković,Predsjednik,Povjerenstvo za odlučivanje o sukobu interesa</Duznosnici>
    <VrstaDokumenta xmlns="8638ef6a-48a0-457c-b738-9f65e71a9a26">16</VrstaDokumenta>
    <KljucneRijeci xmlns="8638ef6a-48a0-457c-b738-9f65e71a9a26">
      <Value>4</Value>
    </KljucneRijeci>
    <BrojAkta xmlns="8638ef6a-48a0-457c-b738-9f65e71a9a26">711-I-2796-Pp-86/23-13-21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576CE-EE1F-4824-A67D-03943721AD1E}"/>
</file>

<file path=customXml/itemProps4.xml><?xml version="1.0" encoding="utf-8"?>
<ds:datastoreItem xmlns:ds="http://schemas.openxmlformats.org/officeDocument/2006/customXml" ds:itemID="{1259928E-9DB9-495C-B459-8FAF54EE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6022</Words>
  <Characters>34328</Characters>
  <Application>Microsoft Office Word</Application>
  <DocSecurity>0</DocSecurity>
  <Lines>286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Peđa Grbin, Pp-118-22, obavijest o nepokretanju</vt:lpstr>
      <vt:lpstr/>
    </vt:vector>
  </TitlesOfParts>
  <Company/>
  <LinksUpToDate>false</LinksUpToDate>
  <CharactersWithSpaces>40270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Peđa Grbin, Pp-118-22, obavijest o nepokretanju</dc:title>
  <dc:subject/>
  <dc:creator>Sukob5</dc:creator>
  <cp:keywords/>
  <dc:description/>
  <cp:lastModifiedBy>Ivan Matić</cp:lastModifiedBy>
  <cp:revision>8</cp:revision>
  <cp:lastPrinted>2023-12-15T10:37:00Z</cp:lastPrinted>
  <dcterms:created xsi:type="dcterms:W3CDTF">2023-12-15T10:37:00Z</dcterms:created>
  <dcterms:modified xsi:type="dcterms:W3CDTF">2023-12-15T12:46:00Z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eb7eefdb9678c20bedb7bc998e644fe1e25fb7df37f7690ed6de43ca08981c5c</vt:lpwstr>
  </property>
</Properties>
</file>