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5B0A8" w14:textId="0B6FE908" w:rsidR="00332D21" w:rsidRPr="002C4098" w:rsidRDefault="00042F97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</w:t>
      </w:r>
      <w:r w:rsidR="00332D21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706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711-I-160-M-110-21/22-05-21</w:t>
      </w:r>
    </w:p>
    <w:p w14:paraId="5B26CEDC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B66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0119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B66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01192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CB66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4B280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B66F9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7ADAB6BD" w14:textId="77777777" w:rsidR="00CB66F9" w:rsidRDefault="00CB66F9" w:rsidP="00CB66F9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33A1645A" w14:textId="77777777" w:rsidR="00CB66F9" w:rsidRDefault="00CB66F9" w:rsidP="00CB66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Povjerenstvo za odlučivanje o sukobu interesa</w:t>
      </w:r>
      <w:r>
        <w:rPr>
          <w:rFonts w:ascii="Times New Roman" w:hAnsi="Times New Roman"/>
          <w:sz w:val="24"/>
          <w:szCs w:val="24"/>
        </w:rPr>
        <w:t xml:space="preserve"> (u daljnjem tekstu: Povjerenstvo), u sastavu Nataše Novaković, predsjednice Povjerenstva te </w:t>
      </w:r>
      <w:r w:rsidR="00E01192" w:rsidRPr="00E01192">
        <w:rPr>
          <w:rFonts w:ascii="Times New Roman" w:hAnsi="Times New Roman"/>
          <w:sz w:val="24"/>
          <w:szCs w:val="24"/>
        </w:rPr>
        <w:t xml:space="preserve">Tončice Božić, </w:t>
      </w:r>
      <w:r>
        <w:rPr>
          <w:rFonts w:ascii="Times New Roman" w:hAnsi="Times New Roman"/>
          <w:sz w:val="24"/>
          <w:szCs w:val="24"/>
        </w:rPr>
        <w:t>Davorina Ivanjeka</w:t>
      </w:r>
      <w:r w:rsidR="00E01192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Aleksandre Jozić-Ileković kao članova Povjerenstva, na temelju članka 30. stavka 1. podstavka 2. Zakona o sprječavanju sukoba interesa („Narodne novine“ broj 26/11., 12/12., 126/12., 48/13.,  57/15 i 98/19 u daljnjem tekstu: ZSSI), </w:t>
      </w:r>
      <w:r>
        <w:rPr>
          <w:rFonts w:ascii="Times New Roman" w:hAnsi="Times New Roman"/>
          <w:b/>
          <w:sz w:val="24"/>
          <w:szCs w:val="24"/>
        </w:rPr>
        <w:t xml:space="preserve">na zahtjev dužnosnika </w:t>
      </w:r>
      <w:r w:rsidR="00E01192">
        <w:rPr>
          <w:rFonts w:ascii="Times New Roman" w:hAnsi="Times New Roman"/>
          <w:b/>
          <w:sz w:val="24"/>
          <w:szCs w:val="24"/>
        </w:rPr>
        <w:t>Anđelka Dobročinca, općinskog načelnika Općine Tovarnik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 davanjem mišljenja Povjerenstva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na </w:t>
      </w:r>
      <w:r w:rsidR="00CE36A8">
        <w:rPr>
          <w:rFonts w:ascii="Times New Roman" w:hAnsi="Times New Roman"/>
          <w:sz w:val="24"/>
          <w:szCs w:val="24"/>
        </w:rPr>
        <w:t>1</w:t>
      </w:r>
      <w:r w:rsidR="00E01192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. sjednici održanoj dana </w:t>
      </w:r>
      <w:r w:rsidR="00E011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E01192">
        <w:rPr>
          <w:rFonts w:ascii="Times New Roman" w:hAnsi="Times New Roman"/>
          <w:sz w:val="24"/>
          <w:szCs w:val="24"/>
        </w:rPr>
        <w:t>prosinca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B280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.g., daje sljedeće:</w:t>
      </w:r>
    </w:p>
    <w:p w14:paraId="5193958E" w14:textId="77777777" w:rsidR="00CB66F9" w:rsidRDefault="00CB66F9" w:rsidP="00CB66F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5DD3FA8" w14:textId="77777777" w:rsidR="00A7472E" w:rsidRDefault="00CB66F9" w:rsidP="00A747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MIŠLJENJE</w:t>
      </w:r>
    </w:p>
    <w:p w14:paraId="33DFC60E" w14:textId="77777777" w:rsidR="00A7472E" w:rsidRDefault="00A7472E" w:rsidP="00A747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ABDDF81" w14:textId="1495C95E" w:rsidR="00CE36A8" w:rsidRDefault="006974FF" w:rsidP="00A747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E25EE" w:rsidRPr="00FF5E96">
        <w:rPr>
          <w:rFonts w:ascii="Times New Roman" w:hAnsi="Times New Roman"/>
          <w:b/>
          <w:sz w:val="24"/>
          <w:szCs w:val="24"/>
        </w:rPr>
        <w:t>Temeljem</w:t>
      </w:r>
      <w:r w:rsidR="00E01192">
        <w:rPr>
          <w:rFonts w:ascii="Times New Roman" w:hAnsi="Times New Roman"/>
          <w:b/>
          <w:sz w:val="24"/>
          <w:szCs w:val="24"/>
        </w:rPr>
        <w:t xml:space="preserve"> odredbi ZSSI-a, upućuje se dužnosnik Anđelko Dobročinac, općinski načelnik Općine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01192">
        <w:rPr>
          <w:rFonts w:ascii="Times New Roman" w:hAnsi="Times New Roman"/>
          <w:b/>
          <w:sz w:val="24"/>
          <w:szCs w:val="24"/>
        </w:rPr>
        <w:t>Tovarnik</w:t>
      </w:r>
      <w:r w:rsidR="00DB6F1C">
        <w:rPr>
          <w:rFonts w:ascii="Times New Roman" w:hAnsi="Times New Roman"/>
          <w:b/>
          <w:sz w:val="24"/>
          <w:szCs w:val="24"/>
        </w:rPr>
        <w:t xml:space="preserve">, </w:t>
      </w:r>
      <w:r w:rsidR="00E01192">
        <w:rPr>
          <w:rFonts w:ascii="Times New Roman" w:hAnsi="Times New Roman"/>
          <w:b/>
          <w:sz w:val="24"/>
          <w:szCs w:val="24"/>
        </w:rPr>
        <w:t>da se radi o</w:t>
      </w:r>
      <w:r w:rsidR="00E01192" w:rsidRPr="00E01192">
        <w:rPr>
          <w:rFonts w:ascii="Times New Roman" w:hAnsi="Times New Roman"/>
          <w:b/>
          <w:sz w:val="24"/>
          <w:szCs w:val="24"/>
        </w:rPr>
        <w:t xml:space="preserve">čuvanja vlastitog integriteta i jačanja transparentnosti u obnašanju javnih dužnosti, </w:t>
      </w:r>
      <w:r w:rsidR="00E01192">
        <w:rPr>
          <w:rFonts w:ascii="Times New Roman" w:hAnsi="Times New Roman"/>
          <w:b/>
          <w:sz w:val="24"/>
          <w:szCs w:val="24"/>
        </w:rPr>
        <w:t xml:space="preserve">izuzme od </w:t>
      </w:r>
      <w:r w:rsidR="00ED0B33">
        <w:rPr>
          <w:rFonts w:ascii="Times New Roman" w:hAnsi="Times New Roman"/>
          <w:b/>
          <w:sz w:val="24"/>
          <w:szCs w:val="24"/>
        </w:rPr>
        <w:t xml:space="preserve">donošenja </w:t>
      </w:r>
      <w:r w:rsidR="00E01192">
        <w:rPr>
          <w:rFonts w:ascii="Times New Roman" w:hAnsi="Times New Roman"/>
          <w:b/>
          <w:sz w:val="24"/>
          <w:szCs w:val="24"/>
        </w:rPr>
        <w:t>Odluke kojom sam sebi omogućava obavljanje privremenih i povremenih poslova u trgovačkom društvu Bjelin Spačva d.o.o.</w:t>
      </w:r>
      <w:r w:rsidR="00DB6F1C">
        <w:rPr>
          <w:rFonts w:ascii="Times New Roman" w:hAnsi="Times New Roman"/>
          <w:b/>
          <w:sz w:val="24"/>
          <w:szCs w:val="24"/>
        </w:rPr>
        <w:t>,</w:t>
      </w:r>
      <w:r w:rsidR="00E01192">
        <w:rPr>
          <w:rFonts w:ascii="Times New Roman" w:hAnsi="Times New Roman"/>
          <w:b/>
          <w:sz w:val="24"/>
          <w:szCs w:val="24"/>
        </w:rPr>
        <w:t xml:space="preserve"> </w:t>
      </w:r>
      <w:r w:rsidR="002603F8">
        <w:rPr>
          <w:rFonts w:ascii="Times New Roman" w:hAnsi="Times New Roman"/>
          <w:b/>
          <w:sz w:val="24"/>
          <w:szCs w:val="24"/>
        </w:rPr>
        <w:t>u kojem je bio zaposlen prije profesionalnog obavljanja dužnosti</w:t>
      </w:r>
      <w:r w:rsidR="00FF5E96" w:rsidRPr="00FF5E96">
        <w:rPr>
          <w:rFonts w:ascii="Times New Roman" w:hAnsi="Times New Roman"/>
          <w:b/>
          <w:sz w:val="24"/>
          <w:szCs w:val="24"/>
        </w:rPr>
        <w:t xml:space="preserve">. </w:t>
      </w:r>
      <w:r w:rsidR="00910CCC" w:rsidRPr="00FF5E96">
        <w:rPr>
          <w:rFonts w:ascii="Times New Roman" w:hAnsi="Times New Roman"/>
          <w:b/>
          <w:sz w:val="24"/>
          <w:szCs w:val="24"/>
        </w:rPr>
        <w:t xml:space="preserve"> </w:t>
      </w:r>
    </w:p>
    <w:p w14:paraId="5134183A" w14:textId="77777777" w:rsidR="00A7472E" w:rsidRPr="00FF5E96" w:rsidRDefault="00A7472E" w:rsidP="00A747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6924408" w14:textId="77777777" w:rsidR="00CB66F9" w:rsidRDefault="00CB66F9" w:rsidP="00CB66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Obrazloženje</w:t>
      </w:r>
    </w:p>
    <w:p w14:paraId="4448D460" w14:textId="77777777" w:rsidR="00CB66F9" w:rsidRDefault="00CB66F9" w:rsidP="00CB66F9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39084F2D" w14:textId="77777777" w:rsidR="00CB66F9" w:rsidRDefault="00CB66F9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Zahtjev za davanjem mišljenja Povjerenstva podnio je dužnosnik </w:t>
      </w:r>
      <w:r w:rsidR="002603F8">
        <w:rPr>
          <w:rFonts w:ascii="Times New Roman" w:hAnsi="Times New Roman"/>
          <w:sz w:val="24"/>
          <w:szCs w:val="24"/>
        </w:rPr>
        <w:t>Anđelko Dobročinac</w:t>
      </w:r>
      <w:r>
        <w:rPr>
          <w:rFonts w:ascii="Times New Roman" w:hAnsi="Times New Roman"/>
          <w:sz w:val="24"/>
          <w:szCs w:val="24"/>
        </w:rPr>
        <w:t xml:space="preserve">, </w:t>
      </w:r>
      <w:r w:rsidR="00FF5E96">
        <w:rPr>
          <w:rFonts w:ascii="Times New Roman" w:hAnsi="Times New Roman"/>
          <w:sz w:val="24"/>
          <w:szCs w:val="24"/>
        </w:rPr>
        <w:t>općinski načelnik</w:t>
      </w:r>
      <w:r w:rsidR="006974FF">
        <w:rPr>
          <w:rFonts w:ascii="Times New Roman" w:hAnsi="Times New Roman"/>
          <w:sz w:val="24"/>
          <w:szCs w:val="24"/>
        </w:rPr>
        <w:t xml:space="preserve"> Općine</w:t>
      </w:r>
      <w:r w:rsidR="00FF5E96">
        <w:rPr>
          <w:rFonts w:ascii="Times New Roman" w:hAnsi="Times New Roman"/>
          <w:sz w:val="24"/>
          <w:szCs w:val="24"/>
        </w:rPr>
        <w:t xml:space="preserve"> </w:t>
      </w:r>
      <w:r w:rsidR="002603F8">
        <w:rPr>
          <w:rFonts w:ascii="Times New Roman" w:hAnsi="Times New Roman"/>
          <w:sz w:val="24"/>
          <w:szCs w:val="24"/>
        </w:rPr>
        <w:t>Tovarnik</w:t>
      </w:r>
      <w:r>
        <w:rPr>
          <w:rFonts w:ascii="Times New Roman" w:hAnsi="Times New Roman"/>
          <w:sz w:val="24"/>
          <w:szCs w:val="24"/>
        </w:rPr>
        <w:t xml:space="preserve">. U </w:t>
      </w:r>
      <w:r w:rsidR="007F7315">
        <w:rPr>
          <w:rFonts w:ascii="Times New Roman" w:hAnsi="Times New Roman"/>
          <w:sz w:val="24"/>
          <w:szCs w:val="24"/>
        </w:rPr>
        <w:t>Povjerenstvu</w:t>
      </w:r>
      <w:r>
        <w:rPr>
          <w:rFonts w:ascii="Times New Roman" w:hAnsi="Times New Roman"/>
          <w:sz w:val="24"/>
          <w:szCs w:val="24"/>
        </w:rPr>
        <w:t xml:space="preserve"> zahtjev je zaprimljen pod poslovnim brojem 711-U-</w:t>
      </w:r>
      <w:r w:rsidR="002603F8">
        <w:rPr>
          <w:rFonts w:ascii="Times New Roman" w:hAnsi="Times New Roman"/>
          <w:sz w:val="24"/>
          <w:szCs w:val="24"/>
        </w:rPr>
        <w:t>5477</w:t>
      </w:r>
      <w:r>
        <w:rPr>
          <w:rFonts w:ascii="Times New Roman" w:hAnsi="Times New Roman"/>
          <w:sz w:val="24"/>
          <w:szCs w:val="24"/>
        </w:rPr>
        <w:t>-M-</w:t>
      </w:r>
      <w:r w:rsidR="00FF5E96">
        <w:rPr>
          <w:rFonts w:ascii="Times New Roman" w:hAnsi="Times New Roman"/>
          <w:sz w:val="24"/>
          <w:szCs w:val="24"/>
        </w:rPr>
        <w:t>1</w:t>
      </w:r>
      <w:r w:rsidR="002603F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/</w:t>
      </w:r>
      <w:r w:rsidR="009837D5">
        <w:rPr>
          <w:rFonts w:ascii="Times New Roman" w:hAnsi="Times New Roman"/>
          <w:sz w:val="24"/>
          <w:szCs w:val="24"/>
        </w:rPr>
        <w:t>2</w:t>
      </w:r>
      <w:r w:rsidR="00CB38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-01-</w:t>
      </w:r>
      <w:r w:rsidR="002603F8">
        <w:rPr>
          <w:rFonts w:ascii="Times New Roman" w:hAnsi="Times New Roman"/>
          <w:sz w:val="24"/>
          <w:szCs w:val="24"/>
        </w:rPr>
        <w:t>5</w:t>
      </w:r>
      <w:r w:rsidR="00CB382F">
        <w:rPr>
          <w:rFonts w:ascii="Times New Roman" w:hAnsi="Times New Roman"/>
          <w:sz w:val="24"/>
          <w:szCs w:val="24"/>
        </w:rPr>
        <w:t xml:space="preserve"> dana</w:t>
      </w:r>
      <w:r>
        <w:rPr>
          <w:rFonts w:ascii="Times New Roman" w:hAnsi="Times New Roman"/>
          <w:sz w:val="24"/>
          <w:szCs w:val="24"/>
        </w:rPr>
        <w:t xml:space="preserve"> </w:t>
      </w:r>
      <w:r w:rsidR="002603F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2603F8">
        <w:rPr>
          <w:rFonts w:ascii="Times New Roman" w:hAnsi="Times New Roman"/>
          <w:sz w:val="24"/>
          <w:szCs w:val="24"/>
        </w:rPr>
        <w:t>rujna</w:t>
      </w:r>
      <w:r>
        <w:rPr>
          <w:rFonts w:ascii="Times New Roman" w:hAnsi="Times New Roman"/>
          <w:sz w:val="24"/>
          <w:szCs w:val="24"/>
        </w:rPr>
        <w:t xml:space="preserve"> 20</w:t>
      </w:r>
      <w:r w:rsidR="009837D5">
        <w:rPr>
          <w:rFonts w:ascii="Times New Roman" w:hAnsi="Times New Roman"/>
          <w:sz w:val="24"/>
          <w:szCs w:val="24"/>
        </w:rPr>
        <w:t>2</w:t>
      </w:r>
      <w:r w:rsidR="00CB38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.g., povodom kojeg se vodi predmet broj: M-</w:t>
      </w:r>
      <w:r w:rsidR="002603F8">
        <w:rPr>
          <w:rFonts w:ascii="Times New Roman" w:hAnsi="Times New Roman"/>
          <w:sz w:val="24"/>
          <w:szCs w:val="24"/>
        </w:rPr>
        <w:t>110</w:t>
      </w:r>
      <w:r>
        <w:rPr>
          <w:rFonts w:ascii="Times New Roman" w:hAnsi="Times New Roman"/>
          <w:sz w:val="24"/>
          <w:szCs w:val="24"/>
        </w:rPr>
        <w:t>/</w:t>
      </w:r>
      <w:r w:rsidR="009837D5">
        <w:rPr>
          <w:rFonts w:ascii="Times New Roman" w:hAnsi="Times New Roman"/>
          <w:sz w:val="24"/>
          <w:szCs w:val="24"/>
        </w:rPr>
        <w:t>2</w:t>
      </w:r>
      <w:r w:rsidR="00CB38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14:paraId="0ED24532" w14:textId="77777777" w:rsidR="009837D5" w:rsidRDefault="009837D5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B54C75" w14:textId="2638B68E" w:rsidR="009837D5" w:rsidRPr="002E1E2B" w:rsidRDefault="009837D5" w:rsidP="00CB66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>
        <w:rPr>
          <w:rFonts w:ascii="Times New Roman" w:hAnsi="Times New Roman" w:cs="Times New Roman"/>
          <w:sz w:val="24"/>
          <w:szCs w:val="24"/>
        </w:rPr>
        <w:t>Člankom 3. stavkom 1. podstavkom 39. ZSSI-a propisano je da su gradonačelnici, općinski načelnici i njihovi zamjenici dužnosnici u smislu navedenog Zakona.</w:t>
      </w:r>
      <w:r w:rsidR="007F7315">
        <w:rPr>
          <w:rFonts w:ascii="Times New Roman" w:hAnsi="Times New Roman" w:cs="Times New Roman"/>
          <w:sz w:val="24"/>
          <w:szCs w:val="24"/>
        </w:rPr>
        <w:t xml:space="preserve"> Uvidom u Registar dužnosnika kojeg vodi Povjerenstvo isto je utvrdilo kako dužnosnik </w:t>
      </w:r>
      <w:r w:rsidR="002603F8">
        <w:rPr>
          <w:rFonts w:ascii="Times New Roman" w:hAnsi="Times New Roman" w:cs="Times New Roman"/>
          <w:sz w:val="24"/>
          <w:szCs w:val="24"/>
        </w:rPr>
        <w:t>Anđelko Dobročinac</w:t>
      </w:r>
      <w:r w:rsidR="00ED0B33">
        <w:rPr>
          <w:rFonts w:ascii="Times New Roman" w:hAnsi="Times New Roman" w:cs="Times New Roman"/>
          <w:sz w:val="24"/>
          <w:szCs w:val="24"/>
        </w:rPr>
        <w:t xml:space="preserve"> obnaša dužnost općinskog</w:t>
      </w:r>
      <w:r w:rsidR="002603F8">
        <w:rPr>
          <w:rFonts w:ascii="Times New Roman" w:hAnsi="Times New Roman" w:cs="Times New Roman"/>
          <w:sz w:val="24"/>
          <w:szCs w:val="24"/>
        </w:rPr>
        <w:t xml:space="preserve"> načelnik</w:t>
      </w:r>
      <w:r w:rsidR="00ED0B33">
        <w:rPr>
          <w:rFonts w:ascii="Times New Roman" w:hAnsi="Times New Roman" w:cs="Times New Roman"/>
          <w:sz w:val="24"/>
          <w:szCs w:val="24"/>
        </w:rPr>
        <w:t>a</w:t>
      </w:r>
      <w:r w:rsidR="002603F8">
        <w:rPr>
          <w:rFonts w:ascii="Times New Roman" w:hAnsi="Times New Roman" w:cs="Times New Roman"/>
          <w:sz w:val="24"/>
          <w:szCs w:val="24"/>
        </w:rPr>
        <w:t xml:space="preserve"> Općine Tovarnik od 3. lipnja 2021.g. </w:t>
      </w:r>
      <w:r>
        <w:rPr>
          <w:rFonts w:ascii="Times New Roman" w:hAnsi="Times New Roman" w:cs="Times New Roman"/>
          <w:sz w:val="24"/>
          <w:szCs w:val="24"/>
        </w:rPr>
        <w:t xml:space="preserve">Stoga </w:t>
      </w:r>
      <w:r w:rsidR="007F7315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dužnosnik </w:t>
      </w:r>
      <w:r w:rsidR="002603F8">
        <w:rPr>
          <w:rFonts w:ascii="Times New Roman" w:hAnsi="Times New Roman" w:cs="Times New Roman"/>
          <w:sz w:val="24"/>
          <w:szCs w:val="24"/>
        </w:rPr>
        <w:t>Anđelko Dobročinac</w:t>
      </w:r>
      <w:r w:rsidR="00FF5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povodom obnašanja navedene dužnosti dužan pridržavati odredbi ZSSI-a.</w:t>
      </w:r>
      <w:bookmarkEnd w:id="1"/>
    </w:p>
    <w:p w14:paraId="4D42EE4F" w14:textId="77777777" w:rsidR="00CB66F9" w:rsidRDefault="00CB66F9" w:rsidP="00CB66F9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14:paraId="1BBD2352" w14:textId="337A1583" w:rsidR="00CB66F9" w:rsidRDefault="00CB66F9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Člankom 6. stavkom 1. i stavkom 2. ZSSI-a propisano je da su dužnosnici dužni u slučaju dvojbe </w:t>
      </w:r>
      <w:r w:rsidR="00DB6F1C">
        <w:rPr>
          <w:rFonts w:ascii="Times New Roman" w:hAnsi="Times New Roman"/>
          <w:sz w:val="24"/>
          <w:szCs w:val="24"/>
        </w:rPr>
        <w:t>je li</w:t>
      </w:r>
      <w:r>
        <w:rPr>
          <w:rFonts w:ascii="Times New Roman" w:hAnsi="Times New Roman"/>
          <w:sz w:val="24"/>
          <w:szCs w:val="24"/>
        </w:rPr>
        <w:t xml:space="preserve"> neko ponašanje u skladu s načelima javnih dužnosti zatražiti mišljenje Povjerenstva, koje je potom dužno dati obrazloženo mišljenje u roku od 15 dana od dana primitka zahtjeva. </w:t>
      </w:r>
    </w:p>
    <w:p w14:paraId="4200B35E" w14:textId="77777777" w:rsidR="00CB66F9" w:rsidRDefault="00CB66F9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FEDE7EE" w14:textId="4463CAB6" w:rsidR="002603F8" w:rsidRDefault="00CB66F9" w:rsidP="00B531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Dužnosnik u predmetnom zahtjevu </w:t>
      </w:r>
      <w:r w:rsidR="007F7315">
        <w:rPr>
          <w:rFonts w:ascii="Times New Roman" w:hAnsi="Times New Roman"/>
          <w:sz w:val="24"/>
          <w:szCs w:val="24"/>
        </w:rPr>
        <w:t xml:space="preserve">navodi da </w:t>
      </w:r>
      <w:r w:rsidR="00FF5E96">
        <w:rPr>
          <w:rFonts w:ascii="Times New Roman" w:hAnsi="Times New Roman"/>
          <w:sz w:val="24"/>
          <w:szCs w:val="24"/>
        </w:rPr>
        <w:t>je</w:t>
      </w:r>
      <w:r w:rsidR="00325956">
        <w:rPr>
          <w:rFonts w:ascii="Times New Roman" w:hAnsi="Times New Roman"/>
          <w:sz w:val="24"/>
          <w:szCs w:val="24"/>
        </w:rPr>
        <w:t xml:space="preserve"> </w:t>
      </w:r>
      <w:r w:rsidR="002603F8">
        <w:rPr>
          <w:rFonts w:ascii="Times New Roman" w:hAnsi="Times New Roman"/>
          <w:sz w:val="24"/>
          <w:szCs w:val="24"/>
        </w:rPr>
        <w:t xml:space="preserve">4. lipnja 2021.g. preuzeo mandat općinskog načelnika u Općini Tovarnik te da ga je </w:t>
      </w:r>
      <w:r w:rsidR="002603F8" w:rsidRPr="002603F8">
        <w:rPr>
          <w:rFonts w:ascii="Times New Roman" w:hAnsi="Times New Roman"/>
          <w:sz w:val="24"/>
          <w:szCs w:val="24"/>
        </w:rPr>
        <w:t>odlučio obavljati volon</w:t>
      </w:r>
      <w:r w:rsidR="002603F8" w:rsidRPr="002603F8">
        <w:rPr>
          <w:rFonts w:ascii="Times New Roman" w:hAnsi="Times New Roman"/>
          <w:sz w:val="24"/>
          <w:szCs w:val="24"/>
        </w:rPr>
        <w:lastRenderedPageBreak/>
        <w:t>terski</w:t>
      </w:r>
      <w:r w:rsidR="002603F8">
        <w:rPr>
          <w:rFonts w:ascii="Times New Roman" w:hAnsi="Times New Roman"/>
          <w:sz w:val="24"/>
          <w:szCs w:val="24"/>
        </w:rPr>
        <w:t>, jer je bio</w:t>
      </w:r>
      <w:r w:rsidR="002603F8" w:rsidRPr="002603F8">
        <w:rPr>
          <w:rFonts w:ascii="Times New Roman" w:hAnsi="Times New Roman"/>
          <w:sz w:val="24"/>
          <w:szCs w:val="24"/>
        </w:rPr>
        <w:t xml:space="preserve"> zaposlen u tvrtki Spačva d.d. na neodređeno gdje </w:t>
      </w:r>
      <w:r w:rsidR="002603F8">
        <w:rPr>
          <w:rFonts w:ascii="Times New Roman" w:hAnsi="Times New Roman"/>
          <w:sz w:val="24"/>
          <w:szCs w:val="24"/>
        </w:rPr>
        <w:t>je imao menadžerski</w:t>
      </w:r>
      <w:r w:rsidR="002603F8" w:rsidRPr="002603F8">
        <w:rPr>
          <w:rFonts w:ascii="Times New Roman" w:hAnsi="Times New Roman"/>
          <w:sz w:val="24"/>
          <w:szCs w:val="24"/>
        </w:rPr>
        <w:t xml:space="preserve"> ugovor. </w:t>
      </w:r>
      <w:r w:rsidR="002603F8">
        <w:rPr>
          <w:rFonts w:ascii="Times New Roman" w:hAnsi="Times New Roman"/>
          <w:sz w:val="24"/>
          <w:szCs w:val="24"/>
        </w:rPr>
        <w:t xml:space="preserve">Nadalje, dužnosnik navodi da je otprilike </w:t>
      </w:r>
      <w:r w:rsidR="002603F8" w:rsidRPr="002603F8">
        <w:rPr>
          <w:rFonts w:ascii="Times New Roman" w:hAnsi="Times New Roman"/>
          <w:sz w:val="24"/>
          <w:szCs w:val="24"/>
        </w:rPr>
        <w:t xml:space="preserve">tih dana tvrtku preuzela tvrtka Bjelin d.o.o. te </w:t>
      </w:r>
      <w:r w:rsidR="002603F8">
        <w:rPr>
          <w:rFonts w:ascii="Times New Roman" w:hAnsi="Times New Roman"/>
          <w:sz w:val="24"/>
          <w:szCs w:val="24"/>
        </w:rPr>
        <w:t>je</w:t>
      </w:r>
      <w:r w:rsidR="002603F8" w:rsidRPr="002603F8">
        <w:rPr>
          <w:rFonts w:ascii="Times New Roman" w:hAnsi="Times New Roman"/>
          <w:sz w:val="24"/>
          <w:szCs w:val="24"/>
        </w:rPr>
        <w:t xml:space="preserve"> odlučio da </w:t>
      </w:r>
      <w:r w:rsidR="002603F8">
        <w:rPr>
          <w:rFonts w:ascii="Times New Roman" w:hAnsi="Times New Roman"/>
          <w:sz w:val="24"/>
          <w:szCs w:val="24"/>
        </w:rPr>
        <w:t xml:space="preserve">funkciju </w:t>
      </w:r>
      <w:r w:rsidR="002603F8" w:rsidRPr="002603F8">
        <w:rPr>
          <w:rFonts w:ascii="Times New Roman" w:hAnsi="Times New Roman"/>
          <w:sz w:val="24"/>
          <w:szCs w:val="24"/>
        </w:rPr>
        <w:t>općinskog načelnika ubuduće obavlja profesionalno.</w:t>
      </w:r>
      <w:r w:rsidR="00135C7E">
        <w:rPr>
          <w:rFonts w:ascii="Times New Roman" w:hAnsi="Times New Roman"/>
          <w:sz w:val="24"/>
          <w:szCs w:val="24"/>
        </w:rPr>
        <w:t xml:space="preserve"> Dužnosnik ističe da mu je </w:t>
      </w:r>
      <w:r w:rsidR="002603F8" w:rsidRPr="002603F8">
        <w:rPr>
          <w:rFonts w:ascii="Times New Roman" w:hAnsi="Times New Roman"/>
          <w:sz w:val="24"/>
          <w:szCs w:val="24"/>
        </w:rPr>
        <w:t xml:space="preserve">tvrtka Bjelin Spačva d.o.o. predložila da i dalje </w:t>
      </w:r>
      <w:r w:rsidR="00135C7E">
        <w:rPr>
          <w:rFonts w:ascii="Times New Roman" w:hAnsi="Times New Roman"/>
          <w:sz w:val="24"/>
          <w:szCs w:val="24"/>
        </w:rPr>
        <w:t xml:space="preserve">nastavi </w:t>
      </w:r>
      <w:r w:rsidR="002603F8" w:rsidRPr="002603F8">
        <w:rPr>
          <w:rFonts w:ascii="Times New Roman" w:hAnsi="Times New Roman"/>
          <w:sz w:val="24"/>
          <w:szCs w:val="24"/>
        </w:rPr>
        <w:t xml:space="preserve">obavljati poslove za njih te da </w:t>
      </w:r>
      <w:r w:rsidR="00135C7E">
        <w:rPr>
          <w:rFonts w:ascii="Times New Roman" w:hAnsi="Times New Roman"/>
          <w:sz w:val="24"/>
          <w:szCs w:val="24"/>
        </w:rPr>
        <w:t>to bude</w:t>
      </w:r>
      <w:r w:rsidR="002603F8" w:rsidRPr="002603F8">
        <w:rPr>
          <w:rFonts w:ascii="Times New Roman" w:hAnsi="Times New Roman"/>
          <w:sz w:val="24"/>
          <w:szCs w:val="24"/>
        </w:rPr>
        <w:t xml:space="preserve"> dodatni rad.</w:t>
      </w:r>
      <w:r w:rsidR="00135C7E">
        <w:rPr>
          <w:rFonts w:ascii="Times New Roman" w:hAnsi="Times New Roman"/>
          <w:sz w:val="24"/>
          <w:szCs w:val="24"/>
        </w:rPr>
        <w:t xml:space="preserve"> Dužnosnik stoga postavlja upit bi li kao općinski načelnik sam sebi mogao </w:t>
      </w:r>
      <w:r w:rsidR="002603F8" w:rsidRPr="002603F8">
        <w:rPr>
          <w:rFonts w:ascii="Times New Roman" w:hAnsi="Times New Roman"/>
          <w:sz w:val="24"/>
          <w:szCs w:val="24"/>
        </w:rPr>
        <w:t xml:space="preserve">potpisati dopuštenje da </w:t>
      </w:r>
      <w:r w:rsidR="00135C7E">
        <w:rPr>
          <w:rFonts w:ascii="Times New Roman" w:hAnsi="Times New Roman"/>
          <w:sz w:val="24"/>
          <w:szCs w:val="24"/>
        </w:rPr>
        <w:t>obavlja</w:t>
      </w:r>
      <w:r w:rsidR="002603F8" w:rsidRPr="002603F8">
        <w:rPr>
          <w:rFonts w:ascii="Times New Roman" w:hAnsi="Times New Roman"/>
          <w:sz w:val="24"/>
          <w:szCs w:val="24"/>
        </w:rPr>
        <w:t xml:space="preserve"> dodatni posao u </w:t>
      </w:r>
      <w:r w:rsidR="00135C7E">
        <w:rPr>
          <w:rFonts w:ascii="Times New Roman" w:hAnsi="Times New Roman"/>
          <w:sz w:val="24"/>
          <w:szCs w:val="24"/>
        </w:rPr>
        <w:t xml:space="preserve">tvrtki </w:t>
      </w:r>
      <w:r w:rsidR="002603F8" w:rsidRPr="002603F8">
        <w:rPr>
          <w:rFonts w:ascii="Times New Roman" w:hAnsi="Times New Roman"/>
          <w:sz w:val="24"/>
          <w:szCs w:val="24"/>
        </w:rPr>
        <w:t>drvne industrije</w:t>
      </w:r>
      <w:r w:rsidR="00135C7E">
        <w:rPr>
          <w:rFonts w:ascii="Times New Roman" w:hAnsi="Times New Roman"/>
          <w:sz w:val="24"/>
          <w:szCs w:val="24"/>
        </w:rPr>
        <w:t xml:space="preserve"> i bi li bio u sukobu interesa.</w:t>
      </w:r>
    </w:p>
    <w:p w14:paraId="54E75393" w14:textId="77777777" w:rsidR="00135C7E" w:rsidRDefault="00135C7E" w:rsidP="00B531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97E1E7F" w14:textId="77777777" w:rsidR="00FF5E96" w:rsidRDefault="00135C7E" w:rsidP="00B531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Dodatno, dana 8. rujna 2021.g. dužnosnik je dostavio dopunu zahtjeva za mišljenje u kojoj je naveo da su poslovi koje bi obavljao vezani uz istraživanje, razvoj i inovacije gdje je i predstavnik tvrtke u Tematskom inovacijskom vijeću za hranu i bioekonomiju kao zamjenik predsjednice Vijeća. Nadalje, dužnosnik navodi da su poslovi praćenja tijeka projekta, suradnja sa partnerima na projektu s fakultetima. Isto tako dužnosnik navodi da rad kod drugog poslodavca ne bi prelazio 8 sati mjesečno, odnosno 180 sati godišnje i da ne bi utjecao na posao načelnika Općine.</w:t>
      </w:r>
    </w:p>
    <w:p w14:paraId="0664BDCA" w14:textId="77777777" w:rsidR="00135C7E" w:rsidRDefault="00135C7E" w:rsidP="00B531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1D1A514" w14:textId="77777777" w:rsidR="00135C7E" w:rsidRDefault="00135C7E" w:rsidP="00135C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Člankom 2. stavkom 1. ZSSI-a propisano je da u </w:t>
      </w:r>
      <w:r w:rsidRPr="00135C7E">
        <w:rPr>
          <w:rFonts w:ascii="Times New Roman" w:hAnsi="Times New Roman"/>
          <w:sz w:val="24"/>
          <w:szCs w:val="24"/>
        </w:rPr>
        <w:t>obnašanju javne dužnosti dužnosnici ne smiju svoj privatni interes stavljati iznad javnog interesa.</w:t>
      </w:r>
      <w:r>
        <w:rPr>
          <w:rFonts w:ascii="Times New Roman" w:hAnsi="Times New Roman"/>
          <w:sz w:val="24"/>
          <w:szCs w:val="24"/>
        </w:rPr>
        <w:t xml:space="preserve"> Stavkom 2. istog članka propisano je da s</w:t>
      </w:r>
      <w:r w:rsidRPr="00135C7E">
        <w:rPr>
          <w:rFonts w:ascii="Times New Roman" w:hAnsi="Times New Roman"/>
          <w:sz w:val="24"/>
          <w:szCs w:val="24"/>
        </w:rPr>
        <w:t>ukob interesa postoji kada su privatni interesi dužnosnika u suprotnosti s javnim interesom, a posebice kada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35C7E">
        <w:rPr>
          <w:rFonts w:ascii="Times New Roman" w:hAnsi="Times New Roman"/>
          <w:sz w:val="24"/>
          <w:szCs w:val="24"/>
        </w:rPr>
        <w:t>privatni interes dužnosnika utječe na njegovu nepristranost u obavljanju javne dužnosti il</w:t>
      </w:r>
      <w:r>
        <w:rPr>
          <w:rFonts w:ascii="Times New Roman" w:hAnsi="Times New Roman"/>
          <w:sz w:val="24"/>
          <w:szCs w:val="24"/>
        </w:rPr>
        <w:t xml:space="preserve">i </w:t>
      </w:r>
      <w:r w:rsidRPr="00135C7E">
        <w:rPr>
          <w:rFonts w:ascii="Times New Roman" w:hAnsi="Times New Roman"/>
          <w:sz w:val="24"/>
          <w:szCs w:val="24"/>
        </w:rPr>
        <w:t>se osnovano može smatrati da privatni interes dužnosnika utječe na njegovu nepristranost u obavljanju javne dužnosti ili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C7E">
        <w:rPr>
          <w:rFonts w:ascii="Times New Roman" w:hAnsi="Times New Roman"/>
          <w:sz w:val="24"/>
          <w:szCs w:val="24"/>
        </w:rPr>
        <w:t>privatni interes dužnosnika može utjecati na njegovu nepristranost u obavljanju javne dužnosti.</w:t>
      </w:r>
    </w:p>
    <w:p w14:paraId="42B6E108" w14:textId="77777777" w:rsidR="00135C7E" w:rsidRDefault="00135C7E" w:rsidP="00B531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CE3D7E7" w14:textId="77777777" w:rsidR="00135C7E" w:rsidRDefault="00135C7E" w:rsidP="00B531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5C7E">
        <w:rPr>
          <w:rFonts w:ascii="Times New Roman" w:hAnsi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Stavkom 2. propisano je da su dužnosnici osobno odgovorni za svoje djelovanje u obnašanju javnih dužnosti na koje su imenovani odnosno izabrani. Stavkom 3. propisano je da dužnosnici ne smiju koristiti javnu dužnost za osobni probitak ili probitak osobe koja je s njima povezana. Stavkom 4. propisano je da građani imaju pravo biti upoznati s ponašanjem dužnosnika kao javnih osoba, a koje su u vezi s obnašanjem njihove dužnosti.</w:t>
      </w:r>
    </w:p>
    <w:p w14:paraId="4BDEBD9E" w14:textId="77777777" w:rsidR="00135C7E" w:rsidRDefault="00135C7E" w:rsidP="00B531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1D2440" w14:textId="77777777" w:rsidR="001D567D" w:rsidRDefault="00FF5E96" w:rsidP="00B531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5E96">
        <w:rPr>
          <w:rFonts w:ascii="Times New Roman" w:hAnsi="Times New Roman"/>
          <w:sz w:val="24"/>
          <w:szCs w:val="24"/>
        </w:rPr>
        <w:t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  <w:r w:rsidR="001D567D" w:rsidRPr="001D567D">
        <w:t xml:space="preserve"> </w:t>
      </w:r>
      <w:r w:rsidR="001D567D" w:rsidRPr="001D567D">
        <w:rPr>
          <w:rFonts w:ascii="Times New Roman" w:hAnsi="Times New Roman"/>
          <w:sz w:val="24"/>
          <w:szCs w:val="24"/>
        </w:rPr>
        <w:t>Člankom 13. stavkom 4. ZSSI-a propisano je da su dužnosnici obvezni prijaviti Povjerenstvu prihode iz članka 13. stavka 2. ZSSI-a.</w:t>
      </w:r>
    </w:p>
    <w:p w14:paraId="68047A86" w14:textId="77777777" w:rsidR="001D567D" w:rsidRDefault="001D567D" w:rsidP="00B531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EDD4744" w14:textId="77777777" w:rsidR="001D567D" w:rsidRDefault="001D567D" w:rsidP="001D56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90. Zakona o lokalnoj i područnoj (regionalnoj) samoupravi propisano je da o</w:t>
      </w:r>
      <w:r w:rsidRPr="001D567D">
        <w:rPr>
          <w:rFonts w:ascii="Times New Roman" w:hAnsi="Times New Roman"/>
          <w:sz w:val="24"/>
          <w:szCs w:val="24"/>
        </w:rPr>
        <w:t xml:space="preserve">pćinski načelnik, gradonačelnik, župan i njihovi zamjenici </w:t>
      </w:r>
      <w:r>
        <w:rPr>
          <w:rFonts w:ascii="Times New Roman" w:hAnsi="Times New Roman"/>
          <w:sz w:val="24"/>
          <w:szCs w:val="24"/>
        </w:rPr>
        <w:t>odlučuju hoće</w:t>
      </w:r>
      <w:r w:rsidRPr="001D567D">
        <w:rPr>
          <w:rFonts w:ascii="Times New Roman" w:hAnsi="Times New Roman"/>
          <w:sz w:val="24"/>
          <w:szCs w:val="24"/>
        </w:rPr>
        <w:t xml:space="preserve"> li dužnost na koju su izabrani obavljati profesionalno</w:t>
      </w:r>
      <w:r>
        <w:rPr>
          <w:rFonts w:ascii="Times New Roman" w:hAnsi="Times New Roman"/>
          <w:sz w:val="24"/>
          <w:szCs w:val="24"/>
        </w:rPr>
        <w:t xml:space="preserve"> kao i da </w:t>
      </w:r>
      <w:r w:rsidRPr="001D567D">
        <w:rPr>
          <w:rFonts w:ascii="Times New Roman" w:hAnsi="Times New Roman"/>
          <w:sz w:val="24"/>
          <w:szCs w:val="24"/>
        </w:rPr>
        <w:t>mogu promijeniti način obavljanja dužnosti u tijeku mandata, dostavom pisane obavijesti o promjeni načina obavljanja dužnosti nadležnom upravnom tijelu općine, grada, odnosno županije.</w:t>
      </w:r>
    </w:p>
    <w:p w14:paraId="5A03B459" w14:textId="77777777" w:rsidR="001D567D" w:rsidRDefault="001D567D" w:rsidP="001D56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B2AA075" w14:textId="72E792CD" w:rsidR="001D567D" w:rsidRDefault="001D567D" w:rsidP="001D56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Nadalje, odredbom članka 90.a. istog Zakona propisano je da o</w:t>
      </w:r>
      <w:r w:rsidRPr="001D567D">
        <w:rPr>
          <w:rFonts w:ascii="Times New Roman" w:hAnsi="Times New Roman"/>
          <w:sz w:val="24"/>
          <w:szCs w:val="24"/>
        </w:rPr>
        <w:t>sobe iz članka 90. ovoga Zakona koje dužnost obavljaju profesionalno, za vrijeme profesionalnog obavljanja dužnosti ostvaruju pravo na plaću kao i druga prava iz rada, a vrijeme obavljanja dužnosti uračunava im se u staž osiguranja</w:t>
      </w:r>
      <w:r>
        <w:rPr>
          <w:rFonts w:ascii="Times New Roman" w:hAnsi="Times New Roman"/>
          <w:sz w:val="24"/>
          <w:szCs w:val="24"/>
        </w:rPr>
        <w:t>, dok o</w:t>
      </w:r>
      <w:r w:rsidRPr="001D567D">
        <w:rPr>
          <w:rFonts w:ascii="Times New Roman" w:hAnsi="Times New Roman"/>
          <w:sz w:val="24"/>
          <w:szCs w:val="24"/>
        </w:rPr>
        <w:t xml:space="preserve">sobe iz članka 90. </w:t>
      </w:r>
      <w:r w:rsidR="00325956">
        <w:rPr>
          <w:rFonts w:ascii="Times New Roman" w:hAnsi="Times New Roman"/>
          <w:sz w:val="24"/>
          <w:szCs w:val="24"/>
        </w:rPr>
        <w:t>toga</w:t>
      </w:r>
      <w:r w:rsidRPr="001D567D">
        <w:rPr>
          <w:rFonts w:ascii="Times New Roman" w:hAnsi="Times New Roman"/>
          <w:sz w:val="24"/>
          <w:szCs w:val="24"/>
        </w:rPr>
        <w:t xml:space="preserve"> Zakona koje dužnost obavljaju volonterski, imaju pravo na naknadu za rad.</w:t>
      </w:r>
    </w:p>
    <w:p w14:paraId="0D5A9873" w14:textId="77777777" w:rsidR="00DE6426" w:rsidRDefault="00DE6426" w:rsidP="001D56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797357D" w14:textId="560E3BC9" w:rsidR="00DE6426" w:rsidRDefault="00DE6426" w:rsidP="001D56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ističe kako sukladno odredbama ZSSI-a, dužnosnik može istovremeno uz profesionalno obnašanje dužnosti općinskog načelnika obavljati povremene i privremene poslove za trgovačko društvo Bjelin Spačva d.o.o. Međutim, budući da je dužnosnik ranije bio zaposlen u trgovačkom društvu Spačva d.o.o., Povjerenstvo upućuje </w:t>
      </w:r>
      <w:r w:rsidR="00ED0B33">
        <w:rPr>
          <w:rFonts w:ascii="Times New Roman" w:hAnsi="Times New Roman"/>
          <w:sz w:val="24"/>
          <w:szCs w:val="24"/>
        </w:rPr>
        <w:t xml:space="preserve">dužnosnika da se zbog navedenog, a u cilju </w:t>
      </w:r>
      <w:r w:rsidR="00ED0B33" w:rsidRPr="00ED0B33">
        <w:rPr>
          <w:rFonts w:ascii="Times New Roman" w:hAnsi="Times New Roman"/>
          <w:sz w:val="24"/>
          <w:szCs w:val="24"/>
        </w:rPr>
        <w:t>očuvanja vlastitog integriteta i jačanja transparentnosti u obnašanju javnih dužnosti</w:t>
      </w:r>
      <w:r w:rsidR="00ED0B33">
        <w:rPr>
          <w:rFonts w:ascii="Times New Roman" w:hAnsi="Times New Roman"/>
          <w:sz w:val="24"/>
          <w:szCs w:val="24"/>
        </w:rPr>
        <w:t>,</w:t>
      </w:r>
      <w:r w:rsidR="00ED0B33" w:rsidRPr="00ED0B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izuzme iz donošenja Odluke kojom sebi dopušta obavljanje</w:t>
      </w:r>
      <w:r w:rsidR="006974FF">
        <w:rPr>
          <w:rFonts w:ascii="Times New Roman" w:hAnsi="Times New Roman"/>
          <w:sz w:val="24"/>
          <w:szCs w:val="24"/>
        </w:rPr>
        <w:t xml:space="preserve"> tih</w:t>
      </w:r>
      <w:r>
        <w:rPr>
          <w:rFonts w:ascii="Times New Roman" w:hAnsi="Times New Roman"/>
          <w:sz w:val="24"/>
          <w:szCs w:val="24"/>
        </w:rPr>
        <w:t xml:space="preserve"> dodatnih poslova te da donošenje navedene </w:t>
      </w:r>
      <w:r w:rsidR="006974F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dluke delegira na drugu ovlaštenu osobu.</w:t>
      </w:r>
    </w:p>
    <w:p w14:paraId="2EEBE1B7" w14:textId="77777777" w:rsidR="00DE6426" w:rsidRDefault="00DE6426" w:rsidP="001D56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3EF323" w14:textId="77777777" w:rsidR="00401991" w:rsidRDefault="00DE6426" w:rsidP="001D56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Naime, Povjerenstvo</w:t>
      </w:r>
      <w:r w:rsidR="006974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ističe </w:t>
      </w:r>
      <w:r w:rsidR="00402194">
        <w:rPr>
          <w:rFonts w:ascii="Times New Roman" w:hAnsi="Times New Roman"/>
          <w:sz w:val="24"/>
          <w:szCs w:val="24"/>
        </w:rPr>
        <w:t xml:space="preserve">da bi se </w:t>
      </w:r>
      <w:r>
        <w:rPr>
          <w:rFonts w:ascii="Times New Roman" w:hAnsi="Times New Roman"/>
          <w:sz w:val="24"/>
          <w:szCs w:val="24"/>
        </w:rPr>
        <w:t xml:space="preserve">zbog činjenice ranijeg zaposlenja </w:t>
      </w:r>
      <w:r w:rsidR="00402194">
        <w:rPr>
          <w:rFonts w:ascii="Times New Roman" w:hAnsi="Times New Roman"/>
          <w:sz w:val="24"/>
          <w:szCs w:val="24"/>
        </w:rPr>
        <w:t>u predmetnom  trgovačkom društvu</w:t>
      </w:r>
      <w:r w:rsidR="006974FF">
        <w:rPr>
          <w:rFonts w:ascii="Times New Roman" w:hAnsi="Times New Roman"/>
          <w:sz w:val="24"/>
          <w:szCs w:val="24"/>
        </w:rPr>
        <w:t>,</w:t>
      </w:r>
      <w:r w:rsidR="00402194">
        <w:rPr>
          <w:rFonts w:ascii="Times New Roman" w:hAnsi="Times New Roman"/>
          <w:sz w:val="24"/>
          <w:szCs w:val="24"/>
        </w:rPr>
        <w:t xml:space="preserve"> </w:t>
      </w:r>
      <w:r w:rsidR="006974FF">
        <w:rPr>
          <w:rFonts w:ascii="Times New Roman" w:hAnsi="Times New Roman"/>
          <w:sz w:val="24"/>
          <w:szCs w:val="24"/>
        </w:rPr>
        <w:t xml:space="preserve"> u slučaju kada bi dužnosnik samostalno donosio Odluku kojom si dopušta obavljanje navedenih poslova, </w:t>
      </w:r>
      <w:r w:rsidR="00402194">
        <w:rPr>
          <w:rFonts w:ascii="Times New Roman" w:hAnsi="Times New Roman"/>
          <w:sz w:val="24"/>
          <w:szCs w:val="24"/>
        </w:rPr>
        <w:t>mogao steći dojam postojanja sukoba inter</w:t>
      </w:r>
      <w:r w:rsidR="00603640">
        <w:rPr>
          <w:rFonts w:ascii="Times New Roman" w:hAnsi="Times New Roman"/>
          <w:sz w:val="24"/>
          <w:szCs w:val="24"/>
        </w:rPr>
        <w:t>esa</w:t>
      </w:r>
      <w:r w:rsidR="00402194">
        <w:rPr>
          <w:rFonts w:ascii="Times New Roman" w:hAnsi="Times New Roman"/>
          <w:sz w:val="24"/>
          <w:szCs w:val="24"/>
        </w:rPr>
        <w:t xml:space="preserve"> </w:t>
      </w:r>
      <w:r w:rsidR="00603640">
        <w:rPr>
          <w:rFonts w:ascii="Times New Roman" w:hAnsi="Times New Roman"/>
          <w:sz w:val="24"/>
          <w:szCs w:val="24"/>
        </w:rPr>
        <w:t xml:space="preserve">odnosno dojam </w:t>
      </w:r>
      <w:r w:rsidR="00402194">
        <w:rPr>
          <w:rFonts w:ascii="Times New Roman" w:hAnsi="Times New Roman"/>
          <w:sz w:val="24"/>
          <w:szCs w:val="24"/>
        </w:rPr>
        <w:t>da bi privatan interes dužnosnika mogao utjecati na njegovu nepristranost u obnašanju javne dužnosti</w:t>
      </w:r>
      <w:r w:rsidR="006974FF">
        <w:rPr>
          <w:rFonts w:ascii="Times New Roman" w:hAnsi="Times New Roman"/>
          <w:sz w:val="24"/>
          <w:szCs w:val="24"/>
        </w:rPr>
        <w:t>. Iz navedenog razloga dužnosnik je dužan donošenje navedene odluke delegirati na drugu osobu.</w:t>
      </w:r>
    </w:p>
    <w:p w14:paraId="4C024E65" w14:textId="77777777" w:rsidR="006974FF" w:rsidRDefault="006974FF" w:rsidP="001D56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3A64AF1" w14:textId="74D1C35E" w:rsidR="00401991" w:rsidRDefault="00401991" w:rsidP="00A80E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odnosu na to kome bi dužnosnik trebao delegirati donošenje navedene </w:t>
      </w:r>
      <w:r w:rsidR="006974F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dluke </w:t>
      </w:r>
      <w:r w:rsidR="00A80E09" w:rsidRPr="00A80E09">
        <w:rPr>
          <w:rFonts w:ascii="Times New Roman" w:hAnsi="Times New Roman"/>
          <w:sz w:val="24"/>
          <w:szCs w:val="24"/>
        </w:rPr>
        <w:t>Povjerenstvo upućuje dužnosnika da se za tumačenje na koga će u konkretnom s</w:t>
      </w:r>
      <w:r w:rsidR="00A80E09">
        <w:rPr>
          <w:rFonts w:ascii="Times New Roman" w:hAnsi="Times New Roman"/>
          <w:sz w:val="24"/>
          <w:szCs w:val="24"/>
        </w:rPr>
        <w:t>l</w:t>
      </w:r>
      <w:r w:rsidR="00A80E09" w:rsidRPr="00A80E09">
        <w:rPr>
          <w:rFonts w:ascii="Times New Roman" w:hAnsi="Times New Roman"/>
          <w:sz w:val="24"/>
          <w:szCs w:val="24"/>
        </w:rPr>
        <w:t>učaju delegirati potpisivanje</w:t>
      </w:r>
      <w:r w:rsidR="00A80E09">
        <w:rPr>
          <w:rFonts w:ascii="Times New Roman" w:hAnsi="Times New Roman"/>
          <w:sz w:val="24"/>
          <w:szCs w:val="24"/>
        </w:rPr>
        <w:t xml:space="preserve"> Odluke o obavljanju dodatnih poslova </w:t>
      </w:r>
      <w:r w:rsidR="00A80E09" w:rsidRPr="00A80E09">
        <w:rPr>
          <w:rFonts w:ascii="Times New Roman" w:hAnsi="Times New Roman"/>
          <w:sz w:val="24"/>
          <w:szCs w:val="24"/>
        </w:rPr>
        <w:t>obrati s upitom Ministarstvu pravosuđa i uprave kao nadležnom tijelu.</w:t>
      </w:r>
    </w:p>
    <w:p w14:paraId="3D95CC21" w14:textId="77777777" w:rsidR="001D567D" w:rsidRDefault="001D567D" w:rsidP="00B531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C4D9E4" w14:textId="77777777" w:rsidR="00CB66F9" w:rsidRDefault="00663668" w:rsidP="00DB6F1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38E7D9BE" w14:textId="77777777" w:rsidR="00CB66F9" w:rsidRDefault="00CB66F9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19926AA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PREDSJEDNICA POVJERENSTVA                        </w:t>
      </w:r>
    </w:p>
    <w:p w14:paraId="5B6D1D06" w14:textId="77777777" w:rsidR="00A80E0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Nataša Novaković</w:t>
      </w:r>
      <w:r>
        <w:rPr>
          <w:rFonts w:ascii="Times New Roman" w:hAnsi="Times New Roman"/>
          <w:color w:val="000000"/>
          <w:sz w:val="24"/>
          <w:szCs w:val="24"/>
        </w:rPr>
        <w:t>, dipl.iur.</w:t>
      </w:r>
    </w:p>
    <w:p w14:paraId="03FF6426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77B1A7AB" w14:textId="37FF45A3" w:rsidR="00CB66F9" w:rsidRDefault="00DB6F1C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CB66F9">
        <w:rPr>
          <w:rFonts w:ascii="Times New Roman" w:hAnsi="Times New Roman"/>
          <w:color w:val="000000"/>
          <w:sz w:val="24"/>
          <w:szCs w:val="24"/>
        </w:rPr>
        <w:t xml:space="preserve">Dužnosnik </w:t>
      </w:r>
      <w:r w:rsidR="00A80E09">
        <w:rPr>
          <w:rFonts w:ascii="Times New Roman" w:hAnsi="Times New Roman"/>
          <w:color w:val="000000"/>
          <w:sz w:val="24"/>
          <w:szCs w:val="24"/>
        </w:rPr>
        <w:t>Anđelko Dobročinac</w:t>
      </w:r>
      <w:r w:rsidR="00CB66F9">
        <w:rPr>
          <w:rFonts w:ascii="Times New Roman" w:hAnsi="Times New Roman"/>
          <w:color w:val="000000"/>
          <w:sz w:val="24"/>
          <w:szCs w:val="24"/>
        </w:rPr>
        <w:t>, elektroničkom dostavom</w:t>
      </w:r>
    </w:p>
    <w:p w14:paraId="757A4F37" w14:textId="7E378398" w:rsidR="00CB66F9" w:rsidRDefault="00DB6F1C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</w:t>
      </w:r>
      <w:r w:rsidR="00CB66F9">
        <w:rPr>
          <w:rFonts w:ascii="Times New Roman" w:hAnsi="Times New Roman"/>
          <w:color w:val="000000"/>
          <w:sz w:val="24"/>
          <w:szCs w:val="24"/>
        </w:rPr>
        <w:t>Objava na internetskoj stranici Povjerenstva</w:t>
      </w:r>
    </w:p>
    <w:p w14:paraId="703DFA2C" w14:textId="2773F0A2" w:rsidR="00CB66F9" w:rsidRDefault="00DB6F1C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CB66F9">
        <w:rPr>
          <w:rFonts w:ascii="Times New Roman" w:hAnsi="Times New Roman"/>
          <w:color w:val="000000"/>
          <w:sz w:val="24"/>
          <w:szCs w:val="24"/>
        </w:rPr>
        <w:t>Pismohrana</w:t>
      </w:r>
    </w:p>
    <w:p w14:paraId="14B35A4E" w14:textId="77777777" w:rsidR="00CB66F9" w:rsidRPr="008F7FEA" w:rsidRDefault="00CB66F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B66F9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432BA" w14:textId="77777777" w:rsidR="00C95B59" w:rsidRDefault="00C95B59" w:rsidP="005B5818">
      <w:pPr>
        <w:spacing w:after="0" w:line="240" w:lineRule="auto"/>
      </w:pPr>
      <w:r>
        <w:separator/>
      </w:r>
    </w:p>
  </w:endnote>
  <w:endnote w:type="continuationSeparator" w:id="0">
    <w:p w14:paraId="0C0AE656" w14:textId="77777777" w:rsidR="00C95B59" w:rsidRDefault="00C95B5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1F2A6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0326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DC68918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4863FC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5EEC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752E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C8F8D6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F8FA3" w14:textId="77777777" w:rsidR="00C95B59" w:rsidRDefault="00C95B59" w:rsidP="005B5818">
      <w:pPr>
        <w:spacing w:after="0" w:line="240" w:lineRule="auto"/>
      </w:pPr>
      <w:r>
        <w:separator/>
      </w:r>
    </w:p>
  </w:footnote>
  <w:footnote w:type="continuationSeparator" w:id="0">
    <w:p w14:paraId="3DA65268" w14:textId="77777777" w:rsidR="00C95B59" w:rsidRDefault="00C95B5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39B8B9C" w14:textId="576F552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9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47CD71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D3F2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8363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542AA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EF61B1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E48363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542AA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EF61B1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27B39C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C65102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C29F8EB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13F2B29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F678AE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206A6"/>
    <w:multiLevelType w:val="hybridMultilevel"/>
    <w:tmpl w:val="37D65816"/>
    <w:lvl w:ilvl="0" w:tplc="C4DA7C6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E733F"/>
    <w:multiLevelType w:val="hybridMultilevel"/>
    <w:tmpl w:val="A3265E58"/>
    <w:lvl w:ilvl="0" w:tplc="B2AA964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42F97"/>
    <w:rsid w:val="00067EC1"/>
    <w:rsid w:val="000853E8"/>
    <w:rsid w:val="000B2775"/>
    <w:rsid w:val="000B3401"/>
    <w:rsid w:val="000C7F88"/>
    <w:rsid w:val="000E75E4"/>
    <w:rsid w:val="00101F03"/>
    <w:rsid w:val="00112E23"/>
    <w:rsid w:val="0012224D"/>
    <w:rsid w:val="00135C7E"/>
    <w:rsid w:val="00147988"/>
    <w:rsid w:val="001D567D"/>
    <w:rsid w:val="002206BF"/>
    <w:rsid w:val="0023102B"/>
    <w:rsid w:val="0023718E"/>
    <w:rsid w:val="002421E6"/>
    <w:rsid w:val="002541BE"/>
    <w:rsid w:val="002603F8"/>
    <w:rsid w:val="002940DD"/>
    <w:rsid w:val="00296618"/>
    <w:rsid w:val="002A2FE5"/>
    <w:rsid w:val="002C2815"/>
    <w:rsid w:val="002C4098"/>
    <w:rsid w:val="002C58C7"/>
    <w:rsid w:val="002E1E2B"/>
    <w:rsid w:val="002F313C"/>
    <w:rsid w:val="00322DCD"/>
    <w:rsid w:val="00325956"/>
    <w:rsid w:val="00332D21"/>
    <w:rsid w:val="003416CC"/>
    <w:rsid w:val="00343AB3"/>
    <w:rsid w:val="00354459"/>
    <w:rsid w:val="003C019C"/>
    <w:rsid w:val="003C2DEB"/>
    <w:rsid w:val="003C4B46"/>
    <w:rsid w:val="00401991"/>
    <w:rsid w:val="00402194"/>
    <w:rsid w:val="00406E92"/>
    <w:rsid w:val="00411522"/>
    <w:rsid w:val="00414239"/>
    <w:rsid w:val="00417557"/>
    <w:rsid w:val="00444FA4"/>
    <w:rsid w:val="004A5B81"/>
    <w:rsid w:val="004B12AF"/>
    <w:rsid w:val="004B2802"/>
    <w:rsid w:val="004E25EE"/>
    <w:rsid w:val="00501D9A"/>
    <w:rsid w:val="00512887"/>
    <w:rsid w:val="00537CF3"/>
    <w:rsid w:val="005B5818"/>
    <w:rsid w:val="005C596C"/>
    <w:rsid w:val="005F5794"/>
    <w:rsid w:val="00603640"/>
    <w:rsid w:val="006178F8"/>
    <w:rsid w:val="006404B7"/>
    <w:rsid w:val="00647B1E"/>
    <w:rsid w:val="00663668"/>
    <w:rsid w:val="00693FD7"/>
    <w:rsid w:val="006974FF"/>
    <w:rsid w:val="006E4FD8"/>
    <w:rsid w:val="007130B3"/>
    <w:rsid w:val="0071684E"/>
    <w:rsid w:val="00747047"/>
    <w:rsid w:val="00793EC7"/>
    <w:rsid w:val="007B29DB"/>
    <w:rsid w:val="007B37A5"/>
    <w:rsid w:val="007F7315"/>
    <w:rsid w:val="00824B78"/>
    <w:rsid w:val="008D1968"/>
    <w:rsid w:val="008E4642"/>
    <w:rsid w:val="008E62CF"/>
    <w:rsid w:val="008F6931"/>
    <w:rsid w:val="008F7FEA"/>
    <w:rsid w:val="0090124F"/>
    <w:rsid w:val="009062CF"/>
    <w:rsid w:val="00910CCC"/>
    <w:rsid w:val="00913B0E"/>
    <w:rsid w:val="00945142"/>
    <w:rsid w:val="00965145"/>
    <w:rsid w:val="009703CB"/>
    <w:rsid w:val="009837D5"/>
    <w:rsid w:val="009B0DB7"/>
    <w:rsid w:val="009B7FE9"/>
    <w:rsid w:val="009E7D1F"/>
    <w:rsid w:val="009F2F56"/>
    <w:rsid w:val="00A41D57"/>
    <w:rsid w:val="00A7069C"/>
    <w:rsid w:val="00A7472E"/>
    <w:rsid w:val="00A80E09"/>
    <w:rsid w:val="00A96533"/>
    <w:rsid w:val="00AA3E69"/>
    <w:rsid w:val="00AA3F5D"/>
    <w:rsid w:val="00AE4562"/>
    <w:rsid w:val="00AF442D"/>
    <w:rsid w:val="00B5315B"/>
    <w:rsid w:val="00B72FD0"/>
    <w:rsid w:val="00B83F61"/>
    <w:rsid w:val="00BB1E58"/>
    <w:rsid w:val="00BF5F4E"/>
    <w:rsid w:val="00C24596"/>
    <w:rsid w:val="00C26394"/>
    <w:rsid w:val="00C83CB0"/>
    <w:rsid w:val="00C95B59"/>
    <w:rsid w:val="00CA28B6"/>
    <w:rsid w:val="00CA4026"/>
    <w:rsid w:val="00CA46C6"/>
    <w:rsid w:val="00CA602D"/>
    <w:rsid w:val="00CB382F"/>
    <w:rsid w:val="00CB66F9"/>
    <w:rsid w:val="00CC60C1"/>
    <w:rsid w:val="00CE36A8"/>
    <w:rsid w:val="00CF0867"/>
    <w:rsid w:val="00D02DD3"/>
    <w:rsid w:val="00D11BA5"/>
    <w:rsid w:val="00D1289E"/>
    <w:rsid w:val="00D57A2E"/>
    <w:rsid w:val="00D66549"/>
    <w:rsid w:val="00D77342"/>
    <w:rsid w:val="00DB6F1C"/>
    <w:rsid w:val="00DD47D6"/>
    <w:rsid w:val="00DE6426"/>
    <w:rsid w:val="00DF5A0F"/>
    <w:rsid w:val="00E01192"/>
    <w:rsid w:val="00E15A45"/>
    <w:rsid w:val="00E3580A"/>
    <w:rsid w:val="00E46AFE"/>
    <w:rsid w:val="00E5109E"/>
    <w:rsid w:val="00EC744A"/>
    <w:rsid w:val="00ED0B33"/>
    <w:rsid w:val="00F13740"/>
    <w:rsid w:val="00F2286B"/>
    <w:rsid w:val="00F334C6"/>
    <w:rsid w:val="00F73A99"/>
    <w:rsid w:val="00FA0034"/>
    <w:rsid w:val="00FB1ED9"/>
    <w:rsid w:val="00FF4EC6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E2FDF8"/>
  <w15:docId w15:val="{04B8187D-71F3-45AB-AFF1-C36A2636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0853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53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53E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53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53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12560</Duznosnici_Value>
    <BrojPredmeta xmlns="8638ef6a-48a0-457c-b738-9f65e71a9a26">M-110/21</BrojPredmeta>
    <Duznosnici xmlns="8638ef6a-48a0-457c-b738-9f65e71a9a26">Anđelko Dobročinac,Općinski načelnik,Općina Tovarnik</Duznosnici>
    <VrstaDokumenta xmlns="8638ef6a-48a0-457c-b738-9f65e71a9a26">1</VrstaDokumenta>
    <KljucneRijeci xmlns="8638ef6a-48a0-457c-b738-9f65e71a9a26">
      <Value>91</Value>
      <Value>84</Value>
    </KljucneRijeci>
    <BrojAkta xmlns="8638ef6a-48a0-457c-b738-9f65e71a9a26">711-I-160-M-110-21/22-05-21</BrojAkta>
    <Sync xmlns="8638ef6a-48a0-457c-b738-9f65e71a9a26">0</Sync>
    <Sjednica xmlns="8638ef6a-48a0-457c-b738-9f65e71a9a26">269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FD818-2861-45B3-9D8A-EEB5576018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29F656-32BB-4D66-898B-328A2F21E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87DE9-6D6A-4185-8F48-7DE60BC1F9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2022-02-09T09:42:00Z</cp:lastPrinted>
  <dcterms:created xsi:type="dcterms:W3CDTF">2022-03-05T11:54:00Z</dcterms:created>
  <dcterms:modified xsi:type="dcterms:W3CDTF">2022-03-05T11:54:00Z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