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B364A" w14:textId="6A42E135" w:rsidR="006E623E" w:rsidRDefault="000929D3" w:rsidP="008E4B78">
      <w:pPr>
        <w:pStyle w:val="Default"/>
        <w:spacing w:line="276" w:lineRule="auto"/>
        <w:jc w:val="both"/>
        <w:rPr>
          <w:color w:val="000000" w:themeColor="text1"/>
        </w:rPr>
      </w:pPr>
      <w:bookmarkStart w:id="0" w:name="_GoBack"/>
      <w:bookmarkEnd w:id="0"/>
      <w:r w:rsidRPr="000000B1">
        <w:rPr>
          <w:color w:val="000000" w:themeColor="text1"/>
        </w:rPr>
        <w:t xml:space="preserve">Zagreb, </w:t>
      </w:r>
      <w:r w:rsidR="006B4777" w:rsidRPr="006B4777">
        <w:rPr>
          <w:color w:val="000000" w:themeColor="text1"/>
        </w:rPr>
        <w:t>11. svibnja 2018.</w:t>
      </w:r>
      <w:r w:rsidR="008E4B78">
        <w:rPr>
          <w:color w:val="000000" w:themeColor="text1"/>
        </w:rPr>
        <w:tab/>
      </w:r>
      <w:r w:rsidR="008E4B78">
        <w:rPr>
          <w:color w:val="000000" w:themeColor="text1"/>
        </w:rPr>
        <w:tab/>
      </w:r>
      <w:r w:rsidR="008E4B78">
        <w:rPr>
          <w:color w:val="000000" w:themeColor="text1"/>
        </w:rPr>
        <w:tab/>
      </w:r>
      <w:r w:rsidR="008E4B78">
        <w:rPr>
          <w:color w:val="000000" w:themeColor="text1"/>
        </w:rPr>
        <w:tab/>
      </w:r>
      <w:r w:rsidR="008E4B78">
        <w:rPr>
          <w:color w:val="000000" w:themeColor="text1"/>
        </w:rPr>
        <w:tab/>
      </w:r>
      <w:r w:rsidR="006E623E">
        <w:rPr>
          <w:color w:val="000000" w:themeColor="text1"/>
        </w:rPr>
        <w:t xml:space="preserve">        </w:t>
      </w:r>
    </w:p>
    <w:p w14:paraId="7A998E60" w14:textId="052EA761" w:rsidR="00A94363" w:rsidRPr="00B44979" w:rsidRDefault="000929D3" w:rsidP="008E4B78">
      <w:pPr>
        <w:pStyle w:val="Default"/>
        <w:spacing w:line="276" w:lineRule="auto"/>
        <w:jc w:val="both"/>
        <w:rPr>
          <w:color w:val="000000" w:themeColor="text1"/>
          <w:sz w:val="20"/>
          <w:szCs w:val="20"/>
        </w:rPr>
      </w:pPr>
      <w:r w:rsidRPr="000000B1">
        <w:rPr>
          <w:color w:val="000000" w:themeColor="text1"/>
        </w:rPr>
        <w:tab/>
      </w:r>
      <w:r w:rsidRPr="00B44979">
        <w:rPr>
          <w:color w:val="000000" w:themeColor="text1"/>
          <w:sz w:val="20"/>
          <w:szCs w:val="20"/>
        </w:rPr>
        <w:tab/>
      </w:r>
    </w:p>
    <w:p w14:paraId="2CAF41E7" w14:textId="12681E21" w:rsidR="00567FE6" w:rsidRPr="00567FE6" w:rsidRDefault="00A94363" w:rsidP="00567FE6">
      <w:pPr>
        <w:pStyle w:val="Default"/>
        <w:spacing w:line="276" w:lineRule="auto"/>
        <w:jc w:val="both"/>
      </w:pPr>
      <w:r>
        <w:rPr>
          <w:b/>
          <w:bCs/>
        </w:rPr>
        <w:t xml:space="preserve">Povjerenstvo za odlučivanje o sukobu interesa </w:t>
      </w:r>
      <w:r w:rsidRPr="00A12846">
        <w:rPr>
          <w:bCs/>
        </w:rPr>
        <w:t>(u daljnjem tekstu: Povjerenstvo), u sastavu Nataše Novaković kao predsjednice Povjerenstva te Tončice Božić, Davorina Ivanjeka, Aleksandre Jozić-Ileković i Tatijane Vučetić kao članova Povjerenstva</w:t>
      </w:r>
      <w:r>
        <w:rPr>
          <w:bCs/>
        </w:rPr>
        <w:t>,</w:t>
      </w:r>
      <w:r w:rsidRPr="00A87EC8">
        <w:t xml:space="preserve"> na temelju</w:t>
      </w:r>
      <w:r w:rsidRPr="009B0CA9">
        <w:rPr>
          <w:rFonts w:eastAsia="Calibri"/>
        </w:rPr>
        <w:t xml:space="preserve"> </w:t>
      </w:r>
      <w:r>
        <w:rPr>
          <w:rFonts w:eastAsia="Calibri"/>
        </w:rPr>
        <w:t xml:space="preserve">članka </w:t>
      </w:r>
      <w:r w:rsidRPr="007453BD">
        <w:rPr>
          <w:rFonts w:eastAsia="Calibri"/>
        </w:rPr>
        <w:t xml:space="preserve">30. stavka 1. podstavka 1. </w:t>
      </w:r>
      <w:r w:rsidRPr="009B0CA9">
        <w:rPr>
          <w:rFonts w:eastAsia="Calibri"/>
        </w:rPr>
        <w:t>Zakona o sprječavanju sukoba interesa („Narodne novine“</w:t>
      </w:r>
      <w:r>
        <w:rPr>
          <w:rFonts w:eastAsia="Calibri"/>
        </w:rPr>
        <w:t xml:space="preserve"> broj 26/11., 12/12., 126/12., </w:t>
      </w:r>
      <w:r w:rsidRPr="009B0CA9">
        <w:rPr>
          <w:rFonts w:eastAsia="Calibri"/>
        </w:rPr>
        <w:t>48/13.</w:t>
      </w:r>
      <w:r>
        <w:rPr>
          <w:rFonts w:eastAsia="Calibri"/>
        </w:rPr>
        <w:t xml:space="preserve"> i 57/15.</w:t>
      </w:r>
      <w:r w:rsidRPr="009B0CA9">
        <w:rPr>
          <w:rFonts w:eastAsia="Calibri"/>
        </w:rPr>
        <w:t>, u daljnjem tekstu ZSSI)</w:t>
      </w:r>
      <w:r w:rsidRPr="006B4777">
        <w:rPr>
          <w:rFonts w:eastAsia="Calibri"/>
        </w:rPr>
        <w:t>,</w:t>
      </w:r>
      <w:r w:rsidRPr="009B0CA9">
        <w:rPr>
          <w:rFonts w:eastAsia="Calibri"/>
        </w:rPr>
        <w:t xml:space="preserve"> </w:t>
      </w:r>
      <w:r w:rsidR="00567FE6" w:rsidRPr="00567FE6">
        <w:rPr>
          <w:b/>
        </w:rPr>
        <w:t>u predmetu dužnosnice Vesne Goluže, predsjednice Fonda za naknadu oduzete imovine</w:t>
      </w:r>
      <w:r w:rsidR="00567FE6" w:rsidRPr="00567FE6">
        <w:t>, na 11. sjednici, 18. svibnja 2018.g. donosi sljedeću:</w:t>
      </w:r>
    </w:p>
    <w:p w14:paraId="5A8011D5" w14:textId="77777777" w:rsidR="00567FE6" w:rsidRPr="00567FE6" w:rsidRDefault="00567FE6" w:rsidP="00567FE6">
      <w:pPr>
        <w:autoSpaceDE w:val="0"/>
        <w:autoSpaceDN w:val="0"/>
        <w:adjustRightInd w:val="0"/>
        <w:spacing w:after="0"/>
        <w:jc w:val="both"/>
        <w:rPr>
          <w:rFonts w:ascii="Times New Roman" w:hAnsi="Times New Roman" w:cs="Times New Roman"/>
          <w:b/>
          <w:bCs/>
          <w:color w:val="000000"/>
          <w:sz w:val="16"/>
          <w:szCs w:val="16"/>
        </w:rPr>
      </w:pPr>
    </w:p>
    <w:p w14:paraId="7E390D30" w14:textId="77777777" w:rsidR="00567FE6" w:rsidRPr="00567FE6" w:rsidRDefault="00567FE6" w:rsidP="00567FE6">
      <w:pPr>
        <w:autoSpaceDE w:val="0"/>
        <w:autoSpaceDN w:val="0"/>
        <w:adjustRightInd w:val="0"/>
        <w:spacing w:after="0" w:line="240" w:lineRule="auto"/>
        <w:jc w:val="center"/>
        <w:rPr>
          <w:rFonts w:ascii="Times New Roman" w:hAnsi="Times New Roman" w:cs="Times New Roman"/>
          <w:b/>
          <w:bCs/>
          <w:color w:val="000000"/>
          <w:sz w:val="24"/>
          <w:szCs w:val="24"/>
        </w:rPr>
      </w:pPr>
      <w:r w:rsidRPr="00567FE6">
        <w:rPr>
          <w:rFonts w:ascii="Times New Roman" w:hAnsi="Times New Roman" w:cs="Times New Roman"/>
          <w:b/>
          <w:bCs/>
          <w:color w:val="000000"/>
          <w:sz w:val="24"/>
          <w:szCs w:val="24"/>
        </w:rPr>
        <w:t>ODLUKU</w:t>
      </w:r>
    </w:p>
    <w:p w14:paraId="6DBBF175" w14:textId="77777777" w:rsidR="00567FE6" w:rsidRPr="00567FE6" w:rsidRDefault="00567FE6" w:rsidP="00567FE6">
      <w:pPr>
        <w:autoSpaceDE w:val="0"/>
        <w:autoSpaceDN w:val="0"/>
        <w:adjustRightInd w:val="0"/>
        <w:spacing w:after="0" w:line="240" w:lineRule="auto"/>
        <w:jc w:val="center"/>
        <w:rPr>
          <w:rFonts w:ascii="Times New Roman" w:hAnsi="Times New Roman" w:cs="Times New Roman"/>
          <w:color w:val="000000"/>
          <w:sz w:val="16"/>
          <w:szCs w:val="16"/>
        </w:rPr>
      </w:pPr>
    </w:p>
    <w:p w14:paraId="3F588937" w14:textId="4294E9C8" w:rsidR="00567FE6" w:rsidRDefault="00567FE6" w:rsidP="00567FE6">
      <w:pPr>
        <w:autoSpaceDE w:val="0"/>
        <w:autoSpaceDN w:val="0"/>
        <w:adjustRightInd w:val="0"/>
        <w:spacing w:after="0"/>
        <w:ind w:firstLine="708"/>
        <w:jc w:val="both"/>
        <w:rPr>
          <w:rFonts w:ascii="Times New Roman" w:hAnsi="Times New Roman" w:cs="Times New Roman"/>
          <w:b/>
          <w:sz w:val="24"/>
          <w:szCs w:val="24"/>
        </w:rPr>
      </w:pPr>
      <w:r w:rsidRPr="00567FE6">
        <w:rPr>
          <w:rFonts w:ascii="Times New Roman" w:hAnsi="Times New Roman" w:cs="Times New Roman"/>
          <w:b/>
          <w:bCs/>
          <w:color w:val="000000"/>
          <w:sz w:val="24"/>
          <w:szCs w:val="24"/>
        </w:rPr>
        <w:t xml:space="preserve">Postupak za odlučivanje o sukobu interesa protiv </w:t>
      </w:r>
      <w:r w:rsidRPr="00567FE6">
        <w:rPr>
          <w:rFonts w:ascii="Times New Roman" w:hAnsi="Times New Roman" w:cs="Times New Roman"/>
          <w:b/>
          <w:sz w:val="24"/>
          <w:szCs w:val="24"/>
        </w:rPr>
        <w:t xml:space="preserve">dužnosnice </w:t>
      </w:r>
      <w:r w:rsidRPr="00567FE6">
        <w:rPr>
          <w:rFonts w:ascii="Times New Roman" w:hAnsi="Times New Roman" w:cs="Times New Roman"/>
          <w:b/>
          <w:color w:val="000000"/>
          <w:sz w:val="24"/>
          <w:szCs w:val="24"/>
        </w:rPr>
        <w:t>Vesne Goluže, predsjednice Fonda za naknadu oduzete imovine</w:t>
      </w:r>
      <w:r w:rsidRPr="00567FE6">
        <w:rPr>
          <w:rFonts w:ascii="Times New Roman" w:hAnsi="Times New Roman" w:cs="Times New Roman"/>
          <w:b/>
          <w:bCs/>
          <w:color w:val="000000"/>
          <w:sz w:val="24"/>
          <w:szCs w:val="24"/>
        </w:rPr>
        <w:t>,</w:t>
      </w:r>
      <w:r w:rsidRPr="00567FE6">
        <w:rPr>
          <w:rFonts w:ascii="Times New Roman" w:hAnsi="Times New Roman" w:cs="Times New Roman"/>
          <w:b/>
          <w:sz w:val="24"/>
          <w:szCs w:val="24"/>
        </w:rPr>
        <w:t xml:space="preserve"> neće se pokrenuti s obzirom da iz prikupljenih podataka povodom zaprimljene anonimne prijave od 6. rujna 2016.g. ne proizlazi da je navedena dužnosnica počinila moguću povredu odredbi ZSSI-a.</w:t>
      </w:r>
    </w:p>
    <w:p w14:paraId="65D97F96" w14:textId="77777777" w:rsidR="00567FE6" w:rsidRPr="00567FE6" w:rsidRDefault="00567FE6" w:rsidP="00567FE6">
      <w:pPr>
        <w:autoSpaceDE w:val="0"/>
        <w:autoSpaceDN w:val="0"/>
        <w:adjustRightInd w:val="0"/>
        <w:spacing w:after="0"/>
        <w:ind w:firstLine="708"/>
        <w:jc w:val="both"/>
        <w:rPr>
          <w:rFonts w:ascii="Times New Roman" w:hAnsi="Times New Roman" w:cs="Times New Roman"/>
          <w:b/>
          <w:sz w:val="24"/>
          <w:szCs w:val="24"/>
        </w:rPr>
      </w:pPr>
    </w:p>
    <w:p w14:paraId="32043F82" w14:textId="77777777" w:rsidR="00567FE6" w:rsidRPr="00567FE6" w:rsidRDefault="00567FE6" w:rsidP="00567FE6">
      <w:pPr>
        <w:autoSpaceDE w:val="0"/>
        <w:autoSpaceDN w:val="0"/>
        <w:adjustRightInd w:val="0"/>
        <w:spacing w:after="0"/>
        <w:jc w:val="both"/>
        <w:rPr>
          <w:rFonts w:ascii="Times New Roman" w:hAnsi="Times New Roman" w:cs="Times New Roman"/>
          <w:b/>
          <w:sz w:val="16"/>
          <w:szCs w:val="16"/>
        </w:rPr>
      </w:pPr>
      <w:r w:rsidRPr="00567FE6">
        <w:rPr>
          <w:rFonts w:ascii="Times New Roman" w:hAnsi="Times New Roman" w:cs="Times New Roman"/>
          <w:b/>
          <w:sz w:val="16"/>
          <w:szCs w:val="16"/>
        </w:rPr>
        <w:t xml:space="preserve"> </w:t>
      </w:r>
    </w:p>
    <w:p w14:paraId="680526E8" w14:textId="77777777" w:rsidR="00567FE6" w:rsidRPr="00567FE6" w:rsidRDefault="00567FE6" w:rsidP="00567FE6">
      <w:pPr>
        <w:spacing w:after="0"/>
        <w:jc w:val="center"/>
        <w:rPr>
          <w:rFonts w:ascii="Times New Roman" w:hAnsi="Times New Roman"/>
          <w:sz w:val="24"/>
          <w:szCs w:val="24"/>
        </w:rPr>
      </w:pPr>
      <w:r w:rsidRPr="00567FE6">
        <w:rPr>
          <w:rFonts w:ascii="Times New Roman" w:hAnsi="Times New Roman"/>
          <w:sz w:val="24"/>
          <w:szCs w:val="24"/>
        </w:rPr>
        <w:t>Obrazloženje</w:t>
      </w:r>
    </w:p>
    <w:p w14:paraId="28B27377" w14:textId="77777777" w:rsidR="00567FE6" w:rsidRPr="00567FE6" w:rsidRDefault="00567FE6" w:rsidP="00567FE6">
      <w:pPr>
        <w:spacing w:after="0"/>
        <w:jc w:val="both"/>
        <w:rPr>
          <w:rFonts w:ascii="Times New Roman" w:hAnsi="Times New Roman"/>
          <w:sz w:val="16"/>
          <w:szCs w:val="16"/>
        </w:rPr>
      </w:pPr>
    </w:p>
    <w:p w14:paraId="61046642" w14:textId="77777777" w:rsidR="00567FE6" w:rsidRPr="00567FE6" w:rsidRDefault="00567FE6" w:rsidP="00567FE6">
      <w:pPr>
        <w:ind w:firstLine="708"/>
        <w:jc w:val="both"/>
        <w:rPr>
          <w:rFonts w:ascii="Times New Roman" w:hAnsi="Times New Roman" w:cs="Times New Roman"/>
          <w:sz w:val="24"/>
          <w:szCs w:val="24"/>
        </w:rPr>
      </w:pPr>
      <w:r w:rsidRPr="00567FE6">
        <w:rPr>
          <w:rFonts w:ascii="Times New Roman" w:hAnsi="Times New Roman" w:cs="Times New Roman"/>
          <w:sz w:val="24"/>
          <w:szCs w:val="24"/>
        </w:rPr>
        <w:t xml:space="preserve">Dana 6. rujna 2016.g. Povjerenstvu je podnesena anonimna prijava protiv dužnosnice Vesne Goluže, predsjednice Fonda za naknadu oduzete imovine, u kojoj se navodi kako na internetskim stranicama Povjerenstva ne postoje podaci o imovini prijavljene dužnosnice. </w:t>
      </w:r>
    </w:p>
    <w:p w14:paraId="00D3DD81" w14:textId="77777777" w:rsidR="00567FE6" w:rsidRPr="00567FE6" w:rsidRDefault="00567FE6" w:rsidP="00567FE6">
      <w:pPr>
        <w:ind w:firstLine="708"/>
        <w:jc w:val="both"/>
        <w:rPr>
          <w:rFonts w:ascii="Times New Roman" w:hAnsi="Times New Roman" w:cs="Times New Roman"/>
          <w:sz w:val="24"/>
          <w:szCs w:val="24"/>
        </w:rPr>
      </w:pPr>
      <w:r w:rsidRPr="00567FE6">
        <w:rPr>
          <w:rFonts w:ascii="Times New Roman" w:hAnsi="Times New Roman" w:cs="Times New Roman"/>
          <w:sz w:val="24"/>
          <w:szCs w:val="24"/>
        </w:rPr>
        <w:t>Uvidom u Registar dužnosnika utvrđeno je da dužnosnica Vesna Goluža obnaša dužnost predsjednice Fonda za naknadu oduzete imovine od 17. svibnja 2006.g. Rješenjem Vlade Republike Hrvatske o imenovanju predsjednice Fonda za naknadu oduzete imovine, Klasa: 080-02/06-01/77 od 17. svibnja 2006.g., Vesna Goluža imenovana je predsjednicom navedenog Fonda. Navedena dužnosnica nalazi se na Popisu osoba (čelnika tijela) koje imenuje Vlada Republike Hrvatske sukladno odredbi članka 3. stavka 2. ZSSI-a sa stanjem na dan 27. ožujka 2013.g.</w:t>
      </w:r>
    </w:p>
    <w:p w14:paraId="5AE54413" w14:textId="77777777" w:rsidR="00567FE6" w:rsidRPr="00567FE6" w:rsidRDefault="00567FE6" w:rsidP="00567FE6">
      <w:pPr>
        <w:ind w:firstLine="708"/>
        <w:jc w:val="both"/>
        <w:rPr>
          <w:rFonts w:ascii="Times New Roman" w:hAnsi="Times New Roman"/>
          <w:sz w:val="24"/>
          <w:szCs w:val="24"/>
        </w:rPr>
      </w:pPr>
      <w:r w:rsidRPr="00567FE6">
        <w:rPr>
          <w:rFonts w:ascii="Times New Roman" w:hAnsi="Times New Roman" w:cs="Times New Roman"/>
          <w:sz w:val="24"/>
          <w:szCs w:val="24"/>
        </w:rPr>
        <w:t>Člankom 3. stavkom 2. ZSSI-a propisano je da  se odredbe navedenog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 S</w:t>
      </w:r>
      <w:r w:rsidRPr="00567FE6">
        <w:rPr>
          <w:rFonts w:ascii="Times New Roman" w:hAnsi="Times New Roman"/>
          <w:sz w:val="24"/>
          <w:szCs w:val="24"/>
        </w:rPr>
        <w:t>toga je i Vesna Goluža, povodom obnašanja dužnosti</w:t>
      </w:r>
      <w:r w:rsidRPr="00567FE6">
        <w:t xml:space="preserve"> </w:t>
      </w:r>
      <w:r w:rsidRPr="00567FE6">
        <w:rPr>
          <w:rFonts w:ascii="Times New Roman" w:hAnsi="Times New Roman"/>
          <w:sz w:val="24"/>
          <w:szCs w:val="24"/>
        </w:rPr>
        <w:t xml:space="preserve">predsjednice Fonda za naknadu oduzete imovine, obvezna postupati sukladno odredbama ZSSI-a. </w:t>
      </w:r>
    </w:p>
    <w:p w14:paraId="28717F2C" w14:textId="77777777" w:rsidR="00567FE6" w:rsidRPr="00567FE6" w:rsidRDefault="00567FE6" w:rsidP="00567FE6">
      <w:pPr>
        <w:spacing w:after="0"/>
        <w:ind w:firstLine="709"/>
        <w:jc w:val="both"/>
        <w:rPr>
          <w:rFonts w:ascii="Times New Roman" w:hAnsi="Times New Roman"/>
          <w:color w:val="000000"/>
          <w:sz w:val="24"/>
          <w:szCs w:val="24"/>
        </w:rPr>
      </w:pPr>
      <w:r w:rsidRPr="00567FE6">
        <w:rPr>
          <w:rFonts w:ascii="Times New Roman" w:hAnsi="Times New Roman"/>
          <w:color w:val="000000"/>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567FE6">
        <w:rPr>
          <w:rFonts w:ascii="Times New Roman" w:hAnsi="Times New Roman" w:cs="Times New Roman"/>
          <w:sz w:val="24"/>
          <w:szCs w:val="24"/>
        </w:rPr>
        <w:t xml:space="preserve">Sukladno stavku 4. istog članka Zakona, podnositelju prijave jamči se zaštita anonimnosti. </w:t>
      </w:r>
      <w:r w:rsidRPr="00567FE6">
        <w:rPr>
          <w:rFonts w:ascii="Times New Roman" w:hAnsi="Times New Roman"/>
          <w:color w:val="000000"/>
          <w:sz w:val="24"/>
          <w:szCs w:val="24"/>
        </w:rPr>
        <w:t xml:space="preserve">O pokretanju ili nepokretanju postupka Povjerenstvo donosi pisanu odluku. </w:t>
      </w:r>
    </w:p>
    <w:p w14:paraId="25287A00" w14:textId="77777777" w:rsidR="00567FE6" w:rsidRPr="00567FE6" w:rsidRDefault="00567FE6" w:rsidP="00567FE6">
      <w:pPr>
        <w:spacing w:after="0"/>
        <w:ind w:firstLine="708"/>
        <w:jc w:val="both"/>
        <w:rPr>
          <w:rFonts w:ascii="Times New Roman" w:hAnsi="Times New Roman" w:cs="Times New Roman"/>
          <w:sz w:val="16"/>
          <w:szCs w:val="20"/>
        </w:rPr>
      </w:pPr>
    </w:p>
    <w:p w14:paraId="1CDD22A0" w14:textId="77777777" w:rsidR="00567FE6" w:rsidRPr="00567FE6" w:rsidRDefault="00567FE6" w:rsidP="00567FE6">
      <w:pPr>
        <w:ind w:firstLine="708"/>
        <w:jc w:val="both"/>
        <w:rPr>
          <w:rFonts w:ascii="Times New Roman" w:hAnsi="Times New Roman" w:cs="Times New Roman"/>
          <w:sz w:val="24"/>
          <w:szCs w:val="24"/>
        </w:rPr>
      </w:pPr>
      <w:r w:rsidRPr="00567FE6">
        <w:rPr>
          <w:rFonts w:ascii="Times New Roman" w:hAnsi="Times New Roman" w:cs="Times New Roman"/>
          <w:sz w:val="24"/>
          <w:szCs w:val="24"/>
        </w:rPr>
        <w:t xml:space="preserve">Povodom navoda u prijavi Povjerenstvo je izvršilo uvid u podnesena izvješća o imovinskom stanju dužnosnice te je pribavilo podatke od nadležnih tijela u Republici Hrvatskoj. </w:t>
      </w:r>
    </w:p>
    <w:p w14:paraId="6A8618AF" w14:textId="77777777" w:rsidR="00567FE6" w:rsidRPr="00567FE6" w:rsidRDefault="00567FE6" w:rsidP="00567FE6">
      <w:pPr>
        <w:ind w:firstLine="708"/>
        <w:jc w:val="both"/>
        <w:rPr>
          <w:rFonts w:ascii="Times New Roman" w:hAnsi="Times New Roman" w:cs="Times New Roman"/>
          <w:sz w:val="24"/>
          <w:szCs w:val="24"/>
        </w:rPr>
      </w:pPr>
      <w:r w:rsidRPr="00567FE6">
        <w:rPr>
          <w:rFonts w:ascii="Times New Roman" w:hAnsi="Times New Roman" w:cs="Times New Roman"/>
          <w:sz w:val="24"/>
          <w:szCs w:val="24"/>
        </w:rPr>
        <w:t xml:space="preserve">Uvidom u dostavljena Izvješća o imovinskom stanju dužnosnika utvrđeno je kako je dužnosnica Vesna Goluža dana 21. svibnja 2008.g. dostavila obrazac Dužnosnikovo izvjeće podneseno „na dan bitne promjene“, zaprimljeno pod brojem: U-477-PSI-PD/08. Drugi ispunjeni obrazac Dužnosnikovo izvjeće podneseno „na dan stupanja na dužnost“, zaprimljeno je također 21. svibnja 2008.g. pod brojem PD-476-PSI-PD/08. </w:t>
      </w:r>
    </w:p>
    <w:p w14:paraId="356DD322" w14:textId="77777777" w:rsidR="00567FE6" w:rsidRPr="00567FE6" w:rsidRDefault="00567FE6" w:rsidP="00567FE6">
      <w:pPr>
        <w:ind w:firstLine="708"/>
        <w:jc w:val="both"/>
        <w:rPr>
          <w:rFonts w:ascii="Times New Roman" w:hAnsi="Times New Roman" w:cs="Times New Roman"/>
          <w:sz w:val="24"/>
          <w:szCs w:val="24"/>
        </w:rPr>
      </w:pPr>
      <w:r w:rsidRPr="00567FE6">
        <w:rPr>
          <w:rFonts w:ascii="Times New Roman" w:hAnsi="Times New Roman" w:cs="Times New Roman"/>
          <w:sz w:val="24"/>
          <w:szCs w:val="24"/>
        </w:rPr>
        <w:t>U izvješćima o imovinskom stanju dužnosnika podnesenim 21. svibnja 2008.g., dužnosnica Vesna Goluža je, između ostalog, prijavila slijedeće nekretnine u njezinom osobnom vlasništvu:</w:t>
      </w:r>
    </w:p>
    <w:p w14:paraId="514985DC" w14:textId="77777777" w:rsidR="00567FE6" w:rsidRPr="00567FE6" w:rsidRDefault="00567FE6" w:rsidP="00567FE6">
      <w:pPr>
        <w:numPr>
          <w:ilvl w:val="0"/>
          <w:numId w:val="13"/>
        </w:numPr>
        <w:spacing w:before="240" w:after="0"/>
        <w:ind w:left="357" w:hanging="357"/>
        <w:contextualSpacing/>
        <w:jc w:val="both"/>
        <w:rPr>
          <w:rFonts w:ascii="Times New Roman" w:hAnsi="Times New Roman" w:cs="Times New Roman"/>
          <w:sz w:val="24"/>
          <w:szCs w:val="24"/>
        </w:rPr>
      </w:pPr>
      <w:r w:rsidRPr="00567FE6">
        <w:rPr>
          <w:rFonts w:ascii="Times New Roman" w:hAnsi="Times New Roman" w:cs="Times New Roman"/>
          <w:b/>
          <w:sz w:val="24"/>
          <w:szCs w:val="24"/>
        </w:rPr>
        <w:t>Kuća i dvorište</w:t>
      </w:r>
      <w:r w:rsidRPr="00567FE6">
        <w:rPr>
          <w:rFonts w:ascii="Times New Roman" w:hAnsi="Times New Roman" w:cs="Times New Roman"/>
          <w:sz w:val="24"/>
          <w:szCs w:val="24"/>
        </w:rPr>
        <w:t>, Mjesto: Komarna 106, površina: 198 m2, vrijednost 1/3, Teret: 106.478,05 CHF;</w:t>
      </w:r>
    </w:p>
    <w:p w14:paraId="0CA11FD8" w14:textId="77777777" w:rsidR="00567FE6" w:rsidRPr="00567FE6" w:rsidRDefault="00567FE6" w:rsidP="00567FE6">
      <w:pPr>
        <w:numPr>
          <w:ilvl w:val="0"/>
          <w:numId w:val="13"/>
        </w:numPr>
        <w:spacing w:before="240" w:after="0"/>
        <w:ind w:left="357" w:hanging="357"/>
        <w:contextualSpacing/>
        <w:jc w:val="both"/>
        <w:rPr>
          <w:rFonts w:ascii="Times New Roman" w:hAnsi="Times New Roman" w:cs="Times New Roman"/>
          <w:sz w:val="24"/>
          <w:szCs w:val="24"/>
        </w:rPr>
      </w:pPr>
      <w:r w:rsidRPr="00567FE6">
        <w:rPr>
          <w:rFonts w:ascii="Times New Roman" w:hAnsi="Times New Roman" w:cs="Times New Roman"/>
          <w:b/>
          <w:sz w:val="24"/>
          <w:szCs w:val="24"/>
        </w:rPr>
        <w:t>Kuća i dvorište</w:t>
      </w:r>
      <w:r w:rsidRPr="00567FE6">
        <w:rPr>
          <w:rFonts w:ascii="Times New Roman" w:hAnsi="Times New Roman" w:cs="Times New Roman"/>
          <w:sz w:val="24"/>
          <w:szCs w:val="24"/>
        </w:rPr>
        <w:t>, Mjesto: Komarna 107, površina: 245 m2, vrijednost 1/1.</w:t>
      </w:r>
    </w:p>
    <w:p w14:paraId="1C4F498F" w14:textId="77777777" w:rsidR="00567FE6" w:rsidRPr="00567FE6" w:rsidRDefault="00567FE6" w:rsidP="00567FE6">
      <w:pPr>
        <w:spacing w:before="240" w:after="0"/>
        <w:contextualSpacing/>
        <w:jc w:val="both"/>
        <w:rPr>
          <w:rFonts w:ascii="Times New Roman" w:hAnsi="Times New Roman" w:cs="Times New Roman"/>
          <w:sz w:val="24"/>
          <w:szCs w:val="24"/>
        </w:rPr>
      </w:pPr>
    </w:p>
    <w:p w14:paraId="28C5AD3F" w14:textId="77777777" w:rsidR="00567FE6" w:rsidRPr="00567FE6" w:rsidRDefault="00567FE6" w:rsidP="00567FE6">
      <w:pPr>
        <w:spacing w:before="240" w:after="0"/>
        <w:contextualSpacing/>
        <w:jc w:val="both"/>
        <w:rPr>
          <w:rFonts w:ascii="Times New Roman" w:hAnsi="Times New Roman" w:cs="Times New Roman"/>
          <w:sz w:val="24"/>
          <w:szCs w:val="24"/>
        </w:rPr>
      </w:pPr>
      <w:r w:rsidRPr="00567FE6">
        <w:rPr>
          <w:rFonts w:ascii="Times New Roman" w:hAnsi="Times New Roman" w:cs="Times New Roman"/>
          <w:sz w:val="24"/>
          <w:szCs w:val="24"/>
        </w:rPr>
        <w:tab/>
        <w:t>Pod podacima „2. Pokretnine“ dužnosnica je prijavila vozilo vrste: Ford, Marka/tip: Fiesta, god. proizvodnje 1993., vrijednosti 500 EUR. Dužnosnica je također prijavila da ima udjele (dionice) u trgovačkim društvima T-HT, Veterina d.d. i Atlantic d.d.</w:t>
      </w:r>
    </w:p>
    <w:p w14:paraId="42940980" w14:textId="77777777" w:rsidR="00567FE6" w:rsidRPr="00567FE6" w:rsidRDefault="00567FE6" w:rsidP="00567FE6">
      <w:pPr>
        <w:spacing w:before="240" w:after="0"/>
        <w:contextualSpacing/>
        <w:jc w:val="both"/>
        <w:rPr>
          <w:rFonts w:ascii="Times New Roman" w:hAnsi="Times New Roman" w:cs="Times New Roman"/>
          <w:sz w:val="24"/>
          <w:szCs w:val="24"/>
        </w:rPr>
      </w:pPr>
    </w:p>
    <w:p w14:paraId="443D5582" w14:textId="77777777" w:rsidR="00567FE6" w:rsidRPr="00567FE6" w:rsidRDefault="00567FE6" w:rsidP="00567FE6">
      <w:pPr>
        <w:spacing w:before="240" w:after="0"/>
        <w:contextualSpacing/>
        <w:jc w:val="both"/>
        <w:rPr>
          <w:rFonts w:ascii="Times New Roman" w:hAnsi="Times New Roman" w:cs="Times New Roman"/>
          <w:sz w:val="24"/>
          <w:szCs w:val="24"/>
        </w:rPr>
      </w:pPr>
      <w:r w:rsidRPr="00567FE6">
        <w:rPr>
          <w:rFonts w:ascii="Times New Roman" w:hAnsi="Times New Roman" w:cs="Times New Roman"/>
          <w:sz w:val="24"/>
          <w:szCs w:val="24"/>
        </w:rPr>
        <w:tab/>
        <w:t xml:space="preserve">Člankom 8. stavkom 1. ZSSI-a propisana je obveza dužnosnika da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0006262F" w14:textId="77777777" w:rsidR="00567FE6" w:rsidRPr="00567FE6" w:rsidRDefault="00567FE6" w:rsidP="00567FE6">
      <w:pPr>
        <w:spacing w:before="240" w:after="0"/>
        <w:contextualSpacing/>
        <w:jc w:val="both"/>
        <w:rPr>
          <w:rFonts w:ascii="Times New Roman" w:hAnsi="Times New Roman" w:cs="Times New Roman"/>
          <w:sz w:val="24"/>
          <w:szCs w:val="24"/>
        </w:rPr>
      </w:pPr>
    </w:p>
    <w:p w14:paraId="06F39745" w14:textId="77777777" w:rsidR="00567FE6" w:rsidRPr="00567FE6" w:rsidRDefault="00567FE6" w:rsidP="00567FE6">
      <w:pPr>
        <w:spacing w:before="240" w:after="0"/>
        <w:contextualSpacing/>
        <w:jc w:val="both"/>
        <w:rPr>
          <w:rFonts w:ascii="Times New Roman" w:hAnsi="Times New Roman" w:cs="Times New Roman"/>
          <w:sz w:val="24"/>
          <w:szCs w:val="24"/>
        </w:rPr>
      </w:pPr>
      <w:r w:rsidRPr="00567FE6">
        <w:rPr>
          <w:rFonts w:ascii="Times New Roman" w:hAnsi="Times New Roman" w:cs="Times New Roman"/>
          <w:sz w:val="24"/>
          <w:szCs w:val="24"/>
        </w:rPr>
        <w:tab/>
        <w:t>Sukladno članku 8. stavku 2. ZSSI-a, ako je tijekom obnašanja javne dužnosti došlo do bitne promjene glede imovinskog stanja, dužnosnoici su o tome dužni podnijeti izvješće Povjerenstvu, istekom godine u kojoj je promjena nastupila. Stavkom 3. propisano je da su dužnosnici koji su na izborima ponovno izabrani ili imenovani na istu dužnost, bez obzira obnašaju li dužnost profesionalno ili neprofesionalno, obvezni u roku 30 dana od dana stupanja na dužnost na početku novog mandata podnijeti Izvješće o imovinskom stanju.</w:t>
      </w:r>
    </w:p>
    <w:p w14:paraId="49FEDC67" w14:textId="77777777" w:rsidR="00567FE6" w:rsidRPr="00567FE6" w:rsidRDefault="00567FE6" w:rsidP="00567FE6">
      <w:pPr>
        <w:spacing w:before="240"/>
        <w:ind w:firstLine="708"/>
        <w:jc w:val="both"/>
        <w:rPr>
          <w:rFonts w:ascii="Times New Roman" w:hAnsi="Times New Roman" w:cs="Times New Roman"/>
          <w:sz w:val="24"/>
          <w:szCs w:val="24"/>
        </w:rPr>
      </w:pPr>
      <w:r w:rsidRPr="00567FE6">
        <w:rPr>
          <w:rFonts w:ascii="Times New Roman" w:hAnsi="Times New Roman" w:cs="Times New Roman"/>
          <w:sz w:val="24"/>
          <w:szCs w:val="24"/>
        </w:rPr>
        <w:t xml:space="preserve">Člankom 9. ZSSI-a propisano je da su dužnosnici, u izvješću o imovinskom stanju dužnosnika, dužni unijeti podatke o načinu stjecanja imovine i izvorima sredstava kojima je </w:t>
      </w:r>
      <w:r w:rsidRPr="00567FE6">
        <w:rPr>
          <w:rFonts w:ascii="Times New Roman" w:hAnsi="Times New Roman" w:cs="Times New Roman"/>
          <w:sz w:val="24"/>
          <w:szCs w:val="24"/>
        </w:rPr>
        <w:lastRenderedPageBreak/>
        <w:t>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515A349A" w14:textId="77777777" w:rsidR="00567FE6" w:rsidRPr="00567FE6" w:rsidRDefault="00567FE6" w:rsidP="00567FE6">
      <w:pPr>
        <w:spacing w:before="240"/>
        <w:ind w:firstLine="708"/>
        <w:jc w:val="both"/>
        <w:rPr>
          <w:rFonts w:ascii="Times New Roman" w:hAnsi="Times New Roman" w:cs="Times New Roman"/>
          <w:sz w:val="24"/>
          <w:szCs w:val="24"/>
        </w:rPr>
      </w:pPr>
      <w:r w:rsidRPr="00567FE6">
        <w:rPr>
          <w:rFonts w:ascii="Times New Roman" w:hAnsi="Times New Roman" w:cs="Times New Roman"/>
          <w:sz w:val="24"/>
          <w:szCs w:val="24"/>
        </w:rPr>
        <w:t xml:space="preserve">Člankom 24. stavkom 2. ZSSI-a propisano je da Povjerenstvo za svako podneseno izvješće o imovinskom stanju dužnosnika provodi redovitu provjeru podataka. Redovita provjera provodi se sukladno članku 24. ZSSI-a. </w:t>
      </w:r>
    </w:p>
    <w:p w14:paraId="0CA0CFC4" w14:textId="77777777" w:rsidR="00567FE6" w:rsidRPr="00567FE6" w:rsidRDefault="00567FE6" w:rsidP="00567FE6">
      <w:pPr>
        <w:spacing w:before="240"/>
        <w:ind w:firstLine="708"/>
        <w:jc w:val="both"/>
        <w:rPr>
          <w:rFonts w:ascii="Times New Roman" w:hAnsi="Times New Roman" w:cs="Times New Roman"/>
          <w:sz w:val="24"/>
          <w:szCs w:val="24"/>
        </w:rPr>
      </w:pPr>
      <w:r w:rsidRPr="00567FE6">
        <w:rPr>
          <w:rFonts w:ascii="Times New Roman" w:hAnsi="Times New Roman" w:cs="Times New Roman"/>
          <w:sz w:val="24"/>
          <w:szCs w:val="24"/>
        </w:rPr>
        <w:t>Povodom zaprimljene prijave, a na temelju članka 24. ZSSI-a, Povjerenstvo je izvršilo uvid u dostupne podatke nadležnih tijela u Republici Hrvatskoj. Iz podataka Zajedničkog informacijskog sustava zemljišnih knjiga i katastra Ministarstva pravosuđa te iz podataka Općinskog suda u Dubrovniku - zk odjel Metković utvrđeno je da je dužnosnica Vesna Goluža:</w:t>
      </w:r>
    </w:p>
    <w:p w14:paraId="104F4130" w14:textId="77777777" w:rsidR="00567FE6" w:rsidRPr="00567FE6" w:rsidRDefault="00567FE6" w:rsidP="00567FE6">
      <w:pPr>
        <w:numPr>
          <w:ilvl w:val="0"/>
          <w:numId w:val="14"/>
        </w:numPr>
        <w:spacing w:before="240"/>
        <w:contextualSpacing/>
        <w:jc w:val="both"/>
        <w:rPr>
          <w:rFonts w:ascii="Times New Roman" w:hAnsi="Times New Roman" w:cs="Times New Roman"/>
          <w:sz w:val="24"/>
          <w:szCs w:val="24"/>
        </w:rPr>
      </w:pPr>
      <w:r w:rsidRPr="00567FE6">
        <w:rPr>
          <w:rFonts w:ascii="Times New Roman" w:hAnsi="Times New Roman" w:cs="Times New Roman"/>
          <w:b/>
          <w:sz w:val="24"/>
          <w:szCs w:val="24"/>
        </w:rPr>
        <w:t>U zk ulošku 2461</w:t>
      </w:r>
      <w:r w:rsidRPr="00567FE6">
        <w:rPr>
          <w:rFonts w:ascii="Times New Roman" w:hAnsi="Times New Roman" w:cs="Times New Roman"/>
          <w:sz w:val="24"/>
          <w:szCs w:val="24"/>
        </w:rPr>
        <w:t xml:space="preserve"> k.o. SLIVNO, na kat čest. 8113/111 DVORIŠTE, površine 31 m2 - upisana kao vlasnik u dijelu 1/3;</w:t>
      </w:r>
    </w:p>
    <w:p w14:paraId="4B847DA4" w14:textId="77777777" w:rsidR="00567FE6" w:rsidRPr="00567FE6" w:rsidRDefault="00567FE6" w:rsidP="00567FE6">
      <w:pPr>
        <w:numPr>
          <w:ilvl w:val="0"/>
          <w:numId w:val="14"/>
        </w:numPr>
        <w:contextualSpacing/>
        <w:jc w:val="both"/>
        <w:rPr>
          <w:rFonts w:ascii="Times New Roman" w:hAnsi="Times New Roman" w:cs="Times New Roman"/>
          <w:sz w:val="24"/>
          <w:szCs w:val="24"/>
        </w:rPr>
      </w:pPr>
      <w:r w:rsidRPr="00567FE6">
        <w:rPr>
          <w:rFonts w:ascii="Times New Roman" w:hAnsi="Times New Roman" w:cs="Times New Roman"/>
          <w:b/>
          <w:sz w:val="24"/>
          <w:szCs w:val="24"/>
        </w:rPr>
        <w:t xml:space="preserve">U zk ulošku 2227 </w:t>
      </w:r>
      <w:r w:rsidRPr="00567FE6">
        <w:rPr>
          <w:rFonts w:ascii="Times New Roman" w:hAnsi="Times New Roman" w:cs="Times New Roman"/>
          <w:sz w:val="24"/>
          <w:szCs w:val="24"/>
        </w:rPr>
        <w:t>k.o. SLIVNO, na kat čest. 8113/13 KUĆA I DVORIŠTE, površine 245 m2 i kat. čest. GARAŽA I DVORIŠTE, površine 35 m2, - upisana kao vlasnik u dijelu 1/1;</w:t>
      </w:r>
    </w:p>
    <w:p w14:paraId="34D4E70D" w14:textId="77777777" w:rsidR="00567FE6" w:rsidRDefault="00567FE6" w:rsidP="00567FE6">
      <w:pPr>
        <w:numPr>
          <w:ilvl w:val="0"/>
          <w:numId w:val="14"/>
        </w:numPr>
        <w:contextualSpacing/>
        <w:jc w:val="both"/>
        <w:rPr>
          <w:rFonts w:ascii="Times New Roman" w:hAnsi="Times New Roman" w:cs="Times New Roman"/>
          <w:sz w:val="24"/>
          <w:szCs w:val="24"/>
        </w:rPr>
      </w:pPr>
      <w:r w:rsidRPr="00567FE6">
        <w:rPr>
          <w:rFonts w:ascii="Times New Roman" w:hAnsi="Times New Roman" w:cs="Times New Roman"/>
          <w:b/>
          <w:sz w:val="24"/>
          <w:szCs w:val="24"/>
        </w:rPr>
        <w:t>U zk ulošku 2748</w:t>
      </w:r>
      <w:r w:rsidRPr="00567FE6">
        <w:rPr>
          <w:rFonts w:ascii="Times New Roman" w:hAnsi="Times New Roman" w:cs="Times New Roman"/>
          <w:sz w:val="24"/>
          <w:szCs w:val="24"/>
        </w:rPr>
        <w:t xml:space="preserve"> k.o. SLIVNO, na kat čest. 8113/100 GARAŽA I DVORIŠTE, površine 20 m2 - upisana kao vlasnik u dijelu 1/3;</w:t>
      </w:r>
    </w:p>
    <w:p w14:paraId="25B8667A" w14:textId="77777777" w:rsidR="00F32090" w:rsidRPr="00567FE6" w:rsidRDefault="00F32090" w:rsidP="00F32090">
      <w:pPr>
        <w:ind w:left="780"/>
        <w:contextualSpacing/>
        <w:jc w:val="both"/>
        <w:rPr>
          <w:rFonts w:ascii="Times New Roman" w:hAnsi="Times New Roman" w:cs="Times New Roman"/>
          <w:sz w:val="24"/>
          <w:szCs w:val="24"/>
        </w:rPr>
      </w:pPr>
    </w:p>
    <w:p w14:paraId="66B0BBD5" w14:textId="77777777" w:rsidR="00567FE6" w:rsidRPr="00567FE6" w:rsidRDefault="00567FE6" w:rsidP="00567FE6">
      <w:pPr>
        <w:jc w:val="both"/>
        <w:rPr>
          <w:rFonts w:ascii="Times New Roman" w:hAnsi="Times New Roman" w:cs="Times New Roman"/>
          <w:sz w:val="24"/>
          <w:szCs w:val="24"/>
        </w:rPr>
      </w:pPr>
      <w:r w:rsidRPr="00567FE6">
        <w:rPr>
          <w:rFonts w:ascii="Times New Roman" w:hAnsi="Times New Roman" w:cs="Times New Roman"/>
          <w:sz w:val="24"/>
          <w:szCs w:val="24"/>
        </w:rPr>
        <w:tab/>
        <w:t xml:space="preserve">Prema dostupnim podacima Središnje klirinško depoziratnog društva, dužnosnici Vesni Goluži je u 2014.g., 2015.g., 2016.g. i 2017.g. isplaćena dividenda.  </w:t>
      </w:r>
    </w:p>
    <w:p w14:paraId="2522B99D" w14:textId="77777777" w:rsidR="00567FE6" w:rsidRDefault="00567FE6" w:rsidP="00567FE6">
      <w:pPr>
        <w:spacing w:before="240"/>
        <w:contextualSpacing/>
        <w:jc w:val="both"/>
        <w:rPr>
          <w:rFonts w:ascii="Times New Roman" w:hAnsi="Times New Roman" w:cs="Times New Roman"/>
          <w:sz w:val="24"/>
          <w:szCs w:val="24"/>
        </w:rPr>
      </w:pPr>
      <w:r w:rsidRPr="00567FE6">
        <w:rPr>
          <w:rFonts w:ascii="Times New Roman" w:hAnsi="Times New Roman" w:cs="Times New Roman"/>
          <w:sz w:val="24"/>
          <w:szCs w:val="24"/>
        </w:rPr>
        <w:tab/>
        <w:t xml:space="preserve">Redovitom provjerom podataka iz gore navedenih izvješća o imovinskom stanju dužnosnika Povjerenstvo je utvrdilo nesklad između podataka koji su u njemu navedeni i stanja imovine kako proizlazi iz pribavljenih podataka.  </w:t>
      </w:r>
    </w:p>
    <w:p w14:paraId="02A46915" w14:textId="77777777" w:rsidR="00F32090" w:rsidRPr="00567FE6" w:rsidRDefault="00F32090" w:rsidP="00567FE6">
      <w:pPr>
        <w:spacing w:before="240"/>
        <w:contextualSpacing/>
        <w:jc w:val="both"/>
        <w:rPr>
          <w:rFonts w:ascii="Times New Roman" w:hAnsi="Times New Roman" w:cs="Times New Roman"/>
          <w:sz w:val="24"/>
          <w:szCs w:val="24"/>
        </w:rPr>
      </w:pPr>
    </w:p>
    <w:p w14:paraId="403790B4" w14:textId="77777777" w:rsidR="00567FE6" w:rsidRPr="00567FE6" w:rsidRDefault="00567FE6" w:rsidP="00567FE6">
      <w:pPr>
        <w:autoSpaceDE w:val="0"/>
        <w:autoSpaceDN w:val="0"/>
        <w:adjustRightInd w:val="0"/>
        <w:spacing w:before="240" w:after="0"/>
        <w:ind w:firstLine="708"/>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Slijedom navedenog, dužnosnica je Zaključkom, broj: 711-I-1962-P-274-16/17-02-11 od 20. studenog 2017.g., pozvana da obrazloži utvrđeni nesklad.</w:t>
      </w:r>
    </w:p>
    <w:p w14:paraId="2EB72CF9" w14:textId="77777777" w:rsidR="00567FE6" w:rsidRPr="00567FE6" w:rsidRDefault="00567FE6" w:rsidP="00567FE6">
      <w:pPr>
        <w:autoSpaceDE w:val="0"/>
        <w:autoSpaceDN w:val="0"/>
        <w:adjustRightInd w:val="0"/>
        <w:spacing w:before="240" w:after="0"/>
        <w:ind w:firstLine="708"/>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Dužnosnica je 4. prosinca 2017.g. dostavila očitovanje na Zaključak od 20. studenog 2017.g. zajedno s relevantnom dokumentacijom i novim Izvješćem o imovinskom stanju dužnosnika na novom obrascu.</w:t>
      </w:r>
    </w:p>
    <w:p w14:paraId="44450F4B" w14:textId="77777777" w:rsidR="00567FE6" w:rsidRPr="00567FE6" w:rsidRDefault="00567FE6" w:rsidP="00567FE6">
      <w:pPr>
        <w:autoSpaceDE w:val="0"/>
        <w:autoSpaceDN w:val="0"/>
        <w:adjustRightInd w:val="0"/>
        <w:spacing w:before="240" w:after="0"/>
        <w:ind w:firstLine="708"/>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lastRenderedPageBreak/>
        <w:t xml:space="preserve">Uvidom u dostavljenu dokumentaciju, koja prileži spisu predmeta, Povjerenstvo je utvrdilo kako je nekretninu kat čest. 8113/111, upisanu u zk uložak 2461 k.o. SLIVNO, dužnosnica stekla 1996.g. Ugovorom o zamjeni zemljišta. Nekretninu kat čest. 8113/13, upisanu u zk uložak 2227 k.o. SLIVNO, dužnosnica je stekla ugovorom o kupoprodaji 2003.g., odnosno presudom na temelju priznanja Općinskog suda u Metkoviću od 20. lipnja 2007.g. Nekretninu kat čest. 8113/100 pisanu u zk uložak 2748 k.o. SLIVNO dužnosnica je stekla presudom Općinskog suda u Metkoviću od 22. svibnja 2009.g. </w:t>
      </w:r>
    </w:p>
    <w:p w14:paraId="28688AFC" w14:textId="77777777" w:rsidR="00567FE6" w:rsidRPr="00567FE6" w:rsidRDefault="00567FE6" w:rsidP="00567FE6">
      <w:pPr>
        <w:autoSpaceDE w:val="0"/>
        <w:autoSpaceDN w:val="0"/>
        <w:adjustRightInd w:val="0"/>
        <w:spacing w:before="240" w:after="0"/>
        <w:ind w:firstLine="708"/>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Povjerenstvo je slijedom navedenog utvrdilo kako je dužnosnica, očitovanjem i dokumentacijom koja je dostavljena, opravdala utvrđeni nesklad. Naime, bitne promjene na imovini povodom stjecanja gore navedenih nekretnina dogodile su se prije stupanja na snagu važećeg ZSSI. Člankom 56. i 57. trenutno važećeg Zakona propisano je da danom stupanja na snagu ZSSI-a prestaje važiti Zakon o sprječavanju sukoba interesa u obnašanju javnih dužnosti (»Narodne novine«, br. 163/03., 94/04., 48/05., 141/06., 60/08., 38/09. i 92/10.). Postupci koji su pred Povjerenstvom započeti prije stupanja na snagu ovog Zakona, dovršit će se prema odredbama Zakona o sprječavanju sukoba interesa u obnašanju javnih dužnosti (»Narodne novine«, br. 163/03., 94/04., 48/05., 141/06., 60/08., 38/09. i 92/10.). Obzirom da Povjerenstvo prije stupanja na snagu aktulnog Zakona nije pokrenulo postupak u kojem bi se otvrđivalo je li dužnosnica Vesna Goluža podnijela izvješće o imovinskom stanju u skladu s odredbama tada važećeg Zakona o sprječavanju sukoba interesa u obnašanju javnih dužnosti, Povjerenstvo u predmetnom postupku nije ispitivalo zakonitost postupanja dužnosnice povodom bitnih promjena na imovini nastalih stjecanjem nekretnina prije stupanja na snagu važećeg Zakona. </w:t>
      </w:r>
    </w:p>
    <w:p w14:paraId="4DA8BE1D" w14:textId="77777777" w:rsidR="00567FE6" w:rsidRPr="00567FE6" w:rsidRDefault="00567FE6" w:rsidP="00567FE6">
      <w:pPr>
        <w:autoSpaceDE w:val="0"/>
        <w:autoSpaceDN w:val="0"/>
        <w:adjustRightInd w:val="0"/>
        <w:spacing w:before="240" w:after="0"/>
        <w:ind w:firstLine="708"/>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Prema podacima Ministarstva unutarnjih poslova, duižnosnica je 25. studenog 2010.g. odjavila vozilo Ford Fiesta, 1.8, god. proizvodnje 1993.</w:t>
      </w:r>
    </w:p>
    <w:p w14:paraId="5D922CD5" w14:textId="77777777" w:rsidR="00567FE6" w:rsidRPr="00567FE6" w:rsidRDefault="00567FE6" w:rsidP="00567FE6">
      <w:pPr>
        <w:autoSpaceDE w:val="0"/>
        <w:autoSpaceDN w:val="0"/>
        <w:adjustRightInd w:val="0"/>
        <w:spacing w:before="240" w:after="0"/>
        <w:ind w:firstLine="708"/>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Dužnosnica je 4. prosinca 2017.g. podnijela novo Izvješće o imovinskom stanju dužnosnika, povodom promjene. U navedenom izvješću dužnosnica je prijavila slijedeće nekretnine:</w:t>
      </w:r>
    </w:p>
    <w:p w14:paraId="4BCEE076"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Kuća sa okućnicom, povr. 245 m2, </w:t>
      </w:r>
      <w:r w:rsidRPr="00567FE6">
        <w:rPr>
          <w:rFonts w:ascii="Times New Roman" w:hAnsi="Times New Roman" w:cs="Times New Roman"/>
          <w:b/>
          <w:color w:val="000000"/>
          <w:sz w:val="24"/>
          <w:szCs w:val="24"/>
        </w:rPr>
        <w:t>zk uložak br. 2227</w:t>
      </w:r>
    </w:p>
    <w:p w14:paraId="5A85FD16"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b/>
          <w:color w:val="000000"/>
          <w:sz w:val="24"/>
          <w:szCs w:val="24"/>
        </w:rPr>
      </w:pPr>
      <w:r w:rsidRPr="00567FE6">
        <w:rPr>
          <w:rFonts w:ascii="Times New Roman" w:hAnsi="Times New Roman" w:cs="Times New Roman"/>
          <w:color w:val="000000"/>
          <w:sz w:val="24"/>
          <w:szCs w:val="24"/>
        </w:rPr>
        <w:t xml:space="preserve">Garaža, povr. 35m2, </w:t>
      </w:r>
      <w:r w:rsidRPr="00567FE6">
        <w:rPr>
          <w:rFonts w:ascii="Times New Roman" w:hAnsi="Times New Roman" w:cs="Times New Roman"/>
          <w:b/>
          <w:color w:val="000000"/>
          <w:sz w:val="24"/>
          <w:szCs w:val="24"/>
        </w:rPr>
        <w:t>zk uložak br. 2227</w:t>
      </w:r>
    </w:p>
    <w:p w14:paraId="614B163F"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Stan, povr. 104,17m2, </w:t>
      </w:r>
      <w:r w:rsidRPr="00567FE6">
        <w:rPr>
          <w:rFonts w:ascii="Times New Roman" w:hAnsi="Times New Roman" w:cs="Times New Roman"/>
          <w:b/>
          <w:color w:val="000000"/>
          <w:sz w:val="24"/>
          <w:szCs w:val="24"/>
        </w:rPr>
        <w:t xml:space="preserve">zk uložak br. 20208 </w:t>
      </w:r>
      <w:r w:rsidRPr="00567FE6">
        <w:rPr>
          <w:rFonts w:ascii="Times New Roman" w:hAnsi="Times New Roman" w:cs="Times New Roman"/>
          <w:color w:val="000000"/>
          <w:sz w:val="24"/>
          <w:szCs w:val="24"/>
        </w:rPr>
        <w:t>– vlasništvo bračnog druga</w:t>
      </w:r>
    </w:p>
    <w:p w14:paraId="18A16640"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Građevinsko zemljište, povr. 1083,60 m2, </w:t>
      </w:r>
      <w:r w:rsidRPr="00567FE6">
        <w:rPr>
          <w:rFonts w:ascii="Times New Roman" w:hAnsi="Times New Roman" w:cs="Times New Roman"/>
          <w:b/>
          <w:color w:val="000000"/>
          <w:sz w:val="24"/>
          <w:szCs w:val="24"/>
        </w:rPr>
        <w:t xml:space="preserve">kat. čest. 3796 </w:t>
      </w:r>
      <w:r w:rsidRPr="00567FE6">
        <w:rPr>
          <w:rFonts w:ascii="Times New Roman" w:hAnsi="Times New Roman" w:cs="Times New Roman"/>
          <w:color w:val="000000"/>
          <w:sz w:val="24"/>
          <w:szCs w:val="24"/>
        </w:rPr>
        <w:t>– vlasništvo bračnog druga</w:t>
      </w:r>
    </w:p>
    <w:p w14:paraId="02DC664B"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Građevinsko zemljište, povr. 2923,20 m2, </w:t>
      </w:r>
      <w:r w:rsidRPr="00567FE6">
        <w:rPr>
          <w:rFonts w:ascii="Times New Roman" w:hAnsi="Times New Roman" w:cs="Times New Roman"/>
          <w:b/>
          <w:color w:val="000000"/>
          <w:sz w:val="24"/>
          <w:szCs w:val="24"/>
        </w:rPr>
        <w:t xml:space="preserve">zk uložak br 1475 </w:t>
      </w:r>
      <w:r w:rsidRPr="00567FE6">
        <w:rPr>
          <w:rFonts w:ascii="Times New Roman" w:hAnsi="Times New Roman" w:cs="Times New Roman"/>
          <w:color w:val="000000"/>
          <w:sz w:val="24"/>
          <w:szCs w:val="24"/>
        </w:rPr>
        <w:t>– vlasništvo bračnog druga</w:t>
      </w:r>
    </w:p>
    <w:p w14:paraId="5C4CF1D5"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Oranica (Njiva), povr. 585m2, </w:t>
      </w:r>
      <w:r w:rsidRPr="00567FE6">
        <w:rPr>
          <w:rFonts w:ascii="Times New Roman" w:hAnsi="Times New Roman" w:cs="Times New Roman"/>
          <w:b/>
          <w:color w:val="000000"/>
          <w:sz w:val="24"/>
          <w:szCs w:val="24"/>
        </w:rPr>
        <w:t xml:space="preserve">zk uložak br. 613 </w:t>
      </w:r>
      <w:r w:rsidRPr="00567FE6">
        <w:rPr>
          <w:rFonts w:ascii="Times New Roman" w:hAnsi="Times New Roman" w:cs="Times New Roman"/>
          <w:color w:val="000000"/>
          <w:sz w:val="24"/>
          <w:szCs w:val="24"/>
        </w:rPr>
        <w:t>– vlasništvo bračnog druga</w:t>
      </w:r>
    </w:p>
    <w:p w14:paraId="0EE66721"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Oranica (Njiva), povr. 824m2, </w:t>
      </w:r>
      <w:r w:rsidRPr="00567FE6">
        <w:rPr>
          <w:rFonts w:ascii="Times New Roman" w:hAnsi="Times New Roman" w:cs="Times New Roman"/>
          <w:b/>
          <w:color w:val="000000"/>
          <w:sz w:val="24"/>
          <w:szCs w:val="24"/>
        </w:rPr>
        <w:t xml:space="preserve">zk uložak br. 612 </w:t>
      </w:r>
      <w:r w:rsidRPr="00567FE6">
        <w:rPr>
          <w:rFonts w:ascii="Times New Roman" w:hAnsi="Times New Roman" w:cs="Times New Roman"/>
          <w:color w:val="000000"/>
          <w:sz w:val="24"/>
          <w:szCs w:val="24"/>
        </w:rPr>
        <w:t>– vlasništvo bračnog druga</w:t>
      </w:r>
    </w:p>
    <w:p w14:paraId="380F12F0"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Kuća sa okućnicom, povr. 198 m2, </w:t>
      </w:r>
      <w:r w:rsidRPr="00567FE6">
        <w:rPr>
          <w:rFonts w:ascii="Times New Roman" w:hAnsi="Times New Roman" w:cs="Times New Roman"/>
          <w:b/>
          <w:color w:val="000000"/>
          <w:sz w:val="24"/>
          <w:szCs w:val="24"/>
        </w:rPr>
        <w:t>zk uložak br. 2186</w:t>
      </w:r>
    </w:p>
    <w:p w14:paraId="355652A3"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Garaža, povr. 20m2, </w:t>
      </w:r>
      <w:r w:rsidRPr="00567FE6">
        <w:rPr>
          <w:rFonts w:ascii="Times New Roman" w:hAnsi="Times New Roman" w:cs="Times New Roman"/>
          <w:b/>
          <w:color w:val="000000"/>
          <w:sz w:val="24"/>
          <w:szCs w:val="24"/>
        </w:rPr>
        <w:t>zk uložak br. 2748</w:t>
      </w:r>
    </w:p>
    <w:p w14:paraId="4BACFBB3"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 xml:space="preserve">Drugu nekretninu, povr. 31, </w:t>
      </w:r>
      <w:r w:rsidRPr="00567FE6">
        <w:rPr>
          <w:rFonts w:ascii="Times New Roman" w:hAnsi="Times New Roman" w:cs="Times New Roman"/>
          <w:b/>
          <w:color w:val="000000"/>
          <w:sz w:val="24"/>
          <w:szCs w:val="24"/>
        </w:rPr>
        <w:t>zk uložak br. 2461</w:t>
      </w:r>
    </w:p>
    <w:p w14:paraId="4640DC9E" w14:textId="77777777" w:rsidR="00567FE6" w:rsidRPr="00567FE6" w:rsidRDefault="00567FE6" w:rsidP="00567FE6">
      <w:pPr>
        <w:numPr>
          <w:ilvl w:val="0"/>
          <w:numId w:val="15"/>
        </w:numPr>
        <w:autoSpaceDE w:val="0"/>
        <w:autoSpaceDN w:val="0"/>
        <w:adjustRightInd w:val="0"/>
        <w:spacing w:before="240" w:after="0"/>
        <w:ind w:left="851" w:hanging="425"/>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te jednu nekretninu u Bosni i Hercegovini</w:t>
      </w:r>
    </w:p>
    <w:p w14:paraId="415C6407" w14:textId="77777777" w:rsidR="00567FE6" w:rsidRPr="00567FE6" w:rsidRDefault="00567FE6" w:rsidP="00567FE6">
      <w:pPr>
        <w:autoSpaceDE w:val="0"/>
        <w:autoSpaceDN w:val="0"/>
        <w:adjustRightInd w:val="0"/>
        <w:spacing w:after="0"/>
        <w:ind w:left="851"/>
        <w:contextualSpacing/>
        <w:jc w:val="both"/>
        <w:rPr>
          <w:rFonts w:ascii="Times New Roman" w:hAnsi="Times New Roman" w:cs="Times New Roman"/>
          <w:color w:val="000000"/>
          <w:sz w:val="24"/>
          <w:szCs w:val="24"/>
        </w:rPr>
      </w:pPr>
    </w:p>
    <w:p w14:paraId="10763717" w14:textId="77777777" w:rsidR="00567FE6" w:rsidRPr="00567FE6" w:rsidRDefault="00567FE6" w:rsidP="00567FE6">
      <w:pPr>
        <w:autoSpaceDE w:val="0"/>
        <w:autoSpaceDN w:val="0"/>
        <w:adjustRightInd w:val="0"/>
        <w:spacing w:before="240" w:after="0"/>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lastRenderedPageBreak/>
        <w:tab/>
        <w:t>Slijedom navedenog, dužnosnica je na temelju članka 26. ZSSI-a pozvana da za sve gore navedene nekretnine, osim za nekretnine upisane u zk uloške br. 2461, 2227 i 2748 k.o. Slivno, o kojima se već očitovala u očitovanju od 4. prosinca 2017.g., obrazloži Povjerenstvu kada i po kojoj osnovi su iste stečene te da za navedeno dostavi svu relevantnu dokumentaciju kojom raspolaže. Dužnosnica je također pozvana da specificira iznose i datume primitaka u 2014.g., 2015.g., 2016.g. i 2017.g. po osnovi dividende, kao i da za isto dostavi relevantnu dokumentaciju.</w:t>
      </w:r>
    </w:p>
    <w:p w14:paraId="222C18F7" w14:textId="77777777" w:rsidR="00567FE6" w:rsidRPr="00567FE6" w:rsidRDefault="00567FE6" w:rsidP="00567FE6">
      <w:pPr>
        <w:autoSpaceDE w:val="0"/>
        <w:autoSpaceDN w:val="0"/>
        <w:adjustRightInd w:val="0"/>
        <w:spacing w:before="240" w:after="0"/>
        <w:contextualSpacing/>
        <w:jc w:val="both"/>
        <w:rPr>
          <w:rFonts w:ascii="Times New Roman" w:hAnsi="Times New Roman" w:cs="Times New Roman"/>
          <w:color w:val="000000"/>
          <w:sz w:val="24"/>
          <w:szCs w:val="24"/>
        </w:rPr>
      </w:pPr>
    </w:p>
    <w:p w14:paraId="10C68AA2" w14:textId="77777777" w:rsidR="00567FE6" w:rsidRPr="00567FE6" w:rsidRDefault="00567FE6" w:rsidP="00567FE6">
      <w:pPr>
        <w:autoSpaceDE w:val="0"/>
        <w:autoSpaceDN w:val="0"/>
        <w:adjustRightInd w:val="0"/>
        <w:spacing w:before="240" w:after="0"/>
        <w:ind w:firstLine="708"/>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Uvidom u očitovanje i dostavljenu dokumentaciju, Povjerenstvo je utvrdilo kako je nekretninu upisanu u zk uložak br. 20208 bračni drug dužnosnice stekao kupoprodajnim ugovorom od 30. lipnja 1994.g., nekretninu kat. čest. 3796 na temelju Ugovora o prodaji nekretnina od 29. travnja 1994.g., nekretninu upisanu u zk uložak br 1475 na temelju Ugovora o kupoprodaji nekretnina od 4. svibnja 2005.g., nekretnine upisane u zk uložak br. 612 i zk. Ul. 613 na temelju Kupoprodajnog ugovora od 24. svibnja 1993.g., nekretninu upisanu u zk uložak br. 2186 dužnosnica je stekla rješenjem o nasljeđivanju Općinskog suda u Metkoviću od 26. siječnja 1993.g., dok je nekretninu u BIH dužnosnica stekla na temelju rješenja o nasljeđivanju Općinskog suda u Ljubuškom od 12. ožujka 2009.g. i Nasljedničke izjave od 22. prosinca 2008.g. Sve navedene nekretnine stečene su prije stupanja na snagu ZSSI-a te Povjerenstvo, slijedom ranije obrazloženog, nije ulazilo u ispitivanje jesu li iste bile prijavljene pravilno i pravovremeno, sukladno ranije važećem Zakonu</w:t>
      </w:r>
      <w:r w:rsidRPr="00567FE6">
        <w:t xml:space="preserve"> </w:t>
      </w:r>
      <w:r w:rsidRPr="00567FE6">
        <w:rPr>
          <w:rFonts w:ascii="Times New Roman" w:hAnsi="Times New Roman" w:cs="Times New Roman"/>
          <w:color w:val="000000"/>
          <w:sz w:val="24"/>
          <w:szCs w:val="24"/>
        </w:rPr>
        <w:t>o sprječavanju sukoba interesa u obnašanju javnih dužnosti.</w:t>
      </w:r>
    </w:p>
    <w:p w14:paraId="2BC12698" w14:textId="77777777" w:rsidR="00567FE6" w:rsidRPr="00567FE6" w:rsidRDefault="00567FE6" w:rsidP="00567FE6">
      <w:pPr>
        <w:autoSpaceDE w:val="0"/>
        <w:autoSpaceDN w:val="0"/>
        <w:adjustRightInd w:val="0"/>
        <w:spacing w:before="240" w:after="0"/>
        <w:ind w:firstLine="708"/>
        <w:contextualSpacing/>
        <w:jc w:val="both"/>
        <w:rPr>
          <w:rFonts w:ascii="Times New Roman" w:hAnsi="Times New Roman" w:cs="Times New Roman"/>
          <w:color w:val="000000"/>
          <w:sz w:val="24"/>
          <w:szCs w:val="24"/>
        </w:rPr>
      </w:pPr>
    </w:p>
    <w:p w14:paraId="2BF26279" w14:textId="77777777" w:rsidR="00567FE6" w:rsidRPr="00567FE6" w:rsidRDefault="00567FE6" w:rsidP="00567FE6">
      <w:pPr>
        <w:autoSpaceDE w:val="0"/>
        <w:autoSpaceDN w:val="0"/>
        <w:adjustRightInd w:val="0"/>
        <w:spacing w:before="240" w:after="0"/>
        <w:ind w:firstLine="708"/>
        <w:contextualSpacing/>
        <w:jc w:val="both"/>
        <w:rPr>
          <w:rFonts w:ascii="Times New Roman" w:hAnsi="Times New Roman" w:cs="Times New Roman"/>
          <w:color w:val="000000"/>
          <w:sz w:val="24"/>
          <w:szCs w:val="24"/>
        </w:rPr>
      </w:pPr>
      <w:r w:rsidRPr="00567FE6">
        <w:rPr>
          <w:rFonts w:ascii="Times New Roman" w:hAnsi="Times New Roman" w:cs="Times New Roman"/>
          <w:color w:val="000000"/>
          <w:sz w:val="24"/>
          <w:szCs w:val="24"/>
        </w:rPr>
        <w:t>U pogledu isplaćenih dividendi, Povjerenstvo je iz dostavljene dokumentacije utvrdilo kako iste nisu isplaćivane u iznosima koje bi predstavljale bitnu promjenu na imovini, koju bi dužnosnica bila dužna prijaviti istekom godine u kojoj su iste primljene.</w:t>
      </w:r>
    </w:p>
    <w:p w14:paraId="0CB879DA" w14:textId="77777777" w:rsidR="00567FE6" w:rsidRPr="00567FE6" w:rsidRDefault="00567FE6" w:rsidP="00567FE6">
      <w:pPr>
        <w:autoSpaceDE w:val="0"/>
        <w:autoSpaceDN w:val="0"/>
        <w:adjustRightInd w:val="0"/>
        <w:spacing w:before="240" w:after="0"/>
        <w:ind w:firstLine="708"/>
        <w:contextualSpacing/>
        <w:jc w:val="both"/>
        <w:rPr>
          <w:rFonts w:ascii="Times New Roman" w:hAnsi="Times New Roman" w:cs="Times New Roman"/>
          <w:color w:val="000000"/>
          <w:sz w:val="24"/>
          <w:szCs w:val="24"/>
        </w:rPr>
      </w:pPr>
    </w:p>
    <w:p w14:paraId="1C275506" w14:textId="77777777" w:rsidR="00567FE6" w:rsidRPr="00567FE6" w:rsidRDefault="00567FE6" w:rsidP="00567FE6">
      <w:pPr>
        <w:autoSpaceDE w:val="0"/>
        <w:autoSpaceDN w:val="0"/>
        <w:adjustRightInd w:val="0"/>
        <w:spacing w:before="240" w:after="0"/>
        <w:ind w:firstLine="708"/>
        <w:contextualSpacing/>
        <w:jc w:val="both"/>
        <w:rPr>
          <w:rFonts w:ascii="Times New Roman" w:hAnsi="Times New Roman"/>
          <w:sz w:val="24"/>
          <w:szCs w:val="24"/>
        </w:rPr>
      </w:pPr>
      <w:r w:rsidRPr="00567FE6">
        <w:rPr>
          <w:rFonts w:ascii="Times New Roman" w:hAnsi="Times New Roman" w:cs="Times New Roman"/>
          <w:color w:val="000000"/>
          <w:sz w:val="24"/>
          <w:szCs w:val="24"/>
        </w:rPr>
        <w:t xml:space="preserve">Slijedom navedenog, </w:t>
      </w:r>
      <w:r w:rsidRPr="00567FE6">
        <w:rPr>
          <w:rFonts w:ascii="Times New Roman" w:hAnsi="Times New Roman"/>
          <w:sz w:val="24"/>
          <w:szCs w:val="24"/>
        </w:rPr>
        <w:t>kako iz prikupljenih podataka i dokumentacije ne proizlazi da je došlo do moguće povrede ZSSI-a, Povjerenstvo je donijelo odluku kao u izreci ovog akta.</w:t>
      </w:r>
    </w:p>
    <w:p w14:paraId="2BF57CD4" w14:textId="77777777" w:rsidR="00567FE6" w:rsidRPr="00567FE6" w:rsidRDefault="00567FE6" w:rsidP="00567FE6">
      <w:pPr>
        <w:spacing w:after="0"/>
        <w:jc w:val="both"/>
        <w:rPr>
          <w:rFonts w:ascii="Times New Roman" w:hAnsi="Times New Roman"/>
          <w:sz w:val="24"/>
          <w:szCs w:val="24"/>
        </w:rPr>
      </w:pPr>
    </w:p>
    <w:p w14:paraId="03C2ACF5" w14:textId="77777777" w:rsidR="00567FE6" w:rsidRPr="00567FE6" w:rsidRDefault="00567FE6" w:rsidP="00567FE6">
      <w:pPr>
        <w:spacing w:after="0"/>
        <w:ind w:left="4248"/>
        <w:jc w:val="both"/>
        <w:rPr>
          <w:rFonts w:ascii="Times New Roman" w:hAnsi="Times New Roman" w:cs="Times New Roman"/>
          <w:sz w:val="24"/>
          <w:szCs w:val="24"/>
        </w:rPr>
      </w:pPr>
      <w:r w:rsidRPr="00567FE6">
        <w:rPr>
          <w:rFonts w:ascii="Times New Roman" w:hAnsi="Times New Roman" w:cs="Times New Roman"/>
          <w:sz w:val="24"/>
          <w:szCs w:val="24"/>
        </w:rPr>
        <w:t xml:space="preserve">          PREDSJEDNICA POVJERENSTVA</w:t>
      </w:r>
      <w:r w:rsidRPr="00567FE6">
        <w:rPr>
          <w:rFonts w:ascii="Times New Roman" w:hAnsi="Times New Roman" w:cs="Times New Roman"/>
          <w:sz w:val="24"/>
          <w:szCs w:val="24"/>
        </w:rPr>
        <w:tab/>
        <w:t xml:space="preserve">    </w:t>
      </w:r>
    </w:p>
    <w:p w14:paraId="5E71E19C" w14:textId="77777777" w:rsidR="00567FE6" w:rsidRPr="00567FE6" w:rsidRDefault="00567FE6" w:rsidP="00567FE6">
      <w:pPr>
        <w:spacing w:after="0"/>
        <w:ind w:left="4248"/>
        <w:jc w:val="both"/>
        <w:rPr>
          <w:rFonts w:ascii="Times New Roman" w:hAnsi="Times New Roman" w:cs="Times New Roman"/>
          <w:sz w:val="20"/>
          <w:szCs w:val="20"/>
        </w:rPr>
      </w:pPr>
      <w:r w:rsidRPr="00567FE6">
        <w:rPr>
          <w:rFonts w:ascii="Times New Roman" w:hAnsi="Times New Roman" w:cs="Times New Roman"/>
          <w:sz w:val="24"/>
          <w:szCs w:val="24"/>
        </w:rPr>
        <w:t xml:space="preserve"> </w:t>
      </w:r>
    </w:p>
    <w:p w14:paraId="51E8F6C3" w14:textId="77777777" w:rsidR="00567FE6" w:rsidRPr="00567FE6" w:rsidRDefault="00567FE6" w:rsidP="00567FE6">
      <w:pPr>
        <w:spacing w:after="0"/>
        <w:ind w:left="4248" w:firstLine="708"/>
        <w:jc w:val="both"/>
        <w:rPr>
          <w:rFonts w:ascii="Times New Roman" w:hAnsi="Times New Roman" w:cs="Times New Roman"/>
          <w:sz w:val="24"/>
          <w:szCs w:val="24"/>
        </w:rPr>
      </w:pPr>
      <w:r w:rsidRPr="00567FE6">
        <w:rPr>
          <w:rFonts w:ascii="Times New Roman" w:hAnsi="Times New Roman" w:cs="Times New Roman"/>
          <w:sz w:val="24"/>
          <w:szCs w:val="24"/>
        </w:rPr>
        <w:t xml:space="preserve">         Nataša Novaković, dipl.iur.</w:t>
      </w:r>
    </w:p>
    <w:p w14:paraId="714F6F8D" w14:textId="77777777" w:rsidR="00567FE6" w:rsidRPr="00567FE6" w:rsidRDefault="00567FE6" w:rsidP="00567FE6">
      <w:pPr>
        <w:spacing w:after="0"/>
        <w:jc w:val="both"/>
        <w:rPr>
          <w:rFonts w:ascii="Times New Roman" w:hAnsi="Times New Roman" w:cs="Times New Roman"/>
          <w:sz w:val="24"/>
          <w:szCs w:val="24"/>
          <w:u w:val="single"/>
        </w:rPr>
      </w:pPr>
    </w:p>
    <w:p w14:paraId="0F7776D3" w14:textId="77777777" w:rsidR="00567FE6" w:rsidRPr="00567FE6" w:rsidRDefault="00567FE6" w:rsidP="00567FE6">
      <w:pPr>
        <w:spacing w:after="0"/>
        <w:rPr>
          <w:rFonts w:ascii="Times New Roman" w:hAnsi="Times New Roman" w:cs="Times New Roman"/>
          <w:sz w:val="24"/>
          <w:szCs w:val="24"/>
        </w:rPr>
      </w:pPr>
    </w:p>
    <w:p w14:paraId="72B68BD3" w14:textId="77777777" w:rsidR="00567FE6" w:rsidRPr="00567FE6" w:rsidRDefault="00567FE6" w:rsidP="00567FE6">
      <w:pPr>
        <w:spacing w:after="0"/>
        <w:rPr>
          <w:rFonts w:ascii="Times New Roman" w:hAnsi="Times New Roman" w:cs="Times New Roman"/>
          <w:sz w:val="24"/>
          <w:szCs w:val="24"/>
        </w:rPr>
      </w:pPr>
      <w:r w:rsidRPr="00567FE6">
        <w:rPr>
          <w:rFonts w:ascii="Times New Roman" w:hAnsi="Times New Roman" w:cs="Times New Roman"/>
          <w:sz w:val="24"/>
          <w:szCs w:val="24"/>
        </w:rPr>
        <w:t>Dostaviti:</w:t>
      </w:r>
    </w:p>
    <w:p w14:paraId="601F1A42" w14:textId="5DE72A7A" w:rsidR="00567FE6" w:rsidRPr="00567FE6" w:rsidRDefault="00567FE6" w:rsidP="00567FE6">
      <w:pPr>
        <w:numPr>
          <w:ilvl w:val="0"/>
          <w:numId w:val="12"/>
        </w:numPr>
        <w:contextualSpacing/>
        <w:rPr>
          <w:rFonts w:ascii="Times New Roman" w:hAnsi="Times New Roman" w:cs="Times New Roman"/>
          <w:sz w:val="24"/>
          <w:szCs w:val="24"/>
        </w:rPr>
      </w:pPr>
      <w:r w:rsidRPr="00567FE6">
        <w:rPr>
          <w:rFonts w:ascii="Times New Roman" w:hAnsi="Times New Roman" w:cs="Times New Roman"/>
          <w:sz w:val="24"/>
          <w:szCs w:val="24"/>
        </w:rPr>
        <w:t>Dužnosnica Vesna Goluža</w:t>
      </w:r>
      <w:r>
        <w:rPr>
          <w:rFonts w:ascii="Times New Roman" w:hAnsi="Times New Roman" w:cs="Times New Roman"/>
          <w:sz w:val="24"/>
          <w:szCs w:val="24"/>
        </w:rPr>
        <w:t>, osobnom dostavom</w:t>
      </w:r>
    </w:p>
    <w:p w14:paraId="243F3284" w14:textId="77777777" w:rsidR="00567FE6" w:rsidRPr="00567FE6" w:rsidRDefault="00567FE6" w:rsidP="00567FE6">
      <w:pPr>
        <w:numPr>
          <w:ilvl w:val="0"/>
          <w:numId w:val="12"/>
        </w:numPr>
        <w:contextualSpacing/>
        <w:rPr>
          <w:rFonts w:ascii="Times New Roman" w:hAnsi="Times New Roman" w:cs="Times New Roman"/>
          <w:sz w:val="24"/>
          <w:szCs w:val="24"/>
        </w:rPr>
      </w:pPr>
      <w:r w:rsidRPr="00567FE6">
        <w:rPr>
          <w:rFonts w:ascii="Times New Roman" w:hAnsi="Times New Roman" w:cs="Times New Roman"/>
          <w:sz w:val="24"/>
          <w:szCs w:val="24"/>
        </w:rPr>
        <w:t>Objava na internetskoj stranici Povjerenstva</w:t>
      </w:r>
    </w:p>
    <w:p w14:paraId="2781B1F2" w14:textId="77777777" w:rsidR="00567FE6" w:rsidRPr="00567FE6" w:rsidRDefault="00567FE6" w:rsidP="00567FE6">
      <w:pPr>
        <w:numPr>
          <w:ilvl w:val="0"/>
          <w:numId w:val="12"/>
        </w:numPr>
        <w:contextualSpacing/>
        <w:rPr>
          <w:rFonts w:ascii="Times New Roman" w:hAnsi="Times New Roman" w:cs="Times New Roman"/>
          <w:sz w:val="24"/>
          <w:szCs w:val="24"/>
        </w:rPr>
      </w:pPr>
      <w:r w:rsidRPr="00567FE6">
        <w:rPr>
          <w:rFonts w:ascii="Times New Roman" w:hAnsi="Times New Roman" w:cs="Times New Roman"/>
          <w:sz w:val="24"/>
          <w:szCs w:val="24"/>
        </w:rPr>
        <w:t>Pismohrana</w:t>
      </w:r>
    </w:p>
    <w:p w14:paraId="6FF09FF0" w14:textId="7356CF75" w:rsidR="002F755D" w:rsidRPr="002F755D" w:rsidRDefault="002F755D" w:rsidP="00567FE6">
      <w:pPr>
        <w:autoSpaceDE w:val="0"/>
        <w:autoSpaceDN w:val="0"/>
        <w:adjustRightInd w:val="0"/>
        <w:spacing w:after="0"/>
        <w:jc w:val="center"/>
        <w:rPr>
          <w:rFonts w:ascii="Times New Roman" w:hAnsi="Times New Roman" w:cs="Times New Roman"/>
          <w:color w:val="000000" w:themeColor="text1"/>
          <w:sz w:val="24"/>
          <w:szCs w:val="24"/>
        </w:rPr>
      </w:pPr>
    </w:p>
    <w:sectPr w:rsidR="002F755D" w:rsidRPr="002F755D"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E9458" w14:textId="77777777" w:rsidR="00F63BF8" w:rsidRDefault="00F63BF8" w:rsidP="005B5818">
      <w:pPr>
        <w:spacing w:after="0" w:line="240" w:lineRule="auto"/>
      </w:pPr>
      <w:r>
        <w:separator/>
      </w:r>
    </w:p>
  </w:endnote>
  <w:endnote w:type="continuationSeparator" w:id="0">
    <w:p w14:paraId="448ED9D0" w14:textId="77777777" w:rsidR="00F63BF8" w:rsidRDefault="00F63BF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2AD6"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3C002AE5" wp14:editId="3C002AE6">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86F9"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D7" w14:textId="77777777" w:rsidR="00767DED" w:rsidRPr="005B5818" w:rsidRDefault="00955CF4"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887C66">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p w14:paraId="3C002AD8" w14:textId="77777777" w:rsidR="00767DED" w:rsidRDefault="00767DE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2AE3" w14:textId="77777777" w:rsidR="00767DED" w:rsidRPr="005B5818" w:rsidRDefault="00767DE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3C002AED" wp14:editId="3C002AE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6115"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C002AE4" w14:textId="77777777" w:rsidR="00767DED" w:rsidRPr="005B5818" w:rsidRDefault="00955CF4" w:rsidP="005B5818">
    <w:pPr>
      <w:spacing w:after="0" w:line="360" w:lineRule="auto"/>
      <w:jc w:val="center"/>
      <w:rPr>
        <w:rFonts w:ascii="Times New Roman" w:eastAsia="Times New Roman" w:hAnsi="Times New Roman" w:cs="Times New Roman"/>
        <w:i/>
        <w:sz w:val="18"/>
        <w:szCs w:val="18"/>
        <w:lang w:eastAsia="hr-HR"/>
      </w:rPr>
    </w:pPr>
    <w:hyperlink r:id="rId1" w:history="1">
      <w:r w:rsidR="00767DED" w:rsidRPr="00A96594">
        <w:rPr>
          <w:rStyle w:val="Hiperveza"/>
          <w:rFonts w:ascii="Times New Roman" w:eastAsia="Times New Roman" w:hAnsi="Times New Roman" w:cs="Times New Roman"/>
          <w:i/>
          <w:sz w:val="18"/>
          <w:szCs w:val="18"/>
          <w:lang w:eastAsia="hr-HR"/>
        </w:rPr>
        <w:t>www.sukobinteresa.hr</w:t>
      </w:r>
    </w:hyperlink>
    <w:r w:rsidR="00767DED">
      <w:rPr>
        <w:rFonts w:ascii="Times New Roman" w:eastAsia="Times New Roman" w:hAnsi="Times New Roman" w:cs="Times New Roman"/>
        <w:i/>
        <w:sz w:val="18"/>
        <w:szCs w:val="18"/>
        <w:lang w:eastAsia="hr-HR"/>
      </w:rPr>
      <w:t xml:space="preserve"> , </w:t>
    </w:r>
    <w:r w:rsidR="00767DED" w:rsidRPr="005B5818">
      <w:rPr>
        <w:rFonts w:ascii="Times New Roman" w:eastAsia="Times New Roman" w:hAnsi="Times New Roman" w:cs="Times New Roman"/>
        <w:i/>
        <w:sz w:val="18"/>
        <w:szCs w:val="18"/>
        <w:lang w:eastAsia="hr-HR"/>
      </w:rPr>
      <w:t xml:space="preserve">e-mail: </w:t>
    </w:r>
    <w:hyperlink r:id="rId2" w:history="1">
      <w:r w:rsidR="00767DED" w:rsidRPr="005B5818">
        <w:rPr>
          <w:rFonts w:ascii="Times New Roman" w:eastAsia="Times New Roman" w:hAnsi="Times New Roman" w:cs="Times New Roman"/>
          <w:i/>
          <w:color w:val="0000FF"/>
          <w:sz w:val="18"/>
          <w:szCs w:val="18"/>
          <w:u w:val="single"/>
          <w:lang w:eastAsia="hr-HR"/>
        </w:rPr>
        <w:t>info@sukobinteresa.hr</w:t>
      </w:r>
    </w:hyperlink>
    <w:r w:rsidR="00767DED"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0F1B3" w14:textId="77777777" w:rsidR="00F63BF8" w:rsidRDefault="00F63BF8" w:rsidP="005B5818">
      <w:pPr>
        <w:spacing w:after="0" w:line="240" w:lineRule="auto"/>
      </w:pPr>
      <w:r>
        <w:separator/>
      </w:r>
    </w:p>
  </w:footnote>
  <w:footnote w:type="continuationSeparator" w:id="0">
    <w:p w14:paraId="4283C95D" w14:textId="77777777" w:rsidR="00F63BF8" w:rsidRDefault="00F63BF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3C002AD4" w14:textId="77777777" w:rsidR="00767DED" w:rsidRDefault="00767DED">
        <w:pPr>
          <w:pStyle w:val="Zaglavlje"/>
          <w:jc w:val="right"/>
        </w:pPr>
        <w:r>
          <w:fldChar w:fldCharType="begin"/>
        </w:r>
        <w:r>
          <w:instrText xml:space="preserve"> PAGE   \* MERGEFORMAT </w:instrText>
        </w:r>
        <w:r>
          <w:fldChar w:fldCharType="separate"/>
        </w:r>
        <w:r w:rsidR="00955CF4">
          <w:rPr>
            <w:noProof/>
          </w:rPr>
          <w:t>5</w:t>
        </w:r>
        <w:r>
          <w:rPr>
            <w:noProof/>
          </w:rPr>
          <w:fldChar w:fldCharType="end"/>
        </w:r>
      </w:p>
    </w:sdtContent>
  </w:sdt>
  <w:p w14:paraId="3C002AD5" w14:textId="77777777" w:rsidR="00767DED" w:rsidRDefault="00767DE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2AD9"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A"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B" w14:textId="77777777" w:rsidR="00767DED" w:rsidRDefault="00767DE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3C002ADC" w14:textId="77777777" w:rsidR="00767DED" w:rsidRPr="005B5818" w:rsidRDefault="00767DE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C002AE7" wp14:editId="3C002AE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2AE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C002AEF" w14:textId="77777777" w:rsidR="00767DED" w:rsidRPr="00CA2B25" w:rsidRDefault="00767DED" w:rsidP="005B5818">
                    <w:pPr>
                      <w:jc w:val="right"/>
                      <w:rPr>
                        <w:sz w:val="16"/>
                        <w:szCs w:val="16"/>
                      </w:rPr>
                    </w:pPr>
                    <w:r w:rsidRPr="00CA2B25">
                      <w:rPr>
                        <w:sz w:val="16"/>
                        <w:szCs w:val="16"/>
                      </w:rPr>
                      <w:t xml:space="preserve">                                                </w:t>
                    </w:r>
                  </w:p>
                  <w:p w14:paraId="3C002AF0" w14:textId="77777777" w:rsidR="00767DED" w:rsidRPr="00CA2B25" w:rsidRDefault="00767DED" w:rsidP="005B5818">
                    <w:pPr>
                      <w:tabs>
                        <w:tab w:val="left" w:pos="180"/>
                      </w:tabs>
                      <w:spacing w:before="40" w:line="360" w:lineRule="auto"/>
                      <w:ind w:left="181"/>
                      <w:jc w:val="right"/>
                      <w:rPr>
                        <w:rFonts w:ascii="Arial Narrow" w:hAnsi="Arial Narrow" w:cs="Arial"/>
                        <w:bCs/>
                        <w:color w:val="333333"/>
                        <w:sz w:val="16"/>
                        <w:szCs w:val="16"/>
                      </w:rPr>
                    </w:pPr>
                  </w:p>
                  <w:p w14:paraId="3C002AF1" w14:textId="77777777" w:rsidR="00767DED" w:rsidRDefault="00767DE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C002AE9" wp14:editId="3C002AEA">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C002AEB" wp14:editId="3C002AE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C002ADD" w14:textId="77777777" w:rsidR="00767DED" w:rsidRDefault="00767DE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002ADE" w14:textId="77777777" w:rsidR="00767DED" w:rsidRPr="00411522" w:rsidRDefault="00767DE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r w:rsidRPr="00411522">
      <w:rPr>
        <w:rFonts w:ascii="Times New Roman" w:eastAsia="Times New Roman" w:hAnsi="Times New Roman" w:cs="Times New Roman"/>
        <w:b/>
        <w:color w:val="000000"/>
        <w:sz w:val="24"/>
        <w:szCs w:val="24"/>
        <w:lang w:eastAsia="hr-HR"/>
      </w:rPr>
      <w:tab/>
    </w:r>
  </w:p>
  <w:p w14:paraId="3C002ADF" w14:textId="77777777" w:rsidR="00767DED" w:rsidRPr="00965145" w:rsidRDefault="00767DED"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p w14:paraId="3C002AE0" w14:textId="77777777" w:rsidR="00767DED" w:rsidRDefault="00767DED"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3C002AE2" w14:textId="4A4FEDC3" w:rsidR="00767DED" w:rsidRPr="00D57E9A" w:rsidRDefault="00767DED" w:rsidP="00DD4637">
    <w:pPr>
      <w:tabs>
        <w:tab w:val="left" w:pos="145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FD5AFB">
      <w:rPr>
        <w:rFonts w:ascii="Times New Roman" w:eastAsia="Times New Roman" w:hAnsi="Times New Roman" w:cs="Times New Roman"/>
        <w:b/>
        <w:color w:val="000000"/>
        <w:sz w:val="24"/>
        <w:szCs w:val="24"/>
        <w:lang w:eastAsia="hr-HR"/>
      </w:rPr>
      <w:t xml:space="preserve"> 711-I-707-P-274-16/18-06-11</w:t>
    </w:r>
    <w:r>
      <w:rPr>
        <w:rFonts w:ascii="Times New Roman" w:eastAsia="Times New Roman" w:hAnsi="Times New Roman" w:cs="Times New Roman"/>
        <w:b/>
        <w:color w:val="000000"/>
        <w:sz w:val="24"/>
        <w:szCs w:val="24"/>
        <w:lang w:eastAsia="hr-H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B02997"/>
    <w:multiLevelType w:val="hybridMultilevel"/>
    <w:tmpl w:val="A38EEBF6"/>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2"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DF06FCD"/>
    <w:multiLevelType w:val="hybridMultilevel"/>
    <w:tmpl w:val="C9484B74"/>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44D71F5F"/>
    <w:multiLevelType w:val="hybridMultilevel"/>
    <w:tmpl w:val="A82077C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9" w15:restartNumberingAfterBreak="0">
    <w:nsid w:val="5740016B"/>
    <w:multiLevelType w:val="hybridMultilevel"/>
    <w:tmpl w:val="34CA980A"/>
    <w:lvl w:ilvl="0" w:tplc="101A0001">
      <w:start w:val="1"/>
      <w:numFmt w:val="bullet"/>
      <w:lvlText w:val=""/>
      <w:lvlJc w:val="left"/>
      <w:pPr>
        <w:ind w:left="1428" w:hanging="360"/>
      </w:pPr>
      <w:rPr>
        <w:rFonts w:ascii="Symbol" w:hAnsi="Symbol" w:hint="default"/>
      </w:rPr>
    </w:lvl>
    <w:lvl w:ilvl="1" w:tplc="101A0003" w:tentative="1">
      <w:start w:val="1"/>
      <w:numFmt w:val="bullet"/>
      <w:lvlText w:val="o"/>
      <w:lvlJc w:val="left"/>
      <w:pPr>
        <w:ind w:left="2148" w:hanging="360"/>
      </w:pPr>
      <w:rPr>
        <w:rFonts w:ascii="Courier New" w:hAnsi="Courier New" w:cs="Courier New" w:hint="default"/>
      </w:rPr>
    </w:lvl>
    <w:lvl w:ilvl="2" w:tplc="101A0005" w:tentative="1">
      <w:start w:val="1"/>
      <w:numFmt w:val="bullet"/>
      <w:lvlText w:val=""/>
      <w:lvlJc w:val="left"/>
      <w:pPr>
        <w:ind w:left="2868" w:hanging="360"/>
      </w:pPr>
      <w:rPr>
        <w:rFonts w:ascii="Wingdings" w:hAnsi="Wingdings" w:hint="default"/>
      </w:rPr>
    </w:lvl>
    <w:lvl w:ilvl="3" w:tplc="101A0001" w:tentative="1">
      <w:start w:val="1"/>
      <w:numFmt w:val="bullet"/>
      <w:lvlText w:val=""/>
      <w:lvlJc w:val="left"/>
      <w:pPr>
        <w:ind w:left="3588" w:hanging="360"/>
      </w:pPr>
      <w:rPr>
        <w:rFonts w:ascii="Symbol" w:hAnsi="Symbol" w:hint="default"/>
      </w:rPr>
    </w:lvl>
    <w:lvl w:ilvl="4" w:tplc="101A0003" w:tentative="1">
      <w:start w:val="1"/>
      <w:numFmt w:val="bullet"/>
      <w:lvlText w:val="o"/>
      <w:lvlJc w:val="left"/>
      <w:pPr>
        <w:ind w:left="4308" w:hanging="360"/>
      </w:pPr>
      <w:rPr>
        <w:rFonts w:ascii="Courier New" w:hAnsi="Courier New" w:cs="Courier New" w:hint="default"/>
      </w:rPr>
    </w:lvl>
    <w:lvl w:ilvl="5" w:tplc="101A0005" w:tentative="1">
      <w:start w:val="1"/>
      <w:numFmt w:val="bullet"/>
      <w:lvlText w:val=""/>
      <w:lvlJc w:val="left"/>
      <w:pPr>
        <w:ind w:left="5028" w:hanging="360"/>
      </w:pPr>
      <w:rPr>
        <w:rFonts w:ascii="Wingdings" w:hAnsi="Wingdings" w:hint="default"/>
      </w:rPr>
    </w:lvl>
    <w:lvl w:ilvl="6" w:tplc="101A0001" w:tentative="1">
      <w:start w:val="1"/>
      <w:numFmt w:val="bullet"/>
      <w:lvlText w:val=""/>
      <w:lvlJc w:val="left"/>
      <w:pPr>
        <w:ind w:left="5748" w:hanging="360"/>
      </w:pPr>
      <w:rPr>
        <w:rFonts w:ascii="Symbol" w:hAnsi="Symbol" w:hint="default"/>
      </w:rPr>
    </w:lvl>
    <w:lvl w:ilvl="7" w:tplc="101A0003" w:tentative="1">
      <w:start w:val="1"/>
      <w:numFmt w:val="bullet"/>
      <w:lvlText w:val="o"/>
      <w:lvlJc w:val="left"/>
      <w:pPr>
        <w:ind w:left="6468" w:hanging="360"/>
      </w:pPr>
      <w:rPr>
        <w:rFonts w:ascii="Courier New" w:hAnsi="Courier New" w:cs="Courier New" w:hint="default"/>
      </w:rPr>
    </w:lvl>
    <w:lvl w:ilvl="8" w:tplc="101A0005" w:tentative="1">
      <w:start w:val="1"/>
      <w:numFmt w:val="bullet"/>
      <w:lvlText w:val=""/>
      <w:lvlJc w:val="left"/>
      <w:pPr>
        <w:ind w:left="7188" w:hanging="360"/>
      </w:pPr>
      <w:rPr>
        <w:rFonts w:ascii="Wingdings" w:hAnsi="Wingdings" w:hint="default"/>
      </w:r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3" w15:restartNumberingAfterBreak="0">
    <w:nsid w:val="601379B0"/>
    <w:multiLevelType w:val="hybridMultilevel"/>
    <w:tmpl w:val="B79448A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10"/>
  </w:num>
  <w:num w:numId="10">
    <w:abstractNumId w:val="11"/>
  </w:num>
  <w:num w:numId="11">
    <w:abstractNumId w:val="9"/>
  </w:num>
  <w:num w:numId="12">
    <w:abstractNumId w:val="14"/>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0B1"/>
    <w:rsid w:val="000041E3"/>
    <w:rsid w:val="00016C31"/>
    <w:rsid w:val="00016CCF"/>
    <w:rsid w:val="000267C7"/>
    <w:rsid w:val="0003610C"/>
    <w:rsid w:val="00036A77"/>
    <w:rsid w:val="00042F4A"/>
    <w:rsid w:val="00056C82"/>
    <w:rsid w:val="00067EC1"/>
    <w:rsid w:val="00070F23"/>
    <w:rsid w:val="00072B9B"/>
    <w:rsid w:val="00087862"/>
    <w:rsid w:val="00087F65"/>
    <w:rsid w:val="000929D3"/>
    <w:rsid w:val="00093879"/>
    <w:rsid w:val="000B284D"/>
    <w:rsid w:val="000C2C5B"/>
    <w:rsid w:val="000D0A4F"/>
    <w:rsid w:val="000D1E83"/>
    <w:rsid w:val="000D339A"/>
    <w:rsid w:val="000D4D13"/>
    <w:rsid w:val="000E75E4"/>
    <w:rsid w:val="000F10EA"/>
    <w:rsid w:val="000F1A70"/>
    <w:rsid w:val="00101F03"/>
    <w:rsid w:val="0010449E"/>
    <w:rsid w:val="00106F6B"/>
    <w:rsid w:val="00112E23"/>
    <w:rsid w:val="0012224D"/>
    <w:rsid w:val="00125417"/>
    <w:rsid w:val="001354A6"/>
    <w:rsid w:val="00143EAB"/>
    <w:rsid w:val="00144515"/>
    <w:rsid w:val="00152362"/>
    <w:rsid w:val="001543AE"/>
    <w:rsid w:val="0017753B"/>
    <w:rsid w:val="00181371"/>
    <w:rsid w:val="001904DC"/>
    <w:rsid w:val="0019051E"/>
    <w:rsid w:val="001D0D62"/>
    <w:rsid w:val="001E5BE6"/>
    <w:rsid w:val="002148E2"/>
    <w:rsid w:val="00216771"/>
    <w:rsid w:val="00223A32"/>
    <w:rsid w:val="00225DAF"/>
    <w:rsid w:val="0023021A"/>
    <w:rsid w:val="0023102B"/>
    <w:rsid w:val="0023113E"/>
    <w:rsid w:val="0023718E"/>
    <w:rsid w:val="00237CDA"/>
    <w:rsid w:val="00253716"/>
    <w:rsid w:val="00261EB4"/>
    <w:rsid w:val="00264A87"/>
    <w:rsid w:val="0028041D"/>
    <w:rsid w:val="00291F4C"/>
    <w:rsid w:val="00296618"/>
    <w:rsid w:val="002A732E"/>
    <w:rsid w:val="002B4D7B"/>
    <w:rsid w:val="002B4EBB"/>
    <w:rsid w:val="002C6097"/>
    <w:rsid w:val="002D7D69"/>
    <w:rsid w:val="002F152C"/>
    <w:rsid w:val="002F2254"/>
    <w:rsid w:val="002F313C"/>
    <w:rsid w:val="002F595D"/>
    <w:rsid w:val="002F755D"/>
    <w:rsid w:val="002F7EAB"/>
    <w:rsid w:val="00302DF4"/>
    <w:rsid w:val="00324674"/>
    <w:rsid w:val="00324D28"/>
    <w:rsid w:val="00340D6D"/>
    <w:rsid w:val="003416CC"/>
    <w:rsid w:val="00343631"/>
    <w:rsid w:val="0036380A"/>
    <w:rsid w:val="00376432"/>
    <w:rsid w:val="003814F5"/>
    <w:rsid w:val="003A34A4"/>
    <w:rsid w:val="003B0B28"/>
    <w:rsid w:val="003B799C"/>
    <w:rsid w:val="003C019C"/>
    <w:rsid w:val="003C4B46"/>
    <w:rsid w:val="003D278C"/>
    <w:rsid w:val="003D7A04"/>
    <w:rsid w:val="003E58B1"/>
    <w:rsid w:val="003E6DCE"/>
    <w:rsid w:val="003F3776"/>
    <w:rsid w:val="003F3C1E"/>
    <w:rsid w:val="004058A3"/>
    <w:rsid w:val="00406E92"/>
    <w:rsid w:val="00411522"/>
    <w:rsid w:val="00427146"/>
    <w:rsid w:val="00430C8F"/>
    <w:rsid w:val="00433B08"/>
    <w:rsid w:val="00442748"/>
    <w:rsid w:val="004475B6"/>
    <w:rsid w:val="0045511B"/>
    <w:rsid w:val="00466D2A"/>
    <w:rsid w:val="00470159"/>
    <w:rsid w:val="004756C4"/>
    <w:rsid w:val="00476F1A"/>
    <w:rsid w:val="00486A38"/>
    <w:rsid w:val="004B0B0A"/>
    <w:rsid w:val="004B12AF"/>
    <w:rsid w:val="004C7793"/>
    <w:rsid w:val="004F4E0B"/>
    <w:rsid w:val="004F79C4"/>
    <w:rsid w:val="005004A4"/>
    <w:rsid w:val="00501731"/>
    <w:rsid w:val="00504226"/>
    <w:rsid w:val="005118F2"/>
    <w:rsid w:val="00512887"/>
    <w:rsid w:val="0052169D"/>
    <w:rsid w:val="00523268"/>
    <w:rsid w:val="00530965"/>
    <w:rsid w:val="00533F2C"/>
    <w:rsid w:val="00534B68"/>
    <w:rsid w:val="0054281C"/>
    <w:rsid w:val="00544099"/>
    <w:rsid w:val="00544C51"/>
    <w:rsid w:val="005575FD"/>
    <w:rsid w:val="00567FE6"/>
    <w:rsid w:val="005723A1"/>
    <w:rsid w:val="00575DAE"/>
    <w:rsid w:val="005A58C4"/>
    <w:rsid w:val="005A6CA2"/>
    <w:rsid w:val="005B2D01"/>
    <w:rsid w:val="005B5818"/>
    <w:rsid w:val="005C0B09"/>
    <w:rsid w:val="005D034A"/>
    <w:rsid w:val="005E1D1C"/>
    <w:rsid w:val="005F523F"/>
    <w:rsid w:val="00614241"/>
    <w:rsid w:val="00635390"/>
    <w:rsid w:val="0064663E"/>
    <w:rsid w:val="00647B1E"/>
    <w:rsid w:val="006552E9"/>
    <w:rsid w:val="006556D6"/>
    <w:rsid w:val="00664C5D"/>
    <w:rsid w:val="00672CEA"/>
    <w:rsid w:val="0067598E"/>
    <w:rsid w:val="00693FD7"/>
    <w:rsid w:val="00696728"/>
    <w:rsid w:val="00697DCA"/>
    <w:rsid w:val="006B351C"/>
    <w:rsid w:val="006B43E0"/>
    <w:rsid w:val="006B4777"/>
    <w:rsid w:val="006D51BA"/>
    <w:rsid w:val="006D596E"/>
    <w:rsid w:val="006E17D6"/>
    <w:rsid w:val="006E623E"/>
    <w:rsid w:val="006F311B"/>
    <w:rsid w:val="006F7656"/>
    <w:rsid w:val="00701332"/>
    <w:rsid w:val="00701D72"/>
    <w:rsid w:val="0070609A"/>
    <w:rsid w:val="0072286A"/>
    <w:rsid w:val="007247D9"/>
    <w:rsid w:val="00731817"/>
    <w:rsid w:val="0074019F"/>
    <w:rsid w:val="00742207"/>
    <w:rsid w:val="007427F4"/>
    <w:rsid w:val="007435B4"/>
    <w:rsid w:val="007476F8"/>
    <w:rsid w:val="00767DED"/>
    <w:rsid w:val="00772DC7"/>
    <w:rsid w:val="00774C89"/>
    <w:rsid w:val="00775BC2"/>
    <w:rsid w:val="00782797"/>
    <w:rsid w:val="007850D4"/>
    <w:rsid w:val="00793EC7"/>
    <w:rsid w:val="007A2FDB"/>
    <w:rsid w:val="007B6F1C"/>
    <w:rsid w:val="007D4EB7"/>
    <w:rsid w:val="007E2D92"/>
    <w:rsid w:val="0081780D"/>
    <w:rsid w:val="00821CA7"/>
    <w:rsid w:val="00824B78"/>
    <w:rsid w:val="00824F6F"/>
    <w:rsid w:val="00825BDC"/>
    <w:rsid w:val="008632E7"/>
    <w:rsid w:val="00873C52"/>
    <w:rsid w:val="00890D64"/>
    <w:rsid w:val="008923FD"/>
    <w:rsid w:val="008961A5"/>
    <w:rsid w:val="008B497E"/>
    <w:rsid w:val="008D3FCE"/>
    <w:rsid w:val="008E1BA6"/>
    <w:rsid w:val="008E4B78"/>
    <w:rsid w:val="008E7D04"/>
    <w:rsid w:val="008F0501"/>
    <w:rsid w:val="009062CF"/>
    <w:rsid w:val="00912086"/>
    <w:rsid w:val="00913B0E"/>
    <w:rsid w:val="00916024"/>
    <w:rsid w:val="00921F3E"/>
    <w:rsid w:val="00930B67"/>
    <w:rsid w:val="00934247"/>
    <w:rsid w:val="00952BA9"/>
    <w:rsid w:val="00954F6B"/>
    <w:rsid w:val="00955CF4"/>
    <w:rsid w:val="00962DC2"/>
    <w:rsid w:val="00965145"/>
    <w:rsid w:val="0096581F"/>
    <w:rsid w:val="009747CC"/>
    <w:rsid w:val="00981131"/>
    <w:rsid w:val="009830B5"/>
    <w:rsid w:val="00986B91"/>
    <w:rsid w:val="009905E8"/>
    <w:rsid w:val="009B0DB7"/>
    <w:rsid w:val="009C2372"/>
    <w:rsid w:val="009D483B"/>
    <w:rsid w:val="009E58B4"/>
    <w:rsid w:val="009E5F8C"/>
    <w:rsid w:val="009E7D1F"/>
    <w:rsid w:val="009F65FB"/>
    <w:rsid w:val="00A02383"/>
    <w:rsid w:val="00A066F6"/>
    <w:rsid w:val="00A075F2"/>
    <w:rsid w:val="00A15A18"/>
    <w:rsid w:val="00A21552"/>
    <w:rsid w:val="00A35CD0"/>
    <w:rsid w:val="00A417E4"/>
    <w:rsid w:val="00A41D57"/>
    <w:rsid w:val="00A5673B"/>
    <w:rsid w:val="00A9382D"/>
    <w:rsid w:val="00A94363"/>
    <w:rsid w:val="00AB39AE"/>
    <w:rsid w:val="00AC0CDE"/>
    <w:rsid w:val="00AC247F"/>
    <w:rsid w:val="00AD10B8"/>
    <w:rsid w:val="00AE4562"/>
    <w:rsid w:val="00AE7342"/>
    <w:rsid w:val="00AF2C5A"/>
    <w:rsid w:val="00AF37CD"/>
    <w:rsid w:val="00AF442D"/>
    <w:rsid w:val="00AF7D72"/>
    <w:rsid w:val="00B05865"/>
    <w:rsid w:val="00B1297A"/>
    <w:rsid w:val="00B37AD4"/>
    <w:rsid w:val="00B40CD1"/>
    <w:rsid w:val="00B422A5"/>
    <w:rsid w:val="00B44979"/>
    <w:rsid w:val="00B6076E"/>
    <w:rsid w:val="00B851A5"/>
    <w:rsid w:val="00BD3935"/>
    <w:rsid w:val="00BD42F5"/>
    <w:rsid w:val="00BD6B50"/>
    <w:rsid w:val="00BD756C"/>
    <w:rsid w:val="00BD7B42"/>
    <w:rsid w:val="00BF5F4E"/>
    <w:rsid w:val="00C24322"/>
    <w:rsid w:val="00C26ACC"/>
    <w:rsid w:val="00C30B69"/>
    <w:rsid w:val="00C50AC5"/>
    <w:rsid w:val="00C57734"/>
    <w:rsid w:val="00C6232B"/>
    <w:rsid w:val="00C63D0C"/>
    <w:rsid w:val="00C838B9"/>
    <w:rsid w:val="00C83B00"/>
    <w:rsid w:val="00C8456D"/>
    <w:rsid w:val="00C86F40"/>
    <w:rsid w:val="00C97F8D"/>
    <w:rsid w:val="00CA1241"/>
    <w:rsid w:val="00CA28B6"/>
    <w:rsid w:val="00CC65A6"/>
    <w:rsid w:val="00CC7390"/>
    <w:rsid w:val="00CF0867"/>
    <w:rsid w:val="00CF301C"/>
    <w:rsid w:val="00D00D93"/>
    <w:rsid w:val="00D02377"/>
    <w:rsid w:val="00D02DD3"/>
    <w:rsid w:val="00D05745"/>
    <w:rsid w:val="00D1289E"/>
    <w:rsid w:val="00D412C0"/>
    <w:rsid w:val="00D42858"/>
    <w:rsid w:val="00D438CA"/>
    <w:rsid w:val="00D46B6D"/>
    <w:rsid w:val="00D5225A"/>
    <w:rsid w:val="00D5265D"/>
    <w:rsid w:val="00D57E9A"/>
    <w:rsid w:val="00D710FA"/>
    <w:rsid w:val="00D7719F"/>
    <w:rsid w:val="00D776BA"/>
    <w:rsid w:val="00D802EA"/>
    <w:rsid w:val="00D8255D"/>
    <w:rsid w:val="00D93D45"/>
    <w:rsid w:val="00DA7E40"/>
    <w:rsid w:val="00DD4637"/>
    <w:rsid w:val="00DE4028"/>
    <w:rsid w:val="00DE4917"/>
    <w:rsid w:val="00DE6CA8"/>
    <w:rsid w:val="00E10E1C"/>
    <w:rsid w:val="00E1395E"/>
    <w:rsid w:val="00E151C8"/>
    <w:rsid w:val="00E15A45"/>
    <w:rsid w:val="00E3058A"/>
    <w:rsid w:val="00E3580A"/>
    <w:rsid w:val="00E46AFE"/>
    <w:rsid w:val="00E72620"/>
    <w:rsid w:val="00E72754"/>
    <w:rsid w:val="00E743F5"/>
    <w:rsid w:val="00E853FB"/>
    <w:rsid w:val="00E93482"/>
    <w:rsid w:val="00E95B1A"/>
    <w:rsid w:val="00EA5243"/>
    <w:rsid w:val="00EB4970"/>
    <w:rsid w:val="00EC744A"/>
    <w:rsid w:val="00ED1AB0"/>
    <w:rsid w:val="00EE3BDB"/>
    <w:rsid w:val="00EF5D2E"/>
    <w:rsid w:val="00EF698E"/>
    <w:rsid w:val="00F03C17"/>
    <w:rsid w:val="00F103F2"/>
    <w:rsid w:val="00F10625"/>
    <w:rsid w:val="00F15B94"/>
    <w:rsid w:val="00F27F26"/>
    <w:rsid w:val="00F31214"/>
    <w:rsid w:val="00F32090"/>
    <w:rsid w:val="00F334C6"/>
    <w:rsid w:val="00F63BF8"/>
    <w:rsid w:val="00F72FBD"/>
    <w:rsid w:val="00F76B72"/>
    <w:rsid w:val="00F92488"/>
    <w:rsid w:val="00FD0E8E"/>
    <w:rsid w:val="00FD5AFB"/>
    <w:rsid w:val="00FE281D"/>
    <w:rsid w:val="00FF5D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02A81"/>
  <w15:docId w15:val="{ED943D0B-9603-4B49-B7E9-5CFAFC4C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929D3"/>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character" w:customStyle="1" w:styleId="apple-converted-space">
    <w:name w:val="apple-converted-space"/>
    <w:basedOn w:val="Zadanifontodlomka"/>
    <w:rsid w:val="000929D3"/>
  </w:style>
  <w:style w:type="character" w:styleId="Istaknuto">
    <w:name w:val="Emphasis"/>
    <w:basedOn w:val="Zadanifontodlomka"/>
    <w:uiPriority w:val="20"/>
    <w:qFormat/>
    <w:rsid w:val="000929D3"/>
    <w:rPr>
      <w:i/>
      <w:iCs/>
    </w:rPr>
  </w:style>
  <w:style w:type="paragraph" w:styleId="StandardWeb">
    <w:name w:val="Normal (Web)"/>
    <w:basedOn w:val="Normal"/>
    <w:uiPriority w:val="99"/>
    <w:unhideWhenUsed/>
    <w:rsid w:val="00B851A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9939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Props1.xml><?xml version="1.0" encoding="utf-8"?>
<ds:datastoreItem xmlns:ds="http://schemas.openxmlformats.org/officeDocument/2006/customXml" ds:itemID="{E15E6AA7-CB90-4D1B-B040-9D13115375FE}">
  <ds:schemaRefs>
    <ds:schemaRef ds:uri="http://schemas.microsoft.com/sharepoint/v3/contenttype/forms"/>
  </ds:schemaRefs>
</ds:datastoreItem>
</file>

<file path=customXml/itemProps2.xml><?xml version="1.0" encoding="utf-8"?>
<ds:datastoreItem xmlns:ds="http://schemas.openxmlformats.org/officeDocument/2006/customXml" ds:itemID="{DB2245C3-D6CE-4833-A999-84D063551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AC2B6-771A-4385-B6BF-B574861C22DB}">
  <ds:schemaRef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a74cc783-6bcf-4484-a83b-f41c98e876fc"/>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10764</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2018-05-22T09:48:00Z</cp:lastPrinted>
  <dcterms:created xsi:type="dcterms:W3CDTF">2018-05-23T13:42:00Z</dcterms:created>
  <dcterms:modified xsi:type="dcterms:W3CDTF">2018-05-23T13:42:00Z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